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99" w:rsidRDefault="00822799"/>
    <w:p w:rsidR="00F05A26" w:rsidRDefault="00F05A26"/>
    <w:p w:rsidR="00C65959" w:rsidRPr="00C65959" w:rsidRDefault="00C65959" w:rsidP="00C65959">
      <w:pPr>
        <w:ind w:left="4248" w:firstLine="708"/>
        <w:jc w:val="center"/>
        <w:rPr>
          <w:b/>
          <w:sz w:val="22"/>
          <w:szCs w:val="22"/>
          <w:u w:val="single"/>
        </w:rPr>
      </w:pPr>
      <w:r w:rsidRPr="00C65959">
        <w:rPr>
          <w:b/>
          <w:sz w:val="22"/>
          <w:szCs w:val="22"/>
        </w:rPr>
        <w:t xml:space="preserve">      </w:t>
      </w:r>
      <w:r w:rsidRPr="00C65959">
        <w:rPr>
          <w:b/>
          <w:sz w:val="22"/>
          <w:szCs w:val="22"/>
          <w:u w:val="single"/>
        </w:rPr>
        <w:t xml:space="preserve">19/2010. (XII. 29.) </w:t>
      </w:r>
      <w:proofErr w:type="spellStart"/>
      <w:r w:rsidRPr="00C65959">
        <w:rPr>
          <w:b/>
          <w:sz w:val="22"/>
          <w:szCs w:val="22"/>
          <w:u w:val="single"/>
        </w:rPr>
        <w:t>Ör</w:t>
      </w:r>
      <w:proofErr w:type="spellEnd"/>
      <w:r w:rsidRPr="00C65959">
        <w:rPr>
          <w:b/>
          <w:sz w:val="22"/>
          <w:szCs w:val="22"/>
          <w:u w:val="single"/>
        </w:rPr>
        <w:t>. számú rendelet</w:t>
      </w:r>
    </w:p>
    <w:p w:rsidR="00F05A26" w:rsidRPr="00C65959" w:rsidRDefault="00F05A26" w:rsidP="00F05A26">
      <w:pPr>
        <w:pStyle w:val="Szvegtrzsbehzssal"/>
        <w:tabs>
          <w:tab w:val="center" w:pos="2520"/>
          <w:tab w:val="center" w:pos="6840"/>
        </w:tabs>
        <w:ind w:left="0" w:firstLine="0"/>
        <w:jc w:val="right"/>
        <w:rPr>
          <w:b/>
          <w:sz w:val="22"/>
          <w:szCs w:val="22"/>
          <w:u w:val="single"/>
        </w:rPr>
      </w:pPr>
      <w:r w:rsidRPr="00C65959">
        <w:rPr>
          <w:b/>
          <w:sz w:val="22"/>
          <w:szCs w:val="22"/>
          <w:u w:val="single"/>
        </w:rPr>
        <w:t>1. sz. melléklet</w:t>
      </w:r>
      <w:r w:rsidR="00C65959">
        <w:rPr>
          <w:b/>
          <w:sz w:val="22"/>
          <w:szCs w:val="22"/>
          <w:u w:val="single"/>
        </w:rPr>
        <w:t>e</w:t>
      </w:r>
      <w:r w:rsidR="00C65959" w:rsidRPr="00C65959">
        <w:rPr>
          <w:b/>
          <w:sz w:val="22"/>
          <w:szCs w:val="22"/>
          <w:u w:val="single"/>
        </w:rPr>
        <w:t xml:space="preserve"> </w:t>
      </w:r>
    </w:p>
    <w:p w:rsidR="00BA1BF4" w:rsidRDefault="00BA1BF4" w:rsidP="00BA1BF4">
      <w:pPr>
        <w:pStyle w:val="Szvegtrzsbehzssal"/>
        <w:tabs>
          <w:tab w:val="center" w:pos="2520"/>
          <w:tab w:val="center" w:pos="6840"/>
        </w:tabs>
        <w:ind w:left="0" w:firstLine="0"/>
        <w:jc w:val="both"/>
        <w:rPr>
          <w:b/>
        </w:rPr>
      </w:pPr>
    </w:p>
    <w:tbl>
      <w:tblPr>
        <w:tblW w:w="958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71"/>
        <w:gridCol w:w="1346"/>
        <w:gridCol w:w="1128"/>
        <w:gridCol w:w="1242"/>
      </w:tblGrid>
      <w:tr w:rsidR="00BA1BF4" w:rsidTr="001E02D1">
        <w:trPr>
          <w:trHeight w:val="300"/>
        </w:trPr>
        <w:tc>
          <w:tcPr>
            <w:tcW w:w="95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Temetkezési szolgáltatás díjai 2013</w:t>
            </w: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Nettó árak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Urnás temetési helyek díja,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és újraváltási díja: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   Urnafülke (15 évre)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9 528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b.)   Urnasírhely (15 évre)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19 019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c.)   Urnasírbolt (20 évre)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23 795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Sírbolthely árak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és újraváltási díjuk (60 évre):</w:t>
            </w: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személyes sírbolthely</w:t>
            </w:r>
          </w:p>
        </w:tc>
        <w:tc>
          <w:tcPr>
            <w:tcW w:w="1346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150 712 Ft</w:t>
            </w:r>
          </w:p>
        </w:tc>
        <w:tc>
          <w:tcPr>
            <w:tcW w:w="1128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személyes sírbolthely</w:t>
            </w:r>
          </w:p>
        </w:tc>
        <w:tc>
          <w:tcPr>
            <w:tcW w:w="1346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301 534 Ft</w:t>
            </w:r>
          </w:p>
        </w:tc>
        <w:tc>
          <w:tcPr>
            <w:tcW w:w="1128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személyes sírbolthely</w:t>
            </w:r>
          </w:p>
        </w:tc>
        <w:tc>
          <w:tcPr>
            <w:tcW w:w="1346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452 466 Ft</w:t>
            </w:r>
          </w:p>
        </w:tc>
        <w:tc>
          <w:tcPr>
            <w:tcW w:w="1128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személyes sírbolthely</w:t>
            </w:r>
          </w:p>
        </w:tc>
        <w:tc>
          <w:tcPr>
            <w:tcW w:w="1346" w:type="dxa"/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603 288 Ft</w:t>
            </w:r>
          </w:p>
        </w:tc>
        <w:tc>
          <w:tcPr>
            <w:tcW w:w="1128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Sírhely árak és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újraváltási díjuk (25 évre):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Felnőtt sírhely árak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   Egyes sírhely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első sorában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29 768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belsejében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21 407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b.)   Mélyített egyes sírhely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első sorában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35 721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belsejében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28 574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c.)   Kettes sírhely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első sorában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53 802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belsejében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38 588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d.)   Gyermeksírhely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első sorában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11 907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Parcella belsejében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7 147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Temető fenntartói hozzájárulás (/alkalom):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3 775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Behajtási díj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537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Temető igénybevételi díjak: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   Ravatalozó igénybevételi díj óránként: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5 272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b.) 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Dísz-szórókút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igénybevételi díj: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19 263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c.)   Halott hűtési díj naponta: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1288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d.)   Egyszeri hulladékszállítási díj: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10 000 Ft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BF4" w:rsidTr="001E02D1">
        <w:trPr>
          <w:trHeight w:val="300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BF4" w:rsidRDefault="00BA1BF4" w:rsidP="001E02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A1BF4" w:rsidRDefault="00BA1BF4" w:rsidP="00BA1BF4">
      <w:pPr>
        <w:pStyle w:val="Szvegtrzsbehzssal"/>
        <w:tabs>
          <w:tab w:val="center" w:pos="2520"/>
          <w:tab w:val="center" w:pos="6840"/>
        </w:tabs>
        <w:ind w:left="0" w:firstLine="0"/>
        <w:jc w:val="both"/>
        <w:rPr>
          <w:b/>
        </w:rPr>
      </w:pPr>
    </w:p>
    <w:p w:rsidR="00BA1BF4" w:rsidRDefault="00BA1BF4" w:rsidP="00BA1BF4">
      <w:r>
        <w:t xml:space="preserve"> </w:t>
      </w:r>
    </w:p>
    <w:p w:rsidR="00BA1BF4" w:rsidRDefault="00BA1BF4" w:rsidP="00BA1BF4"/>
    <w:p w:rsidR="00F05A26" w:rsidRPr="00F05A26" w:rsidRDefault="00F05A26" w:rsidP="00BA1BF4">
      <w:pPr>
        <w:pStyle w:val="Szvegtrzsbehzssal"/>
        <w:tabs>
          <w:tab w:val="center" w:pos="2520"/>
          <w:tab w:val="center" w:pos="6840"/>
        </w:tabs>
        <w:ind w:left="0" w:firstLine="0"/>
        <w:jc w:val="both"/>
      </w:pPr>
    </w:p>
    <w:sectPr w:rsidR="00F05A26" w:rsidRPr="00F05A26" w:rsidSect="0082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5A26"/>
    <w:rsid w:val="00201517"/>
    <w:rsid w:val="003B6EE7"/>
    <w:rsid w:val="00425D04"/>
    <w:rsid w:val="00484498"/>
    <w:rsid w:val="005F7AA1"/>
    <w:rsid w:val="00822799"/>
    <w:rsid w:val="00BA1BF4"/>
    <w:rsid w:val="00C41F65"/>
    <w:rsid w:val="00C65959"/>
    <w:rsid w:val="00CE5015"/>
    <w:rsid w:val="00F0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425D0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425D0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  <w:style w:type="paragraph" w:styleId="Szvegtrzsbehzssal">
    <w:name w:val="Body Text Indent"/>
    <w:basedOn w:val="Norml"/>
    <w:link w:val="SzvegtrzsbehzssalChar"/>
    <w:semiHidden/>
    <w:rsid w:val="00F05A26"/>
    <w:pPr>
      <w:ind w:left="360" w:hanging="360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05A26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3</cp:revision>
  <dcterms:created xsi:type="dcterms:W3CDTF">2016-02-23T08:25:00Z</dcterms:created>
  <dcterms:modified xsi:type="dcterms:W3CDTF">2016-02-23T09:09:00Z</dcterms:modified>
</cp:coreProperties>
</file>