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5A" w:rsidRDefault="0098195A" w:rsidP="0098195A">
      <w:pPr>
        <w:tabs>
          <w:tab w:val="left" w:pos="20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Megbízási Szerződés</w:t>
      </w:r>
    </w:p>
    <w:p w:rsidR="0098195A" w:rsidRDefault="0098195A" w:rsidP="0098195A">
      <w:pPr>
        <w:tabs>
          <w:tab w:val="left" w:pos="2060"/>
        </w:tabs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gyepmesteri</w:t>
      </w:r>
      <w:proofErr w:type="gramEnd"/>
      <w:r>
        <w:rPr>
          <w:rFonts w:ascii="Times New Roman" w:hAnsi="Times New Roman"/>
          <w:b/>
          <w:sz w:val="24"/>
          <w:szCs w:val="24"/>
        </w:rPr>
        <w:t>, állatmentési tevékenység ellátására vonatkozóan</w:t>
      </w: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Amely létrejött az ALPHA-VET Kft. (Székhely: 1194 Budapest, </w:t>
      </w:r>
      <w:proofErr w:type="spellStart"/>
      <w:r>
        <w:rPr>
          <w:rFonts w:ascii="Times New Roman" w:hAnsi="Times New Roman"/>
          <w:b/>
          <w:sz w:val="24"/>
          <w:szCs w:val="24"/>
        </w:rPr>
        <w:t>Hoffher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Albert utca 38-40., Telephely címe: 8000 Székesfehérvár Homoksor 7</w:t>
      </w:r>
      <w:proofErr w:type="gramStart"/>
      <w:r>
        <w:rPr>
          <w:rFonts w:ascii="Times New Roman" w:hAnsi="Times New Roman"/>
          <w:b/>
          <w:sz w:val="24"/>
          <w:szCs w:val="24"/>
        </w:rPr>
        <w:t>.,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Adószám: 10303304-2-44, Képviselő: Molnár Tamás állatmentési részleg vezető, mint meghatalmazott), mint megbízott,</w:t>
      </w: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és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Iszkaszentgyörgy Község Önkormányzata</w:t>
      </w:r>
    </w:p>
    <w:p w:rsidR="0098195A" w:rsidRDefault="0098195A" w:rsidP="0098195A">
      <w:pPr>
        <w:tabs>
          <w:tab w:val="left" w:pos="20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Cím: 8043. Iszkaszentgyörgy, Kossuth tér 1.       </w:t>
      </w:r>
    </w:p>
    <w:p w:rsidR="0098195A" w:rsidRDefault="0098195A" w:rsidP="0098195A">
      <w:pPr>
        <w:tabs>
          <w:tab w:val="left" w:pos="20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Adószám: 15362876-2-07</w:t>
      </w:r>
    </w:p>
    <w:p w:rsidR="0098195A" w:rsidRDefault="0098195A" w:rsidP="0098195A">
      <w:pPr>
        <w:tabs>
          <w:tab w:val="left" w:pos="20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Bankszámlaszám</w:t>
      </w:r>
      <w:proofErr w:type="gramStart"/>
      <w:r>
        <w:rPr>
          <w:rFonts w:ascii="Times New Roman" w:hAnsi="Times New Roman"/>
          <w:b/>
          <w:sz w:val="24"/>
          <w:szCs w:val="24"/>
        </w:rPr>
        <w:t>:  11736006-15362876</w:t>
      </w:r>
      <w:proofErr w:type="gramEnd"/>
    </w:p>
    <w:p w:rsidR="0098195A" w:rsidRDefault="0098195A" w:rsidP="0098195A">
      <w:pPr>
        <w:tabs>
          <w:tab w:val="left" w:pos="20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Képviselő: Gáll Attila polgármester) között, mint megbízó között, az alulírott napon és helyen, az alábbi feltételekkel: </w:t>
      </w:r>
    </w:p>
    <w:p w:rsidR="0098195A" w:rsidRDefault="0098195A" w:rsidP="0098195A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  <w:t>A felek rögzítik, hogy a megbízott az állategészségügyi ellátást, mint főtevékenységet végzi. A megbízott kijelenti, hogy a kóbor állatok befogásához, elszállításához, és azok gondozásához szükséges hatósági engedélyekkel rendelkezik.</w:t>
      </w:r>
    </w:p>
    <w:p w:rsidR="0098195A" w:rsidRDefault="0098195A" w:rsidP="0098195A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 xml:space="preserve">Megbízott vállalja (2. sz. melléklet) hogy a település közigazgatási területéről összegyűjti és elszállítja a bejelentett és szabadon kóborló, illetve sérült állatokat az önkormányzat kérésére. </w:t>
      </w:r>
    </w:p>
    <w:p w:rsidR="0098195A" w:rsidRDefault="0098195A" w:rsidP="0098195A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szerződő felek rögzítik, hogy a Megbízott a 41/1997. (V.28.) FM rendelet 5. számú függelékének 3.8. f) pontja alapján köteles a település utcáinak, tereinek, külső határának havonkénti bejárására.</w:t>
      </w:r>
    </w:p>
    <w:p w:rsidR="0098195A" w:rsidRDefault="0098195A" w:rsidP="0098195A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 megbízott az állatok befogását és elszállítását a saját maga által biztosított </w:t>
      </w:r>
      <w:proofErr w:type="gramStart"/>
      <w:r>
        <w:rPr>
          <w:rFonts w:ascii="Times New Roman" w:hAnsi="Times New Roman"/>
          <w:b/>
          <w:sz w:val="24"/>
          <w:szCs w:val="24"/>
        </w:rPr>
        <w:t>eszközökkel</w:t>
      </w:r>
      <w:proofErr w:type="gramEnd"/>
      <w:r>
        <w:rPr>
          <w:rFonts w:ascii="Times New Roman" w:hAnsi="Times New Roman"/>
          <w:b/>
          <w:sz w:val="24"/>
          <w:szCs w:val="24"/>
        </w:rPr>
        <w:t>, felszereléssel és járművel végzi. Az elvégzett munkát a gyepmesteri naplóba rögzíti, és igazolja a hivatal megbízottja (3. sz. -4. sz. mellékletek).</w:t>
      </w:r>
    </w:p>
    <w:p w:rsidR="0098195A" w:rsidRDefault="0098195A" w:rsidP="0098195A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  <w:t>Megbízott vállalja, hogy a megbízó kérésére a megállapított időponton kívül is rendelkezésre áll tevékenységével. Rendkívüli esetekben, (baleset, állattámadás) munkaidőn túl hatóság (hatósági állatorvos, rendőrség) hívása esetén a megbízott köteles a helyszínre kiszállni, amelynek díját a területileg illetékes önkormányzat fizeti.</w:t>
      </w:r>
    </w:p>
    <w:p w:rsidR="0098195A" w:rsidRDefault="0098195A" w:rsidP="0098195A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ab/>
        <w:t>A tevékenység végzése az 1. számú mellékletben rögzítettek szerint történik.</w:t>
      </w:r>
    </w:p>
    <w:p w:rsidR="0098195A" w:rsidRDefault="0098195A" w:rsidP="0098195A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ab/>
        <w:t>A szerződő felek rögzítik, hogy a jelen szerződést annak aláírását követő naptól hatályosan határozatlan/határozott időtartamra vonatkozóan kötik meg.</w:t>
      </w:r>
    </w:p>
    <w:p w:rsidR="0098195A" w:rsidRDefault="0098195A" w:rsidP="0098195A">
      <w:pPr>
        <w:tabs>
          <w:tab w:val="left" w:pos="0"/>
        </w:tabs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lastRenderedPageBreak/>
        <w:t>Kézjegyek:</w:t>
      </w:r>
    </w:p>
    <w:p w:rsidR="0098195A" w:rsidRDefault="0098195A" w:rsidP="0098195A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Jelen szerződést bármelyik szerződő fél 6 hónapos felmondási idő betartásával, írásban mondhatja fel.</w:t>
      </w:r>
    </w:p>
    <w:p w:rsidR="0098195A" w:rsidRDefault="0098195A" w:rsidP="0098195A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ab/>
        <w:t>A szolgáltatás díjait az 1. sz. melléklet tartalmazza. A szolgáltatási ár változásáról a megbízott tárgy év december 20-ig köteles a megrendelőt írásban értesíteni.</w:t>
      </w:r>
    </w:p>
    <w:p w:rsidR="0098195A" w:rsidRDefault="0098195A" w:rsidP="0098195A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ab/>
        <w:t xml:space="preserve">Megbízott vállalja, hogy a befogott állatokat az </w:t>
      </w:r>
      <w:proofErr w:type="spellStart"/>
      <w:r>
        <w:rPr>
          <w:rFonts w:ascii="Times New Roman" w:hAnsi="Times New Roman"/>
          <w:b/>
          <w:sz w:val="24"/>
          <w:szCs w:val="24"/>
        </w:rPr>
        <w:t>Alpha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Segítőkéz Állatkórházi Alapítvány (ASKA) menhelyén (8000 Székesfehérvár, Homoksor 7.) a közöttük hatályban lévő megállapodás alapján az állatvédelmi törvény előírásaiknak megfelelően elhelyezi és gondozza. </w:t>
      </w:r>
    </w:p>
    <w:p w:rsidR="0098195A" w:rsidRDefault="0098195A" w:rsidP="0098195A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ab/>
        <w:t xml:space="preserve">Megbízó garantálja megbízott részére, hogy a befogott állatért jelentkező tulajdonost az </w:t>
      </w:r>
      <w:proofErr w:type="gramStart"/>
      <w:r>
        <w:rPr>
          <w:rFonts w:ascii="Times New Roman" w:hAnsi="Times New Roman"/>
          <w:b/>
          <w:sz w:val="24"/>
          <w:szCs w:val="24"/>
        </w:rPr>
        <w:t>önkormányzat írásban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(5. sz. melléklet) nyilatkoztatja a tulajdonosi jogviszonyról, ellenőrzi az állat szigorúan sorszámozott, érvényes oltási könyvét.</w:t>
      </w: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Megbízott garantálja megbízó részére, hogy a befogott állatot az érte jelentkező tulajdonosnak csak az illetékes önkormányzat által kiállított tulajdonosi nyilatkozat (5. sz. melléklet) dokumentum (továbbá fénymásolt oltási könyv) ellenében adja át. </w:t>
      </w: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Amennyiben a 7. és 8. pontban foglalt feltételeket valamelyik fél nem tartja be, úgy az (1 sz. mellékletben) felsorolt költségek őt terhelik.</w:t>
      </w: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Megbízott a 7. pont alapján garantálja Megbízó részére, hogy a menhelyen elhelyezett állatok csak a jogszabályban meghatározott egyedi azonosítókkal, oltásokkal, dokumentumokkal kerülnek vissza a településre, amennyiben az állatok nem rendelkeztek ezekkel.</w:t>
      </w: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Ha a 11. pontban említett egyedi azonosítók, oltások, vagy dokumentumok nincsenek meg vagy nem érvényesek úgy a tulajdonos ezt a Megbízott Állatkórházában a saját költségére köteles beadatni az állatnak.</w:t>
      </w: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A jelen szerződés nem terjed ki a vadállatok befogására, ill. tetemének elszállítására. Erre egyedül a helyi vadásztársaság jogosult mivel a vad állami tulajdon. (1996. évi LV. törvény 9. § (1) – (3) bekezdések) </w:t>
      </w: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 Az 1. sz. melléklet díjtételeiből a havi készenléti díj az önkormányzat költsége, az a tulajdonosra nem hárítható át.</w:t>
      </w: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 A Megbízó a szolgáltatás 1. számú melléklet szerint meghatározott díját egy összegben a teljesítést követő hónapban számla ellenében a megbízott számlájára átutalja, 15 napos fizetési határidővel.</w:t>
      </w: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 Ezen szerződés az 1,2,3,4,5,6, sz. mellékletekkel együtt érvényes.</w:t>
      </w: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17. A szerződő felek rögzítik, hogy a jelen szerződést kizárólag írásban, és közös megegyezéssel módosíthatják.</w:t>
      </w: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98195A" w:rsidRDefault="0098195A" w:rsidP="0098195A">
      <w:pPr>
        <w:tabs>
          <w:tab w:val="left" w:pos="0"/>
        </w:tabs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Kézjegyek:</w:t>
      </w: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A Szerződő felek kötelezettséget vállalnak arra nézve, hogy a jelen szerződés megkötésével kapcsolatban tudomásukra jutott adatot </w:t>
      </w:r>
      <w:r>
        <w:rPr>
          <w:rFonts w:ascii="Times New Roman" w:hAnsi="Times New Roman"/>
          <w:b/>
          <w:sz w:val="24"/>
          <w:szCs w:val="24"/>
          <w:u w:val="single"/>
        </w:rPr>
        <w:t>üzleti titokként</w:t>
      </w:r>
      <w:r>
        <w:rPr>
          <w:rFonts w:ascii="Times New Roman" w:hAnsi="Times New Roman"/>
          <w:b/>
          <w:sz w:val="24"/>
          <w:szCs w:val="24"/>
        </w:rPr>
        <w:t xml:space="preserve"> kezelik. A felek kifejezetten megállapodnak abban, hogy a titoktartási kötelezettség a feleket jelen jogviszony megszűnése után is köti. A titoktartási kötelezettség megszegéséből eredő károkért a felek egymással szemben teljes kártérítési felelősséggel tartoznak.</w:t>
      </w: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Kijelentik továbbá, hogy jelen szerződéskötés kapcsán nem hallgattak el egymás elől olyan tényt, vagy körülményt, amelynek ismeretében a szerződés megkötésére nem került volna sor. Kijelentik továbbá, hogy jelen szerződés jogszabályi vagy egyéb akadályáról tudomásuk nincs. </w:t>
      </w: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19. A szerződő felek rögzítik, hogy a jelen szerződés a közöttük fennálló folyamatos jogviszonyt rendezi, és az esetlegesen korábban létrejött, a jelen szerződés tárgyával azonos tárgyú megbízási szerződés a jelen szerződés aláírásával egyidejűleg a hatályát veszíti.</w:t>
      </w: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20. A felek megállapodnak abban, hogy a jelen szerződéssel kapcsolatos valamennyi igényt vagy vitás kérdést elsődlegesen peren kívüli megegyezés útján kívánják rendezni. Ennek eredménytelensége esetén a jogvita eldöntésére a Székesfehérvári Járásbíróság, a </w:t>
      </w:r>
      <w:proofErr w:type="spellStart"/>
      <w:r>
        <w:rPr>
          <w:rFonts w:ascii="Times New Roman" w:hAnsi="Times New Roman"/>
          <w:b/>
          <w:sz w:val="24"/>
          <w:szCs w:val="24"/>
        </w:rPr>
        <w:t>Pp-ben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meghatározott értékhatár túllépése esetén a Székesfehérvári Törvényszék kizárólagos illetékességének vetik alá magukat.</w:t>
      </w: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21. A jelen szerződés egymással szó szerint megegyező 2 eredeti magyar nyelvű példányban készült, amelyet a felek elolvastak és azt, mint akaratukkal mindenben megegyezőt saját kezűleg, felhatalmazott képviselőik útján cégszerűen aláírtak.</w:t>
      </w: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22. Jelen megállapodásban nem szabályozott kérdésekben a Polgári Törvénykönyv ide vonatkozó rendelkezései az irányadók.</w:t>
      </w:r>
    </w:p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Székesfehérvár, 2015. ….</w:t>
      </w:r>
      <w:proofErr w:type="gramStart"/>
      <w:r>
        <w:rPr>
          <w:rFonts w:ascii="Times New Roman" w:hAnsi="Times New Roman"/>
          <w:b/>
          <w:sz w:val="24"/>
          <w:szCs w:val="24"/>
        </w:rPr>
        <w:t>.………..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hó ……….. nap.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98195A" w:rsidTr="009819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A" w:rsidRDefault="0098195A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195A" w:rsidRDefault="0098195A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195A" w:rsidRDefault="001F2206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Iszkaszentgyörgy</w:t>
            </w:r>
            <w:r w:rsidR="0098195A">
              <w:rPr>
                <w:rFonts w:ascii="Times New Roman" w:hAnsi="Times New Roman"/>
                <w:b/>
                <w:sz w:val="24"/>
                <w:szCs w:val="24"/>
              </w:rPr>
              <w:t xml:space="preserve"> Község Önkormányzata</w:t>
            </w:r>
          </w:p>
          <w:p w:rsidR="0098195A" w:rsidRDefault="0098195A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Megbízó</w:t>
            </w:r>
          </w:p>
          <w:p w:rsidR="0098195A" w:rsidRDefault="001F2206" w:rsidP="001F2206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Gáll Attila</w:t>
            </w:r>
            <w:r w:rsidR="0098195A">
              <w:rPr>
                <w:rFonts w:ascii="Times New Roman" w:hAnsi="Times New Roman"/>
                <w:b/>
                <w:sz w:val="24"/>
                <w:szCs w:val="24"/>
              </w:rPr>
              <w:t xml:space="preserve"> Polgármester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A" w:rsidRDefault="0098195A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195A" w:rsidRDefault="0098195A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195A" w:rsidRDefault="0098195A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</w:t>
            </w:r>
          </w:p>
          <w:p w:rsidR="0098195A" w:rsidRDefault="0098195A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ALPHA-VET Kft.</w:t>
            </w:r>
          </w:p>
          <w:p w:rsidR="0098195A" w:rsidRDefault="0098195A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Megbízott</w:t>
            </w:r>
          </w:p>
          <w:p w:rsidR="0098195A" w:rsidRDefault="0098195A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Molnár Tamás</w:t>
            </w:r>
          </w:p>
          <w:p w:rsidR="0098195A" w:rsidRDefault="0098195A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állatmentési részleg vezető, mint meghatalmazott</w:t>
            </w:r>
          </w:p>
        </w:tc>
      </w:tr>
    </w:tbl>
    <w:p w:rsidR="0098195A" w:rsidRDefault="0098195A" w:rsidP="0098195A">
      <w:pPr>
        <w:tabs>
          <w:tab w:val="left" w:pos="206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Mellékletek: </w:t>
      </w:r>
    </w:p>
    <w:p w:rsidR="0098195A" w:rsidRDefault="0098195A" w:rsidP="0098195A">
      <w:pPr>
        <w:pStyle w:val="Listaszerbekezds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Gyepmesteri tevékenység díjai (szolgáltatási díj)</w:t>
      </w:r>
    </w:p>
    <w:p w:rsidR="0098195A" w:rsidRDefault="0098195A" w:rsidP="0098195A">
      <w:pPr>
        <w:pStyle w:val="Listaszerbekezds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Feladat és ellátási ütemterv</w:t>
      </w:r>
    </w:p>
    <w:p w:rsidR="0098195A" w:rsidRDefault="0098195A" w:rsidP="0098195A">
      <w:pPr>
        <w:pStyle w:val="Listaszerbekezds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Gyepmesteri napló</w:t>
      </w:r>
    </w:p>
    <w:p w:rsidR="0098195A" w:rsidRDefault="0098195A" w:rsidP="0098195A">
      <w:pPr>
        <w:pStyle w:val="Listaszerbekezds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Befogási lap</w:t>
      </w:r>
    </w:p>
    <w:p w:rsidR="0098195A" w:rsidRDefault="0098195A" w:rsidP="0098195A">
      <w:pPr>
        <w:pStyle w:val="Listaszerbekezds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Tulajdonosi nyilatkozat</w:t>
      </w:r>
    </w:p>
    <w:p w:rsidR="0098195A" w:rsidRDefault="0098195A" w:rsidP="0098195A">
      <w:pPr>
        <w:pStyle w:val="Listaszerbekezds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Kompetens személyek listája</w:t>
      </w:r>
    </w:p>
    <w:p w:rsidR="0098195A" w:rsidRDefault="0098195A" w:rsidP="0098195A">
      <w:pPr>
        <w:pStyle w:val="Listaszerbekezds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Meghatalmazás</w:t>
      </w:r>
    </w:p>
    <w:p w:rsidR="000A0CD5" w:rsidRDefault="000A0CD5"/>
    <w:sectPr w:rsidR="000A0CD5" w:rsidSect="000A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73C10"/>
    <w:multiLevelType w:val="hybridMultilevel"/>
    <w:tmpl w:val="FFEA77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195A"/>
    <w:rsid w:val="000A0CD5"/>
    <w:rsid w:val="001F2206"/>
    <w:rsid w:val="00981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195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1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831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Iszkaszentgyörgy Önk</dc:creator>
  <cp:lastModifiedBy>Iszkaszentgyörgy Önk</cp:lastModifiedBy>
  <cp:revision>1</cp:revision>
  <dcterms:created xsi:type="dcterms:W3CDTF">2015-09-02T10:55:00Z</dcterms:created>
  <dcterms:modified xsi:type="dcterms:W3CDTF">2015-09-02T11:03:00Z</dcterms:modified>
</cp:coreProperties>
</file>