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82" w:rsidRDefault="00246682" w:rsidP="0024668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6/2011. (III.30.) sz. önk. rendelet</w:t>
      </w:r>
    </w:p>
    <w:p w:rsidR="00246682" w:rsidRDefault="00246682" w:rsidP="0024668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46682" w:rsidRDefault="00246682" w:rsidP="00246682">
      <w:pPr>
        <w:jc w:val="right"/>
        <w:rPr>
          <w:b/>
          <w:sz w:val="28"/>
          <w:szCs w:val="28"/>
        </w:rPr>
      </w:pPr>
      <w:r>
        <w:rPr>
          <w:b/>
          <w:sz w:val="28"/>
          <w:szCs w:val="28"/>
        </w:rPr>
        <w:t>2. melléklet</w:t>
      </w:r>
    </w:p>
    <w:p w:rsidR="00246682" w:rsidRDefault="00246682" w:rsidP="00246682">
      <w:pPr>
        <w:jc w:val="right"/>
        <w:rPr>
          <w:b/>
          <w:sz w:val="28"/>
          <w:szCs w:val="28"/>
        </w:rPr>
      </w:pPr>
      <w:r>
        <w:rPr>
          <w:b/>
          <w:sz w:val="28"/>
          <w:szCs w:val="28"/>
        </w:rPr>
        <w:t>2. sz. módosítás</w:t>
      </w:r>
    </w:p>
    <w:p w:rsidR="00246682" w:rsidRDefault="00246682" w:rsidP="0024668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46682" w:rsidRPr="00B02E16" w:rsidRDefault="00246682" w:rsidP="00246682">
      <w:pPr>
        <w:jc w:val="center"/>
        <w:rPr>
          <w:b/>
          <w:sz w:val="28"/>
          <w:szCs w:val="28"/>
        </w:rPr>
      </w:pPr>
      <w:r w:rsidRPr="00B02E16">
        <w:rPr>
          <w:b/>
          <w:sz w:val="28"/>
          <w:szCs w:val="28"/>
        </w:rPr>
        <w:t>Együttműködési megállapodás</w:t>
      </w:r>
    </w:p>
    <w:p w:rsidR="00246682" w:rsidRDefault="00246682" w:rsidP="00246682">
      <w:pPr>
        <w:jc w:val="center"/>
        <w:rPr>
          <w:rFonts w:ascii="Book Antiqua" w:hAnsi="Book Antiqua"/>
          <w:b/>
        </w:rPr>
      </w:pPr>
      <w:r>
        <w:rPr>
          <w:rFonts w:ascii="Book Antiqua" w:hAnsi="Book Antiqua"/>
          <w:b/>
        </w:rPr>
        <w:t>(helyi önkormányzat és nemzetiségi önkormányzat)</w:t>
      </w:r>
    </w:p>
    <w:p w:rsidR="00246682" w:rsidRDefault="00246682" w:rsidP="00246682">
      <w:pPr>
        <w:jc w:val="center"/>
        <w:rPr>
          <w:rFonts w:ascii="Book Antiqua" w:hAnsi="Book Antiqua"/>
          <w:b/>
        </w:rPr>
      </w:pPr>
    </w:p>
    <w:p w:rsidR="00246682" w:rsidRPr="000C2C47" w:rsidRDefault="00246682" w:rsidP="00246682">
      <w:proofErr w:type="gramStart"/>
      <w:r w:rsidRPr="000C2C47">
        <w:t>mely</w:t>
      </w:r>
      <w:proofErr w:type="gramEnd"/>
      <w:r w:rsidRPr="000C2C47">
        <w:t xml:space="preserve"> létrejött egyrészről</w:t>
      </w:r>
    </w:p>
    <w:p w:rsidR="00246682" w:rsidRPr="000C2C47" w:rsidRDefault="00246682" w:rsidP="00246682">
      <w:r>
        <w:t xml:space="preserve">Kecskéd </w:t>
      </w:r>
      <w:proofErr w:type="gramStart"/>
      <w:r>
        <w:t xml:space="preserve">község </w:t>
      </w:r>
      <w:r w:rsidRPr="000C2C47">
        <w:t xml:space="preserve"> Önkormányzata</w:t>
      </w:r>
      <w:proofErr w:type="gramEnd"/>
      <w:r w:rsidRPr="000C2C47">
        <w:t xml:space="preserve"> Képviselő-testülete</w:t>
      </w:r>
      <w:r>
        <w:t xml:space="preserve"> </w:t>
      </w:r>
      <w:r w:rsidRPr="000C2C47">
        <w:t xml:space="preserve">(székhelye: </w:t>
      </w:r>
      <w:r>
        <w:t xml:space="preserve">2852 Kecskéd, Vasút u. 105. </w:t>
      </w:r>
      <w:r w:rsidRPr="000C2C47">
        <w:t>adószáma:</w:t>
      </w:r>
      <w:r>
        <w:t>15729930-1-11</w:t>
      </w:r>
      <w:r w:rsidRPr="000C2C47">
        <w:t>, törzskönyv</w:t>
      </w:r>
      <w:r>
        <w:t>i nyilvántartási száma 729930</w:t>
      </w:r>
      <w:r w:rsidRPr="000C2C47">
        <w:t xml:space="preserve"> képviseli</w:t>
      </w:r>
      <w:r>
        <w:t xml:space="preserve">: Grúber Zoltán </w:t>
      </w:r>
      <w:r w:rsidRPr="000C2C47">
        <w:t>polgármester) a továbbiakban helyi önkormányzat</w:t>
      </w:r>
    </w:p>
    <w:p w:rsidR="00246682" w:rsidRPr="000C2C47" w:rsidRDefault="00246682" w:rsidP="00246682"/>
    <w:p w:rsidR="00246682" w:rsidRPr="000C2C47" w:rsidRDefault="00246682" w:rsidP="00246682">
      <w:proofErr w:type="gramStart"/>
      <w:r w:rsidRPr="000C2C47">
        <w:t>másrészről</w:t>
      </w:r>
      <w:proofErr w:type="gramEnd"/>
    </w:p>
    <w:p w:rsidR="00246682" w:rsidRPr="000C2C47" w:rsidRDefault="00246682" w:rsidP="00246682"/>
    <w:p w:rsidR="00246682" w:rsidRDefault="00246682" w:rsidP="00246682">
      <w:r>
        <w:t>Kecskédi</w:t>
      </w:r>
      <w:r w:rsidRPr="000C2C47">
        <w:t xml:space="preserve"> Német Nemzetiségi Önkormányzat Képviselő-testülete</w:t>
      </w:r>
      <w:r>
        <w:rPr>
          <w:b/>
        </w:rPr>
        <w:t xml:space="preserve"> </w:t>
      </w:r>
      <w:r w:rsidRPr="000C2C47">
        <w:t xml:space="preserve">(székhelye: </w:t>
      </w:r>
      <w:r>
        <w:t xml:space="preserve">2852 Kecskéd, Vasút u. 105. adószáma: 15778910-1-1, </w:t>
      </w:r>
      <w:r w:rsidRPr="000C2C47">
        <w:t>törzskönyvi nyilvántartási száma</w:t>
      </w:r>
      <w:r>
        <w:t>:</w:t>
      </w:r>
      <w:proofErr w:type="gramStart"/>
      <w:r>
        <w:t xml:space="preserve">778916 </w:t>
      </w:r>
      <w:r w:rsidRPr="000C2C47">
        <w:t xml:space="preserve"> képviseli</w:t>
      </w:r>
      <w:proofErr w:type="gramEnd"/>
      <w:r>
        <w:t>: Tomayer Judit elnök</w:t>
      </w:r>
      <w:r w:rsidRPr="000C2C47">
        <w:t>) 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246682" w:rsidRPr="00945329" w:rsidRDefault="00246682" w:rsidP="00246682"/>
    <w:p w:rsidR="00246682" w:rsidRPr="005C107B" w:rsidRDefault="00246682" w:rsidP="00246682">
      <w:r w:rsidRPr="005C107B">
        <w:t xml:space="preserve">Szerződő felek jelen megállapodásban rögzítik a nemzetiségi önkormányzat helyiséghasználatával, a </w:t>
      </w:r>
      <w:proofErr w:type="spellStart"/>
      <w:r w:rsidRPr="005C107B">
        <w:t>Njt</w:t>
      </w:r>
      <w:proofErr w:type="spellEnd"/>
      <w:r w:rsidRPr="005C107B">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246682" w:rsidRDefault="00246682" w:rsidP="00246682">
      <w:pPr>
        <w:ind w:left="658"/>
      </w:pPr>
    </w:p>
    <w:p w:rsidR="00246682" w:rsidRPr="00945329" w:rsidRDefault="00246682" w:rsidP="00246682">
      <w:pPr>
        <w:ind w:left="658"/>
      </w:pPr>
      <w:r w:rsidRPr="00945329">
        <w:t xml:space="preserve">A megállapodás szabályainak kialakítása </w:t>
      </w:r>
      <w:r>
        <w:t>az alábbi jogszabályok figyelembevételével történt:</w:t>
      </w:r>
    </w:p>
    <w:p w:rsidR="00246682" w:rsidRPr="00945329" w:rsidRDefault="00246682" w:rsidP="00246682">
      <w:pPr>
        <w:numPr>
          <w:ilvl w:val="0"/>
          <w:numId w:val="4"/>
        </w:numPr>
      </w:pPr>
      <w:r w:rsidRPr="00945329">
        <w:t>a nemzetiségek jogairól szóló 2011. évi CLXXIX</w:t>
      </w:r>
      <w:r>
        <w:t>. törvény</w:t>
      </w:r>
      <w:r w:rsidRPr="00945329">
        <w:t xml:space="preserve"> (</w:t>
      </w:r>
      <w:proofErr w:type="spellStart"/>
      <w:r w:rsidRPr="00945329">
        <w:t>Njt</w:t>
      </w:r>
      <w:proofErr w:type="spellEnd"/>
      <w:r w:rsidRPr="00945329">
        <w:t>.)</w:t>
      </w:r>
    </w:p>
    <w:p w:rsidR="00246682" w:rsidRPr="00945329" w:rsidRDefault="00246682" w:rsidP="00246682">
      <w:pPr>
        <w:numPr>
          <w:ilvl w:val="0"/>
          <w:numId w:val="4"/>
        </w:numPr>
      </w:pPr>
      <w:r w:rsidRPr="00945329">
        <w:t>a helyi önkormányzatokról szóló 1990. évi LXV. törvény (Ötv.)</w:t>
      </w:r>
    </w:p>
    <w:p w:rsidR="00246682" w:rsidRPr="00945329" w:rsidRDefault="00246682" w:rsidP="00246682">
      <w:pPr>
        <w:numPr>
          <w:ilvl w:val="0"/>
          <w:numId w:val="4"/>
        </w:numPr>
      </w:pPr>
      <w:r w:rsidRPr="00945329">
        <w:t>az államháztartásról szóló 2011. CXCV.</w:t>
      </w:r>
      <w:r>
        <w:t xml:space="preserve"> törvény </w:t>
      </w:r>
      <w:r w:rsidRPr="00945329">
        <w:t>(Áht.)</w:t>
      </w:r>
    </w:p>
    <w:p w:rsidR="00246682" w:rsidRPr="00BC172A" w:rsidRDefault="00246682" w:rsidP="00246682">
      <w:pPr>
        <w:numPr>
          <w:ilvl w:val="0"/>
          <w:numId w:val="4"/>
        </w:numPr>
        <w:rPr>
          <w:b/>
        </w:rPr>
      </w:pPr>
      <w:r w:rsidRPr="00945329">
        <w:t>az államháztartásról szóló törvény végrehajtásáról szóló 368/2011.(XII.31.) Korm. rendelet (</w:t>
      </w:r>
      <w:proofErr w:type="spellStart"/>
      <w:r w:rsidRPr="00945329">
        <w:t>Áv</w:t>
      </w:r>
      <w:r>
        <w:t>r</w:t>
      </w:r>
      <w:proofErr w:type="spellEnd"/>
      <w:r>
        <w:t>.)</w:t>
      </w:r>
    </w:p>
    <w:p w:rsidR="00246682" w:rsidRPr="00DC7780" w:rsidRDefault="00246682" w:rsidP="00246682">
      <w:pPr>
        <w:numPr>
          <w:ilvl w:val="0"/>
          <w:numId w:val="4"/>
        </w:numPr>
        <w:rPr>
          <w:b/>
        </w:rPr>
      </w:pPr>
      <w:r w:rsidRPr="00945329">
        <w:t>az államháztartás szervezetei beszámolási és könyvvezetési kötelezettségének sajátosságairól szóló 249/2000. (XII. 24.) Korm. rendelet</w:t>
      </w:r>
    </w:p>
    <w:p w:rsidR="00246682" w:rsidRPr="005C107B" w:rsidRDefault="00246682" w:rsidP="00246682">
      <w:pPr>
        <w:numPr>
          <w:ilvl w:val="0"/>
          <w:numId w:val="4"/>
        </w:numPr>
        <w:rPr>
          <w:b/>
        </w:rPr>
      </w:pPr>
      <w:r>
        <w:t xml:space="preserve">a 370/2011.(XII.31.) a költségvetési szervek belső kontrollrendszeréről és </w:t>
      </w:r>
      <w:proofErr w:type="gramStart"/>
      <w:r>
        <w:t>belső    ellenőrzéséről</w:t>
      </w:r>
      <w:proofErr w:type="gramEnd"/>
      <w:r>
        <w:t xml:space="preserve"> Korm. rendelet</w:t>
      </w:r>
    </w:p>
    <w:p w:rsidR="00246682" w:rsidRPr="00BC172A" w:rsidRDefault="00246682" w:rsidP="00246682">
      <w:pPr>
        <w:ind w:left="1080"/>
        <w:rPr>
          <w:b/>
        </w:rPr>
      </w:pPr>
    </w:p>
    <w:p w:rsidR="00246682" w:rsidRPr="00BC172A" w:rsidRDefault="00246682" w:rsidP="00246682">
      <w:pPr>
        <w:ind w:left="1080"/>
        <w:rPr>
          <w:b/>
        </w:rPr>
      </w:pPr>
    </w:p>
    <w:p w:rsidR="00246682" w:rsidRPr="00BC172A" w:rsidRDefault="00246682" w:rsidP="00246682">
      <w:pPr>
        <w:ind w:left="1080"/>
        <w:jc w:val="center"/>
        <w:rPr>
          <w:b/>
        </w:rPr>
      </w:pPr>
      <w:r w:rsidRPr="00BC172A">
        <w:rPr>
          <w:b/>
        </w:rPr>
        <w:t>I.</w:t>
      </w:r>
    </w:p>
    <w:p w:rsidR="00246682" w:rsidRPr="00945329" w:rsidRDefault="00246682" w:rsidP="00246682">
      <w:pPr>
        <w:widowControl w:val="0"/>
        <w:autoSpaceDE w:val="0"/>
        <w:autoSpaceDN w:val="0"/>
        <w:adjustRightInd w:val="0"/>
        <w:ind w:left="1080"/>
        <w:jc w:val="center"/>
        <w:rPr>
          <w:b/>
        </w:rPr>
      </w:pPr>
      <w:r w:rsidRPr="00945329">
        <w:rPr>
          <w:b/>
        </w:rPr>
        <w:t>Az önkormányzati működés személyi és tárgyi feltételeinek biztosítása</w:t>
      </w:r>
    </w:p>
    <w:p w:rsidR="00246682" w:rsidRPr="00945329" w:rsidRDefault="00246682" w:rsidP="00246682">
      <w:pPr>
        <w:widowControl w:val="0"/>
        <w:autoSpaceDE w:val="0"/>
        <w:autoSpaceDN w:val="0"/>
        <w:adjustRightInd w:val="0"/>
        <w:ind w:left="1080"/>
      </w:pPr>
    </w:p>
    <w:p w:rsidR="00246682" w:rsidRDefault="00246682" w:rsidP="00246682">
      <w:pPr>
        <w:widowControl w:val="0"/>
        <w:numPr>
          <w:ilvl w:val="0"/>
          <w:numId w:val="2"/>
        </w:numPr>
        <w:autoSpaceDE w:val="0"/>
        <w:autoSpaceDN w:val="0"/>
        <w:adjustRightInd w:val="0"/>
      </w:pPr>
      <w:r w:rsidRPr="00945329">
        <w:t xml:space="preserve">A helyi önkormányzat a nemzetiségi önkormányzat részére ingyenesen biztosítja az önkormányzati feladat ellátásához </w:t>
      </w:r>
      <w:r>
        <w:t>az öreg iskola volt technika termét</w:t>
      </w:r>
      <w:r w:rsidRPr="00945329">
        <w:t xml:space="preserve">. </w:t>
      </w:r>
      <w:r>
        <w:t>A helyi önkormányzat gondoskodik a helyiség fűtéséről, áramellátásáról, az épület előtti járda és zöldterület gondozásáról, viseli a fűtési, világítási és takarítási költségeket.</w:t>
      </w:r>
    </w:p>
    <w:p w:rsidR="00246682" w:rsidRDefault="00246682" w:rsidP="00246682">
      <w:pPr>
        <w:widowControl w:val="0"/>
        <w:autoSpaceDE w:val="0"/>
        <w:autoSpaceDN w:val="0"/>
        <w:adjustRightInd w:val="0"/>
        <w:ind w:left="300"/>
      </w:pPr>
    </w:p>
    <w:p w:rsidR="00246682" w:rsidRDefault="00246682" w:rsidP="00246682">
      <w:pPr>
        <w:widowControl w:val="0"/>
        <w:numPr>
          <w:ilvl w:val="0"/>
          <w:numId w:val="2"/>
        </w:numPr>
        <w:autoSpaceDE w:val="0"/>
        <w:autoSpaceDN w:val="0"/>
        <w:adjustRightInd w:val="0"/>
      </w:pPr>
      <w:r>
        <w:t xml:space="preserve">A nemzetiségi Önkormányzat a helyiségben átalakítást csak a helyi önkormányzat </w:t>
      </w:r>
      <w:r>
        <w:lastRenderedPageBreak/>
        <w:t>engedélyével végezhet. A helyiség állagmegóvásával, fenntartással kapcsolatos költségeket a helyi Önkormányzat viseli.</w:t>
      </w:r>
    </w:p>
    <w:p w:rsidR="00246682" w:rsidRPr="00945329" w:rsidRDefault="00246682" w:rsidP="00246682">
      <w:pPr>
        <w:widowControl w:val="0"/>
        <w:autoSpaceDE w:val="0"/>
        <w:autoSpaceDN w:val="0"/>
        <w:adjustRightInd w:val="0"/>
        <w:ind w:left="300"/>
      </w:pPr>
    </w:p>
    <w:p w:rsidR="00246682" w:rsidRDefault="00246682" w:rsidP="00246682">
      <w:pPr>
        <w:widowControl w:val="0"/>
        <w:numPr>
          <w:ilvl w:val="0"/>
          <w:numId w:val="2"/>
        </w:numPr>
        <w:autoSpaceDE w:val="0"/>
        <w:autoSpaceDN w:val="0"/>
        <w:adjustRightInd w:val="0"/>
      </w:pPr>
      <w:r>
        <w:t>A helyi önkormányzat</w:t>
      </w:r>
      <w:r w:rsidRPr="00945329">
        <w:t xml:space="preserve"> </w:t>
      </w:r>
      <w:r>
        <w:t>az</w:t>
      </w:r>
      <w:r w:rsidRPr="00945329">
        <w:t xml:space="preserve"> </w:t>
      </w:r>
      <w:r>
        <w:t>önkormányzat h</w:t>
      </w:r>
      <w:r w:rsidRPr="00945329">
        <w:t>ivatal</w:t>
      </w:r>
      <w:r>
        <w:t xml:space="preserve">a </w:t>
      </w:r>
      <w:r w:rsidRPr="00945329">
        <w:t xml:space="preserve">útján biztosítja a nemzetiségi önkormányzat részére az önkormányzati működéshez szükséges tárgyi és személyi </w:t>
      </w:r>
    </w:p>
    <w:p w:rsidR="00246682" w:rsidRDefault="00246682" w:rsidP="00246682">
      <w:pPr>
        <w:widowControl w:val="0"/>
        <w:autoSpaceDE w:val="0"/>
        <w:autoSpaceDN w:val="0"/>
        <w:adjustRightInd w:val="0"/>
      </w:pPr>
      <w:r>
        <w:t xml:space="preserve">           </w:t>
      </w:r>
      <w:proofErr w:type="gramStart"/>
      <w:r w:rsidRPr="00945329">
        <w:t>feltételeket</w:t>
      </w:r>
      <w:proofErr w:type="gramEnd"/>
      <w:r w:rsidRPr="00945329">
        <w:t xml:space="preserve">, melynek keretében </w:t>
      </w:r>
      <w:r>
        <w:t>a helyi önkormányzat hivatala ellátja:</w:t>
      </w:r>
    </w:p>
    <w:p w:rsidR="00246682" w:rsidRPr="00945329" w:rsidRDefault="00246682" w:rsidP="00246682">
      <w:pPr>
        <w:widowControl w:val="0"/>
        <w:autoSpaceDE w:val="0"/>
        <w:autoSpaceDN w:val="0"/>
        <w:adjustRightInd w:val="0"/>
        <w:ind w:left="660"/>
      </w:pPr>
    </w:p>
    <w:p w:rsidR="00246682" w:rsidRPr="00945329" w:rsidRDefault="00246682" w:rsidP="00246682">
      <w:pPr>
        <w:widowControl w:val="0"/>
        <w:numPr>
          <w:ilvl w:val="0"/>
          <w:numId w:val="3"/>
        </w:numPr>
        <w:autoSpaceDE w:val="0"/>
        <w:autoSpaceDN w:val="0"/>
        <w:adjustRightInd w:val="0"/>
      </w:pPr>
      <w:r w:rsidRPr="00945329">
        <w:t>a nemzetiségi önkormányzat testületi üléseinek előkészítésével kapcsolatos feladatokat (meghívók, előterjesztések, hivatalos levelezés előkészítése, postázása, a testületi ülések jegyzőkö</w:t>
      </w:r>
      <w:r>
        <w:t>nyveinek elkészítése, postázása);</w:t>
      </w:r>
    </w:p>
    <w:p w:rsidR="00246682" w:rsidRPr="00945329" w:rsidRDefault="00246682" w:rsidP="00246682">
      <w:pPr>
        <w:widowControl w:val="0"/>
        <w:numPr>
          <w:ilvl w:val="0"/>
          <w:numId w:val="3"/>
        </w:numPr>
        <w:autoSpaceDE w:val="0"/>
        <w:autoSpaceDN w:val="0"/>
        <w:adjustRightInd w:val="0"/>
      </w:pPr>
      <w:r w:rsidRPr="00945329">
        <w:t>a testületi és tisztségviselők döntéseinek előkészítésével kapcsolatos feladatokat, a döntéshozatalhoz szükséges nyilvántartási, sokszorosítási és postázási feladatokat;</w:t>
      </w:r>
    </w:p>
    <w:p w:rsidR="00246682" w:rsidRDefault="00246682" w:rsidP="00246682">
      <w:pPr>
        <w:widowControl w:val="0"/>
        <w:numPr>
          <w:ilvl w:val="0"/>
          <w:numId w:val="3"/>
        </w:numPr>
        <w:autoSpaceDE w:val="0"/>
        <w:autoSpaceDN w:val="0"/>
        <w:adjustRightInd w:val="0"/>
      </w:pPr>
      <w:r w:rsidRPr="00945329">
        <w:t>a nemzetiségi önkormányzat működésével, gazdálkodásával kapcsolatos nyilvántartási, iratkezelési feladatokat.</w:t>
      </w:r>
    </w:p>
    <w:p w:rsidR="00246682" w:rsidRDefault="00246682" w:rsidP="00246682">
      <w:pPr>
        <w:widowControl w:val="0"/>
        <w:autoSpaceDE w:val="0"/>
        <w:autoSpaceDN w:val="0"/>
        <w:adjustRightInd w:val="0"/>
        <w:ind w:left="1020"/>
      </w:pPr>
    </w:p>
    <w:p w:rsidR="00246682" w:rsidRDefault="00246682" w:rsidP="00246682">
      <w:pPr>
        <w:pStyle w:val="Listaszerbekezds"/>
        <w:widowControl w:val="0"/>
        <w:numPr>
          <w:ilvl w:val="0"/>
          <w:numId w:val="2"/>
        </w:numPr>
        <w:autoSpaceDE w:val="0"/>
        <w:autoSpaceDN w:val="0"/>
        <w:adjustRightInd w:val="0"/>
      </w:pPr>
      <w:r>
        <w:rPr>
          <w:rStyle w:val="Lbjegyzet-hivatkozs"/>
        </w:rPr>
        <w:footnoteReference w:id="1"/>
      </w:r>
      <w:r>
        <w:t xml:space="preserve">  </w:t>
      </w:r>
      <w:r>
        <w:rPr>
          <w:i/>
        </w:rPr>
        <w:t>A 3</w:t>
      </w:r>
      <w:proofErr w:type="gramStart"/>
      <w:r>
        <w:rPr>
          <w:i/>
        </w:rPr>
        <w:t>.pontban</w:t>
      </w:r>
      <w:proofErr w:type="gramEnd"/>
      <w:r>
        <w:rPr>
          <w:i/>
        </w:rPr>
        <w:t xml:space="preserve"> lévő feladatellátáshoz kapcsolódó költségeket a települési önkormányzat viseli.</w:t>
      </w:r>
    </w:p>
    <w:p w:rsidR="00246682" w:rsidRDefault="00246682" w:rsidP="00246682">
      <w:pPr>
        <w:jc w:val="center"/>
        <w:rPr>
          <w:b/>
        </w:rPr>
      </w:pPr>
    </w:p>
    <w:p w:rsidR="00246682" w:rsidRDefault="00246682" w:rsidP="00246682">
      <w:pPr>
        <w:jc w:val="center"/>
        <w:rPr>
          <w:b/>
        </w:rPr>
      </w:pPr>
    </w:p>
    <w:p w:rsidR="00246682" w:rsidRPr="00945329" w:rsidRDefault="00246682" w:rsidP="00246682">
      <w:pPr>
        <w:jc w:val="center"/>
        <w:rPr>
          <w:b/>
        </w:rPr>
      </w:pPr>
      <w:r>
        <w:rPr>
          <w:b/>
        </w:rPr>
        <w:t>II.</w:t>
      </w:r>
    </w:p>
    <w:p w:rsidR="00246682" w:rsidRDefault="00246682" w:rsidP="00246682">
      <w:pPr>
        <w:jc w:val="center"/>
        <w:rPr>
          <w:b/>
        </w:rPr>
      </w:pPr>
      <w:r w:rsidRPr="00945329">
        <w:rPr>
          <w:b/>
        </w:rPr>
        <w:t>A helyi önkormányzat költségvetési koncepciója elkészítésének, jóváhagyásának rendje</w:t>
      </w:r>
      <w:r>
        <w:rPr>
          <w:rStyle w:val="Lbjegyzet-hivatkozs"/>
          <w:b/>
        </w:rPr>
        <w:footnoteReference w:id="2"/>
      </w:r>
    </w:p>
    <w:p w:rsidR="00246682" w:rsidRDefault="00246682" w:rsidP="00246682">
      <w:pPr>
        <w:jc w:val="center"/>
        <w:rPr>
          <w:b/>
        </w:rPr>
      </w:pPr>
    </w:p>
    <w:p w:rsidR="00246682" w:rsidRDefault="00246682" w:rsidP="00246682">
      <w:pPr>
        <w:jc w:val="center"/>
        <w:rPr>
          <w:b/>
        </w:rPr>
      </w:pPr>
    </w:p>
    <w:p w:rsidR="00246682" w:rsidRPr="002E255E" w:rsidRDefault="00246682" w:rsidP="00246682">
      <w:pPr>
        <w:jc w:val="center"/>
        <w:rPr>
          <w:b/>
        </w:rPr>
      </w:pPr>
    </w:p>
    <w:p w:rsidR="00246682" w:rsidRDefault="00246682" w:rsidP="00246682">
      <w:pPr>
        <w:pStyle w:val="NormlWeb"/>
        <w:spacing w:before="0" w:beforeAutospacing="0" w:after="0" w:afterAutospacing="0"/>
        <w:ind w:left="390" w:right="150"/>
        <w:jc w:val="center"/>
        <w:rPr>
          <w:b/>
        </w:rPr>
      </w:pPr>
      <w:r>
        <w:rPr>
          <w:b/>
        </w:rPr>
        <w:t>III.</w:t>
      </w:r>
    </w:p>
    <w:p w:rsidR="00246682" w:rsidRPr="00945329" w:rsidRDefault="00246682" w:rsidP="00246682">
      <w:pPr>
        <w:pStyle w:val="NormlWeb"/>
        <w:spacing w:before="0" w:beforeAutospacing="0" w:after="0" w:afterAutospacing="0"/>
        <w:ind w:left="390" w:right="150"/>
        <w:jc w:val="center"/>
        <w:rPr>
          <w:b/>
        </w:rPr>
      </w:pPr>
      <w:r>
        <w:rPr>
          <w:b/>
        </w:rPr>
        <w:t>A</w:t>
      </w:r>
      <w:r w:rsidRPr="00945329">
        <w:rPr>
          <w:b/>
        </w:rPr>
        <w:t xml:space="preserve"> nemzetiségi önkormányzat költségvetési határozatának előkészítése, tartalma, határideje</w:t>
      </w:r>
    </w:p>
    <w:p w:rsidR="00246682" w:rsidRPr="00945329" w:rsidRDefault="00246682" w:rsidP="00246682">
      <w:pPr>
        <w:pStyle w:val="NormlWeb"/>
        <w:spacing w:before="0" w:beforeAutospacing="0" w:after="0" w:afterAutospacing="0"/>
        <w:ind w:left="390" w:right="150"/>
        <w:jc w:val="both"/>
        <w:rPr>
          <w:b/>
        </w:rPr>
      </w:pPr>
    </w:p>
    <w:p w:rsidR="00246682" w:rsidRDefault="00246682" w:rsidP="00246682">
      <w:pPr>
        <w:numPr>
          <w:ilvl w:val="0"/>
          <w:numId w:val="5"/>
        </w:numPr>
        <w:ind w:left="567" w:hanging="283"/>
      </w:pPr>
      <w:r w:rsidRPr="00945329">
        <w:t>A</w:t>
      </w:r>
      <w:r w:rsidRPr="00BC172A">
        <w:rPr>
          <w:b/>
        </w:rPr>
        <w:t xml:space="preserve"> </w:t>
      </w:r>
      <w:r w:rsidRPr="00945329">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246682" w:rsidRDefault="00246682" w:rsidP="00246682">
      <w:pPr>
        <w:numPr>
          <w:ilvl w:val="0"/>
          <w:numId w:val="5"/>
        </w:numPr>
        <w:ind w:left="567" w:hanging="283"/>
      </w:pPr>
      <w:r w:rsidRPr="00945329">
        <w:t xml:space="preserve">A helyi </w:t>
      </w:r>
      <w:r>
        <w:t xml:space="preserve">nemzetiségi </w:t>
      </w:r>
      <w:r w:rsidRPr="00945329">
        <w:t>önkormányzat elemi költségvetési határozatának szerkezetére az Áht. 23.§</w:t>
      </w:r>
      <w:proofErr w:type="spellStart"/>
      <w:r w:rsidRPr="00945329">
        <w:t>-ban</w:t>
      </w:r>
      <w:proofErr w:type="spellEnd"/>
      <w:r w:rsidRPr="00945329">
        <w:t xml:space="preserve"> és az </w:t>
      </w:r>
      <w:proofErr w:type="spellStart"/>
      <w:r w:rsidRPr="00945329">
        <w:t>Ávr</w:t>
      </w:r>
      <w:proofErr w:type="spellEnd"/>
      <w:r w:rsidRPr="00945329">
        <w:t xml:space="preserve"> 24. és 26-28.§</w:t>
      </w:r>
      <w:proofErr w:type="spellStart"/>
      <w:r w:rsidRPr="00945329">
        <w:t>-ában</w:t>
      </w:r>
      <w:proofErr w:type="spellEnd"/>
      <w:r w:rsidRPr="00945329">
        <w:t xml:space="preserve"> foglalt szabályokat kell megfelelően alkalmazni</w:t>
      </w:r>
      <w:r>
        <w:t>.</w:t>
      </w:r>
    </w:p>
    <w:p w:rsidR="00246682" w:rsidRPr="00945329" w:rsidRDefault="00246682" w:rsidP="00246682">
      <w:pPr>
        <w:numPr>
          <w:ilvl w:val="0"/>
          <w:numId w:val="5"/>
        </w:numPr>
        <w:ind w:left="567" w:hanging="283"/>
      </w:pPr>
      <w:r w:rsidRPr="00945329">
        <w:t xml:space="preserve">A nemzetiségi önkormányzat költségvetési határozatának tartalmaznia kell: </w:t>
      </w:r>
    </w:p>
    <w:p w:rsidR="00246682" w:rsidRPr="00945329" w:rsidRDefault="00246682" w:rsidP="00246682">
      <w:pPr>
        <w:pStyle w:val="NormlWeb"/>
        <w:spacing w:before="0" w:beforeAutospacing="0" w:after="0" w:afterAutospacing="0"/>
        <w:ind w:left="567" w:right="150"/>
        <w:jc w:val="both"/>
      </w:pPr>
      <w:bookmarkStart w:id="0" w:name="pr443"/>
      <w:bookmarkEnd w:id="0"/>
      <w:proofErr w:type="gramStart"/>
      <w:r w:rsidRPr="00945329">
        <w:rPr>
          <w:iCs/>
        </w:rPr>
        <w:t>a</w:t>
      </w:r>
      <w:proofErr w:type="gramEnd"/>
      <w:r w:rsidRPr="00945329">
        <w:rPr>
          <w:iCs/>
        </w:rPr>
        <w:t>)</w:t>
      </w:r>
      <w:r w:rsidRPr="00945329">
        <w:t xml:space="preserve"> a nemzetiségi önkormányzat bevételeit és költségvetési kiadásait előirányzat csoportok, kiemelt előirányzatok szerinti bontásban;</w:t>
      </w:r>
    </w:p>
    <w:p w:rsidR="00246682" w:rsidRPr="00945329" w:rsidRDefault="00246682" w:rsidP="00246682">
      <w:pPr>
        <w:pStyle w:val="NormlWeb"/>
        <w:spacing w:before="0" w:beforeAutospacing="0" w:after="0" w:afterAutospacing="0"/>
        <w:ind w:left="567" w:right="150"/>
        <w:jc w:val="both"/>
      </w:pPr>
      <w:bookmarkStart w:id="1" w:name="pr444"/>
      <w:bookmarkEnd w:id="1"/>
      <w:r w:rsidRPr="00945329">
        <w:rPr>
          <w:iCs/>
        </w:rPr>
        <w:t>b)</w:t>
      </w:r>
      <w:r w:rsidRPr="00945329">
        <w:t xml:space="preserve"> a nemzetiségi önkormányzat működési, fenntartási kiadási előirányzatai költségvetési szervenként, kiemelt előirányzatonként részletezve,</w:t>
      </w:r>
    </w:p>
    <w:p w:rsidR="00246682" w:rsidRPr="00945329" w:rsidRDefault="00246682" w:rsidP="00246682">
      <w:pPr>
        <w:pStyle w:val="NormlWeb"/>
        <w:spacing w:before="0" w:beforeAutospacing="0" w:after="0" w:afterAutospacing="0"/>
        <w:ind w:left="567" w:right="150"/>
        <w:jc w:val="both"/>
      </w:pPr>
      <w:bookmarkStart w:id="2" w:name="pr445"/>
      <w:bookmarkEnd w:id="2"/>
      <w:r w:rsidRPr="00945329">
        <w:rPr>
          <w:iCs/>
        </w:rPr>
        <w:t>c)</w:t>
      </w:r>
      <w:r w:rsidRPr="00945329">
        <w:t xml:space="preserve"> a költségvetési egyenleg összegét,</w:t>
      </w:r>
    </w:p>
    <w:p w:rsidR="00246682" w:rsidRPr="00945329" w:rsidRDefault="00246682" w:rsidP="00246682">
      <w:pPr>
        <w:pStyle w:val="NormlWeb"/>
        <w:spacing w:before="0" w:beforeAutospacing="0" w:after="0" w:afterAutospacing="0"/>
        <w:ind w:left="567" w:right="150"/>
        <w:jc w:val="both"/>
      </w:pPr>
      <w:bookmarkStart w:id="3" w:name="pr446"/>
      <w:bookmarkEnd w:id="3"/>
      <w:r w:rsidRPr="00945329">
        <w:rPr>
          <w:iCs/>
        </w:rPr>
        <w:t>d)</w:t>
      </w:r>
      <w:r w:rsidRPr="00945329">
        <w:t xml:space="preserve"> a költségvetési hiány belső finanszírozására szolgáló előző évek pénzmaradványának, vállalkozási maradványának összegét,</w:t>
      </w:r>
    </w:p>
    <w:p w:rsidR="00246682" w:rsidRPr="00945329" w:rsidRDefault="00246682" w:rsidP="00246682">
      <w:pPr>
        <w:pStyle w:val="NormlWeb"/>
        <w:spacing w:before="0" w:beforeAutospacing="0" w:after="0" w:afterAutospacing="0"/>
        <w:ind w:left="567" w:right="150"/>
        <w:jc w:val="both"/>
      </w:pPr>
      <w:bookmarkStart w:id="4" w:name="pr447"/>
      <w:bookmarkEnd w:id="4"/>
      <w:proofErr w:type="gramStart"/>
      <w:r w:rsidRPr="00945329">
        <w:rPr>
          <w:iCs/>
        </w:rPr>
        <w:t>e</w:t>
      </w:r>
      <w:proofErr w:type="gramEnd"/>
      <w:r w:rsidRPr="00945329">
        <w:rPr>
          <w:iCs/>
        </w:rPr>
        <w:t>)</w:t>
      </w:r>
      <w:r w:rsidRPr="00945329">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246682" w:rsidRPr="00945329" w:rsidRDefault="00246682" w:rsidP="00246682">
      <w:pPr>
        <w:pStyle w:val="NormlWeb"/>
        <w:spacing w:before="0" w:beforeAutospacing="0" w:after="0" w:afterAutospacing="0"/>
        <w:ind w:left="567" w:right="150"/>
        <w:jc w:val="both"/>
      </w:pPr>
      <w:proofErr w:type="gramStart"/>
      <w:r w:rsidRPr="00945329">
        <w:t>f</w:t>
      </w:r>
      <w:proofErr w:type="gramEnd"/>
      <w:r w:rsidRPr="00945329">
        <w:t xml:space="preserve">) a költségvetési év azon fejlesztési céljait, amelyek megvalósításához a </w:t>
      </w:r>
      <w:r>
        <w:t xml:space="preserve">Magyarország gazdasági stabilitásáról szóló 2011. évi CXCIV. törvény </w:t>
      </w:r>
      <w:r w:rsidRPr="00945329">
        <w:t>3.§ (1) bekezdése szerinti adósságot keletkeztető ügylet megkötése válik vagy válhat szükségessé, az adósságot keletkeztető ügyletek várható együttes összegével együtt;</w:t>
      </w:r>
    </w:p>
    <w:p w:rsidR="00246682" w:rsidRDefault="00246682" w:rsidP="00246682">
      <w:pPr>
        <w:pStyle w:val="NormlWeb"/>
        <w:spacing w:before="0" w:beforeAutospacing="0" w:after="0" w:afterAutospacing="0"/>
        <w:ind w:left="567" w:right="150"/>
        <w:jc w:val="both"/>
      </w:pPr>
      <w:bookmarkStart w:id="5" w:name="pr448"/>
      <w:bookmarkStart w:id="6" w:name="pr456"/>
      <w:bookmarkEnd w:id="5"/>
      <w:bookmarkEnd w:id="6"/>
      <w:proofErr w:type="gramStart"/>
      <w:r w:rsidRPr="00945329">
        <w:rPr>
          <w:iCs/>
        </w:rPr>
        <w:t>g</w:t>
      </w:r>
      <w:bookmarkStart w:id="7" w:name="pr457"/>
      <w:bookmarkStart w:id="8" w:name="pr458"/>
      <w:bookmarkEnd w:id="7"/>
      <w:bookmarkEnd w:id="8"/>
      <w:proofErr w:type="gramEnd"/>
      <w:r w:rsidRPr="00945329">
        <w:t>) a finanszírozási célú pénzügyi művele</w:t>
      </w:r>
      <w:r>
        <w:t>tekkel kapcsolatos hatásköröket;</w:t>
      </w:r>
    </w:p>
    <w:p w:rsidR="00246682" w:rsidRPr="005C107B" w:rsidRDefault="00246682" w:rsidP="00246682">
      <w:pPr>
        <w:pStyle w:val="NormlWeb"/>
        <w:spacing w:before="0" w:beforeAutospacing="0" w:after="0" w:afterAutospacing="0"/>
        <w:ind w:left="567" w:right="150"/>
        <w:jc w:val="both"/>
        <w:rPr>
          <w:color w:val="auto"/>
        </w:rPr>
      </w:pPr>
      <w:proofErr w:type="gramStart"/>
      <w:r w:rsidRPr="005C107B">
        <w:rPr>
          <w:color w:val="auto"/>
        </w:rPr>
        <w:lastRenderedPageBreak/>
        <w:t>h</w:t>
      </w:r>
      <w:proofErr w:type="gramEnd"/>
      <w:r w:rsidRPr="005C107B">
        <w:rPr>
          <w:color w:val="auto"/>
        </w:rPr>
        <w:t>.) amennyiben a nemzetiségi önkormányzat irányítása alá tartozik költségvetési szerv, akkor annak a bevételi és kiadási előirányzatait, engedélyezett létszámát is </w:t>
      </w:r>
    </w:p>
    <w:p w:rsidR="00246682" w:rsidRPr="00945329" w:rsidRDefault="00246682" w:rsidP="00246682">
      <w:pPr>
        <w:widowControl w:val="0"/>
        <w:numPr>
          <w:ilvl w:val="0"/>
          <w:numId w:val="5"/>
        </w:numPr>
        <w:autoSpaceDE w:val="0"/>
        <w:autoSpaceDN w:val="0"/>
        <w:adjustRightInd w:val="0"/>
        <w:ind w:left="567" w:hanging="283"/>
      </w:pPr>
      <w:r>
        <w:t xml:space="preserve">A helyi önkormányzati hivatal által elkészített </w:t>
      </w:r>
      <w:r w:rsidRPr="00945329">
        <w:t xml:space="preserve">költségvetési </w:t>
      </w:r>
      <w:r>
        <w:t xml:space="preserve">előterjesztést és a </w:t>
      </w:r>
      <w:r w:rsidRPr="00945329">
        <w:t xml:space="preserve">határozat tervezetét, </w:t>
      </w:r>
      <w:r>
        <w:t xml:space="preserve">a </w:t>
      </w:r>
      <w:r w:rsidRPr="00945329">
        <w:t>nemzetiségi önkormányzat elnöke terjeszt</w:t>
      </w:r>
      <w:r>
        <w:t>i</w:t>
      </w:r>
      <w:r w:rsidRPr="00945329">
        <w:t xml:space="preserve"> a nemzetiségi önkormányzat képviselő-</w:t>
      </w:r>
      <w:r>
        <w:t>testülete elé.</w:t>
      </w:r>
    </w:p>
    <w:p w:rsidR="00246682" w:rsidRPr="00945329" w:rsidRDefault="00246682" w:rsidP="00246682">
      <w:pPr>
        <w:pStyle w:val="NormlWeb"/>
        <w:numPr>
          <w:ilvl w:val="0"/>
          <w:numId w:val="5"/>
        </w:numPr>
        <w:spacing w:before="0" w:beforeAutospacing="0" w:after="0" w:afterAutospacing="0"/>
        <w:ind w:left="567" w:right="150" w:hanging="283"/>
        <w:jc w:val="both"/>
      </w:pPr>
      <w:r w:rsidRPr="00945329">
        <w:t xml:space="preserve">A költségvetési határozat elfogadásának határideje tárgyév február 10. napja. </w:t>
      </w:r>
    </w:p>
    <w:p w:rsidR="00246682" w:rsidRPr="00945329" w:rsidRDefault="00246682" w:rsidP="00246682">
      <w:pPr>
        <w:pStyle w:val="NormlWeb"/>
        <w:spacing w:before="0" w:beforeAutospacing="0" w:after="0" w:afterAutospacing="0"/>
        <w:ind w:left="567" w:right="150" w:hanging="283"/>
        <w:jc w:val="both"/>
      </w:pPr>
    </w:p>
    <w:p w:rsidR="00246682" w:rsidRPr="00945329" w:rsidRDefault="00246682" w:rsidP="00246682">
      <w:pPr>
        <w:pStyle w:val="NormlWeb"/>
        <w:spacing w:before="0" w:beforeAutospacing="0" w:after="0" w:afterAutospacing="0"/>
        <w:ind w:left="150" w:right="150" w:firstLine="240"/>
        <w:jc w:val="both"/>
      </w:pPr>
    </w:p>
    <w:p w:rsidR="00246682" w:rsidRDefault="00246682" w:rsidP="00246682">
      <w:pPr>
        <w:pStyle w:val="NormlWeb"/>
        <w:spacing w:before="0" w:beforeAutospacing="0" w:after="0" w:afterAutospacing="0"/>
        <w:ind w:left="150" w:right="150" w:firstLine="240"/>
        <w:jc w:val="center"/>
        <w:rPr>
          <w:b/>
        </w:rPr>
      </w:pPr>
      <w:r>
        <w:rPr>
          <w:b/>
        </w:rPr>
        <w:t>IV.</w:t>
      </w:r>
    </w:p>
    <w:p w:rsidR="00246682" w:rsidRPr="00945329" w:rsidRDefault="00246682" w:rsidP="00246682">
      <w:pPr>
        <w:pStyle w:val="NormlWeb"/>
        <w:spacing w:before="0" w:beforeAutospacing="0" w:after="0" w:afterAutospacing="0"/>
        <w:ind w:left="150" w:right="150" w:firstLine="240"/>
        <w:jc w:val="center"/>
        <w:rPr>
          <w:b/>
        </w:rPr>
      </w:pPr>
      <w:r w:rsidRPr="00945329">
        <w:rPr>
          <w:b/>
        </w:rPr>
        <w:t>A költségvetési előirányzatok módosításának rendje</w:t>
      </w:r>
    </w:p>
    <w:p w:rsidR="00246682" w:rsidRPr="00945329" w:rsidRDefault="00246682" w:rsidP="00246682">
      <w:pPr>
        <w:pStyle w:val="NormlWeb"/>
        <w:spacing w:before="0" w:beforeAutospacing="0" w:after="0" w:afterAutospacing="0"/>
        <w:ind w:left="150" w:right="150" w:firstLine="240"/>
        <w:jc w:val="both"/>
      </w:pPr>
    </w:p>
    <w:p w:rsidR="00246682" w:rsidRPr="00945329" w:rsidRDefault="00246682" w:rsidP="00246682">
      <w:pPr>
        <w:numPr>
          <w:ilvl w:val="0"/>
          <w:numId w:val="6"/>
        </w:numPr>
        <w:ind w:left="567" w:hanging="567"/>
      </w:pPr>
      <w:r w:rsidRPr="00945329">
        <w:t>Ha a nemzetiségi önkormányzat az eredeti előirányzatán felül többletbevételt ér el, bevételkiesése van, illetve kiadási előirányzatain belül átcsoportosítást hajt végre, ahhoz módosítja a költségvetésről szóló határozatát.</w:t>
      </w:r>
    </w:p>
    <w:p w:rsidR="00246682" w:rsidRPr="00945329" w:rsidRDefault="00246682" w:rsidP="00246682">
      <w:pPr>
        <w:rPr>
          <w:b/>
        </w:rPr>
      </w:pPr>
    </w:p>
    <w:p w:rsidR="00246682" w:rsidRDefault="00246682" w:rsidP="00246682">
      <w:pPr>
        <w:jc w:val="center"/>
        <w:rPr>
          <w:b/>
        </w:rPr>
      </w:pPr>
      <w:r>
        <w:rPr>
          <w:b/>
        </w:rPr>
        <w:t>V.</w:t>
      </w:r>
    </w:p>
    <w:p w:rsidR="00246682" w:rsidRPr="00945329" w:rsidRDefault="00246682" w:rsidP="00246682">
      <w:pPr>
        <w:jc w:val="center"/>
        <w:rPr>
          <w:b/>
        </w:rPr>
      </w:pPr>
      <w:r w:rsidRPr="00945329">
        <w:rPr>
          <w:b/>
        </w:rPr>
        <w:t>Költségvetési információ szolgáltatás rendje</w:t>
      </w:r>
    </w:p>
    <w:p w:rsidR="00246682" w:rsidRPr="00945329" w:rsidRDefault="00246682" w:rsidP="00246682"/>
    <w:p w:rsidR="00246682" w:rsidRPr="00C2311A" w:rsidRDefault="00246682" w:rsidP="00246682">
      <w:pPr>
        <w:numPr>
          <w:ilvl w:val="0"/>
          <w:numId w:val="7"/>
        </w:numPr>
        <w:ind w:left="567" w:hanging="567"/>
      </w:pPr>
      <w:r w:rsidRPr="00C2311A">
        <w:t>A</w:t>
      </w:r>
      <w:r>
        <w:t xml:space="preserve"> helyi önkormányzat</w:t>
      </w:r>
      <w:r w:rsidRPr="00C2311A">
        <w:t xml:space="preserve">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246682" w:rsidRPr="00945329" w:rsidRDefault="00246682" w:rsidP="00246682">
      <w:pPr>
        <w:rPr>
          <w:b/>
        </w:rPr>
      </w:pPr>
    </w:p>
    <w:p w:rsidR="00246682" w:rsidRPr="00945329" w:rsidRDefault="00246682" w:rsidP="00246682">
      <w:pPr>
        <w:jc w:val="center"/>
        <w:rPr>
          <w:b/>
        </w:rPr>
      </w:pPr>
      <w:r>
        <w:rPr>
          <w:b/>
        </w:rPr>
        <w:t>VI.</w:t>
      </w:r>
    </w:p>
    <w:p w:rsidR="00246682" w:rsidRPr="00945329" w:rsidRDefault="00246682" w:rsidP="00246682">
      <w:pPr>
        <w:jc w:val="center"/>
      </w:pPr>
      <w:r w:rsidRPr="00945329">
        <w:rPr>
          <w:b/>
        </w:rPr>
        <w:t>A költségvetési gazdálkodás rendje</w:t>
      </w:r>
      <w:r>
        <w:rPr>
          <w:rStyle w:val="Lbjegyzet-hivatkozs"/>
          <w:b/>
        </w:rPr>
        <w:footnoteReference w:id="3"/>
      </w:r>
    </w:p>
    <w:p w:rsidR="00246682" w:rsidRPr="00945329" w:rsidRDefault="00246682" w:rsidP="00246682"/>
    <w:p w:rsidR="00246682" w:rsidRDefault="00246682" w:rsidP="00246682">
      <w:r w:rsidRPr="00945329">
        <w:t xml:space="preserve">A nemzetiségi önkormányzat gazdálkodásának végrehajtásával kapcsolatos feladatokat a </w:t>
      </w:r>
      <w:r>
        <w:t xml:space="preserve">helyi önkormányzat hivatal </w:t>
      </w:r>
      <w:proofErr w:type="gramStart"/>
      <w:r w:rsidRPr="00CD492B">
        <w:rPr>
          <w:i/>
        </w:rPr>
        <w:t xml:space="preserve">Gazdálkodási </w:t>
      </w:r>
      <w:r>
        <w:t xml:space="preserve"> előadója</w:t>
      </w:r>
      <w:proofErr w:type="gramEnd"/>
      <w:r>
        <w:t xml:space="preserve"> </w:t>
      </w:r>
      <w:r w:rsidRPr="00945329">
        <w:t>látja el.</w:t>
      </w:r>
    </w:p>
    <w:p w:rsidR="00246682" w:rsidRDefault="00246682" w:rsidP="00246682">
      <w:r>
        <w:t xml:space="preserve">A belső ellenőrzési </w:t>
      </w:r>
      <w:proofErr w:type="gramStart"/>
      <w:r>
        <w:t xml:space="preserve">feladatokat </w:t>
      </w:r>
      <w:r w:rsidRPr="00204E0C">
        <w:t xml:space="preserve"> </w:t>
      </w:r>
      <w:r>
        <w:t>a</w:t>
      </w:r>
      <w:proofErr w:type="gramEnd"/>
      <w:r>
        <w:t xml:space="preserve"> helyi önkormányzat belső ellenőre látja el. </w:t>
      </w:r>
    </w:p>
    <w:p w:rsidR="00246682" w:rsidRDefault="00246682" w:rsidP="00246682"/>
    <w:p w:rsidR="00246682" w:rsidRPr="00E53548" w:rsidRDefault="00246682" w:rsidP="00246682">
      <w:pPr>
        <w:pStyle w:val="Listaszerbekezds"/>
        <w:ind w:left="0"/>
      </w:pPr>
      <w:r w:rsidRPr="00E53548">
        <w:t xml:space="preserve">A Kötelezettségvállalás </w:t>
      </w:r>
      <w:proofErr w:type="spellStart"/>
      <w:r w:rsidRPr="00E53548">
        <w:t>-Ellenjegyzés-</w:t>
      </w:r>
      <w:proofErr w:type="spellEnd"/>
      <w:r w:rsidRPr="00E53548">
        <w:t xml:space="preserve"> Érvényesítés- </w:t>
      </w:r>
      <w:proofErr w:type="gramStart"/>
      <w:r w:rsidRPr="00E53548">
        <w:t>Teljesítés igazolás</w:t>
      </w:r>
      <w:proofErr w:type="gramEnd"/>
      <w:r w:rsidRPr="00E53548">
        <w:t xml:space="preserve"> – Utalványozás  szabályozását a települési Önkormányzat Számviteli rendjének a nemzetiségi önkormányzatra vonatkozó része tartalmazza.</w:t>
      </w:r>
    </w:p>
    <w:p w:rsidR="00246682" w:rsidRDefault="00246682" w:rsidP="00246682">
      <w:pPr>
        <w:rPr>
          <w:b/>
        </w:rPr>
      </w:pPr>
    </w:p>
    <w:p w:rsidR="00246682" w:rsidRDefault="00246682" w:rsidP="00246682">
      <w:pPr>
        <w:jc w:val="center"/>
        <w:rPr>
          <w:b/>
        </w:rPr>
      </w:pPr>
      <w:r>
        <w:rPr>
          <w:b/>
        </w:rPr>
        <w:t>VII.</w:t>
      </w:r>
    </w:p>
    <w:p w:rsidR="00246682" w:rsidRDefault="00246682" w:rsidP="00246682">
      <w:pPr>
        <w:jc w:val="center"/>
        <w:rPr>
          <w:b/>
          <w:i/>
        </w:rPr>
      </w:pPr>
      <w:r w:rsidRPr="004023D2">
        <w:rPr>
          <w:b/>
          <w:i/>
        </w:rPr>
        <w:t>A nemzeti</w:t>
      </w:r>
      <w:r>
        <w:rPr>
          <w:b/>
          <w:i/>
        </w:rPr>
        <w:t>ségi önkormányzat számlája, törzskönyvi nyilvántartása</w:t>
      </w:r>
    </w:p>
    <w:p w:rsidR="00246682" w:rsidRPr="004023D2" w:rsidRDefault="00246682" w:rsidP="00246682">
      <w:pPr>
        <w:jc w:val="center"/>
        <w:rPr>
          <w:b/>
          <w:i/>
        </w:rPr>
      </w:pPr>
      <w:proofErr w:type="gramStart"/>
      <w:r>
        <w:rPr>
          <w:b/>
          <w:i/>
        </w:rPr>
        <w:t>adószáma</w:t>
      </w:r>
      <w:proofErr w:type="gramEnd"/>
      <w:r>
        <w:rPr>
          <w:rStyle w:val="Lbjegyzet-hivatkozs"/>
          <w:b/>
          <w:i/>
        </w:rPr>
        <w:footnoteReference w:id="4"/>
      </w:r>
    </w:p>
    <w:p w:rsidR="00246682" w:rsidRPr="004023D2" w:rsidRDefault="00246682" w:rsidP="00246682">
      <w:pPr>
        <w:rPr>
          <w:i/>
        </w:rPr>
      </w:pPr>
    </w:p>
    <w:p w:rsidR="00246682" w:rsidRPr="00945329" w:rsidRDefault="00246682" w:rsidP="00246682">
      <w:pPr>
        <w:numPr>
          <w:ilvl w:val="0"/>
          <w:numId w:val="8"/>
        </w:numPr>
        <w:ind w:left="284" w:hanging="284"/>
      </w:pPr>
      <w:r w:rsidRPr="00945329">
        <w:t>A helyi nemzetiségi önkormányzat önálló pénzforgalmi számlát vezet. A nemzetiségi önkormányzat fizetési számláját a helyi önkormányzat által választott számlavezetőnél vezeti.</w:t>
      </w:r>
      <w:r>
        <w:t xml:space="preserve"> </w:t>
      </w:r>
      <w:r w:rsidRPr="00B77B8D">
        <w:rPr>
          <w:b/>
        </w:rPr>
        <w:t>(2013. évtől szabadon választhat pénzintézetet!)</w:t>
      </w:r>
    </w:p>
    <w:p w:rsidR="00246682" w:rsidRDefault="00246682" w:rsidP="00246682">
      <w:pPr>
        <w:numPr>
          <w:ilvl w:val="0"/>
          <w:numId w:val="8"/>
        </w:numPr>
        <w:ind w:left="284" w:hanging="284"/>
      </w:pPr>
      <w:r w:rsidRPr="00945329">
        <w:t>A helyi nemzetiségi önkormányzat működésének általános támogatását a nemzetiségi önkormányzat a helyi önkormányzaton keresztül a költségvetési törvényben meghatározottak szerint veszi igénybe.</w:t>
      </w:r>
    </w:p>
    <w:p w:rsidR="00246682" w:rsidRPr="00945329" w:rsidRDefault="00246682" w:rsidP="00246682">
      <w:pPr>
        <w:numPr>
          <w:ilvl w:val="0"/>
          <w:numId w:val="8"/>
        </w:numPr>
        <w:ind w:left="284" w:hanging="284"/>
      </w:pPr>
      <w:r>
        <w:rPr>
          <w:rStyle w:val="Lbjegyzet-hivatkozs"/>
        </w:rPr>
        <w:footnoteReference w:id="5"/>
      </w:r>
      <w:r>
        <w:t xml:space="preserve"> </w:t>
      </w:r>
      <w:r>
        <w:rPr>
          <w:i/>
        </w:rPr>
        <w:t>A nemzetiségi önkormányzat számlanyitása</w:t>
      </w:r>
      <w:proofErr w:type="gramStart"/>
      <w:r>
        <w:rPr>
          <w:i/>
        </w:rPr>
        <w:t>,törzskönyvi</w:t>
      </w:r>
      <w:proofErr w:type="gramEnd"/>
      <w:r>
        <w:rPr>
          <w:i/>
        </w:rPr>
        <w:t xml:space="preserve"> nyilvántartásba vétele, adószám igénylése a Polgármesteri Hivatal gazdálkodási előadójának feladata.</w:t>
      </w:r>
    </w:p>
    <w:p w:rsidR="00246682" w:rsidRDefault="00246682" w:rsidP="00246682"/>
    <w:p w:rsidR="00246682" w:rsidRPr="00CD492B" w:rsidRDefault="00246682" w:rsidP="00246682">
      <w:pPr>
        <w:jc w:val="center"/>
        <w:rPr>
          <w:b/>
        </w:rPr>
      </w:pPr>
      <w:r>
        <w:rPr>
          <w:b/>
        </w:rPr>
        <w:lastRenderedPageBreak/>
        <w:t>VIII</w:t>
      </w:r>
      <w:r w:rsidRPr="00CD492B">
        <w:rPr>
          <w:b/>
        </w:rPr>
        <w:t>.</w:t>
      </w:r>
    </w:p>
    <w:p w:rsidR="00246682" w:rsidRPr="007A66F4" w:rsidRDefault="00246682" w:rsidP="00246682">
      <w:pPr>
        <w:jc w:val="center"/>
        <w:rPr>
          <w:b/>
        </w:rPr>
      </w:pPr>
      <w:r w:rsidRPr="007A66F4">
        <w:rPr>
          <w:b/>
        </w:rPr>
        <w:t>Vagyoni és számviteli nyilvántartás, adatszolgáltatás rendje</w:t>
      </w:r>
    </w:p>
    <w:p w:rsidR="00246682" w:rsidRPr="00945329" w:rsidRDefault="00246682" w:rsidP="00246682"/>
    <w:p w:rsidR="00246682" w:rsidRPr="00E53548" w:rsidRDefault="00246682" w:rsidP="00246682">
      <w:pPr>
        <w:numPr>
          <w:ilvl w:val="0"/>
          <w:numId w:val="9"/>
        </w:numPr>
        <w:ind w:left="284"/>
      </w:pPr>
      <w:r w:rsidRPr="00E53548">
        <w:t xml:space="preserve">A helyi önkormányzat hivatala a helyi nemzetiségi önkormányzat vagyoni, számviteli nyilvántartásait </w:t>
      </w:r>
      <w:r w:rsidRPr="00E53548">
        <w:rPr>
          <w:i/>
        </w:rPr>
        <w:t xml:space="preserve">és gazdálkodási </w:t>
      </w:r>
      <w:proofErr w:type="gramStart"/>
      <w:r w:rsidRPr="00E53548">
        <w:rPr>
          <w:i/>
        </w:rPr>
        <w:t xml:space="preserve">szabályait </w:t>
      </w:r>
      <w:r w:rsidRPr="00E53548">
        <w:t xml:space="preserve"> a</w:t>
      </w:r>
      <w:proofErr w:type="gramEnd"/>
      <w:r w:rsidRPr="00E53548">
        <w:t xml:space="preserve"> helyi önkormányzat nyilvántartásain belül elkülönítetten vezeti</w:t>
      </w:r>
      <w:r>
        <w:t>.</w:t>
      </w:r>
      <w:r>
        <w:rPr>
          <w:rStyle w:val="Lbjegyzet-hivatkozs"/>
        </w:rPr>
        <w:footnoteReference w:id="6"/>
      </w:r>
    </w:p>
    <w:p w:rsidR="00246682" w:rsidRPr="00945329" w:rsidRDefault="00246682" w:rsidP="00246682">
      <w:pPr>
        <w:numPr>
          <w:ilvl w:val="0"/>
          <w:numId w:val="9"/>
        </w:numPr>
        <w:ind w:left="284"/>
      </w:pPr>
      <w:r w:rsidRPr="00945329">
        <w:t>Az államháztartásról szóló törvény végrehajtásáról szóló 368/2</w:t>
      </w:r>
      <w:r>
        <w:t>011.(XII.31.) Korm. rendeletben</w:t>
      </w:r>
      <w:r w:rsidRPr="00945329">
        <w:t xml:space="preserve"> meghatározott adatszolgáltatás során szolgáltatott adatok valódiságáért, a számviteli szabályokkal és a statisztikai rendszerrel való tartalmi egyezőségéért a helyi </w:t>
      </w:r>
      <w:r>
        <w:t>nemzetiségi</w:t>
      </w:r>
      <w:r w:rsidRPr="00945329">
        <w:t xml:space="preserve"> önkormányzat tekintetében a helyi nemzetiségi önkormányza</w:t>
      </w:r>
      <w:r>
        <w:t>t képviselő-testületének elnöke</w:t>
      </w:r>
      <w:r w:rsidRPr="00945329">
        <w:t xml:space="preserve"> a felelős.</w:t>
      </w:r>
    </w:p>
    <w:p w:rsidR="00246682" w:rsidRPr="00945329" w:rsidRDefault="00246682" w:rsidP="00246682"/>
    <w:p w:rsidR="00246682" w:rsidRDefault="00246682" w:rsidP="00246682">
      <w:pPr>
        <w:pStyle w:val="NormlWeb"/>
        <w:spacing w:before="0" w:beforeAutospacing="0" w:after="0" w:afterAutospacing="0"/>
        <w:ind w:left="150" w:right="150" w:firstLine="240"/>
        <w:jc w:val="center"/>
        <w:rPr>
          <w:b/>
        </w:rPr>
      </w:pPr>
      <w:r>
        <w:rPr>
          <w:b/>
        </w:rPr>
        <w:t>IX.</w:t>
      </w:r>
    </w:p>
    <w:p w:rsidR="00246682" w:rsidRPr="00945329" w:rsidRDefault="00246682" w:rsidP="00246682">
      <w:pPr>
        <w:pStyle w:val="NormlWeb"/>
        <w:spacing w:before="0" w:beforeAutospacing="0" w:after="0" w:afterAutospacing="0"/>
        <w:ind w:left="150" w:right="150" w:firstLine="240"/>
        <w:jc w:val="center"/>
        <w:rPr>
          <w:b/>
        </w:rPr>
      </w:pPr>
      <w:r>
        <w:rPr>
          <w:b/>
        </w:rPr>
        <w:t>Vegyes rendelkezések</w:t>
      </w:r>
    </w:p>
    <w:p w:rsidR="00246682" w:rsidRPr="00945329" w:rsidRDefault="00246682" w:rsidP="00246682">
      <w:pPr>
        <w:pStyle w:val="NormlWeb"/>
        <w:spacing w:before="0" w:beforeAutospacing="0" w:after="0" w:afterAutospacing="0"/>
        <w:ind w:left="150" w:right="150" w:firstLine="240"/>
        <w:jc w:val="both"/>
      </w:pPr>
    </w:p>
    <w:p w:rsidR="00246682" w:rsidRPr="00A93CD8" w:rsidRDefault="00246682" w:rsidP="00246682">
      <w:pPr>
        <w:pStyle w:val="NormlWeb"/>
        <w:spacing w:before="0" w:beforeAutospacing="0" w:after="0" w:afterAutospacing="0"/>
        <w:ind w:right="150"/>
        <w:jc w:val="both"/>
        <w:rPr>
          <w:u w:val="single"/>
        </w:rPr>
      </w:pPr>
      <w:r>
        <w:t>A k</w:t>
      </w:r>
      <w:r w:rsidRPr="00945329">
        <w:t>öltségvetés tervezésével, végrehajtásával kap</w:t>
      </w:r>
      <w:r>
        <w:t xml:space="preserve">csolatos feladatok, határidők összegzése: </w:t>
      </w:r>
    </w:p>
    <w:p w:rsidR="00246682" w:rsidRDefault="00246682" w:rsidP="00246682">
      <w:pPr>
        <w:pStyle w:val="NormlWeb"/>
        <w:spacing w:before="0" w:beforeAutospacing="0" w:after="0" w:afterAutospacing="0"/>
        <w:ind w:left="390" w:right="150"/>
        <w:jc w:val="both"/>
      </w:pPr>
    </w:p>
    <w:p w:rsidR="00246682" w:rsidRDefault="00246682" w:rsidP="00246682">
      <w:pPr>
        <w:pStyle w:val="NormlWeb"/>
        <w:spacing w:before="0" w:beforeAutospacing="0" w:after="0" w:afterAutospacing="0"/>
        <w:ind w:left="390" w:right="150"/>
        <w:jc w:val="both"/>
        <w:rPr>
          <w:b/>
        </w:rPr>
      </w:pPr>
      <w:r w:rsidRPr="00A93CD8">
        <w:rPr>
          <w:b/>
        </w:rPr>
        <w:t>A nemzetiségi önkormányzat határozatban véleményezi:</w:t>
      </w:r>
    </w:p>
    <w:p w:rsidR="00246682" w:rsidRDefault="00246682" w:rsidP="00246682">
      <w:pPr>
        <w:pStyle w:val="NormlWeb"/>
        <w:spacing w:before="0" w:beforeAutospacing="0" w:after="0" w:afterAutospacing="0"/>
        <w:ind w:left="390" w:right="150"/>
        <w:jc w:val="both"/>
        <w:rPr>
          <w:b/>
        </w:rPr>
      </w:pPr>
    </w:p>
    <w:p w:rsidR="00246682" w:rsidRPr="00A93CD8" w:rsidRDefault="00246682" w:rsidP="00246682">
      <w:pPr>
        <w:pStyle w:val="NormlWeb"/>
        <w:numPr>
          <w:ilvl w:val="0"/>
          <w:numId w:val="1"/>
        </w:numPr>
        <w:spacing w:before="0" w:beforeAutospacing="0" w:after="0" w:afterAutospacing="0"/>
        <w:ind w:right="150"/>
        <w:jc w:val="both"/>
        <w:rPr>
          <w:b/>
        </w:rPr>
      </w:pPr>
      <w:r>
        <w:rPr>
          <w:rStyle w:val="Lbjegyzet-hivatkozs"/>
          <w:b/>
        </w:rPr>
        <w:footnoteReference w:id="7"/>
      </w:r>
    </w:p>
    <w:p w:rsidR="00246682" w:rsidRPr="00945329" w:rsidRDefault="00246682" w:rsidP="00246682">
      <w:pPr>
        <w:pStyle w:val="NormlWeb"/>
        <w:numPr>
          <w:ilvl w:val="0"/>
          <w:numId w:val="1"/>
        </w:numPr>
        <w:spacing w:before="0" w:beforeAutospacing="0" w:after="0" w:afterAutospacing="0"/>
        <w:ind w:right="150"/>
        <w:jc w:val="both"/>
      </w:pPr>
      <w:r>
        <w:t xml:space="preserve">a helyi önkormányzat költségvetési rendeletének nemzetiségi önkormányzatot érintő </w:t>
      </w:r>
      <w:proofErr w:type="gramStart"/>
      <w:r>
        <w:t xml:space="preserve">részét </w:t>
      </w:r>
      <w:r w:rsidRPr="00945329">
        <w:t xml:space="preserve"> tárgyév</w:t>
      </w:r>
      <w:proofErr w:type="gramEnd"/>
      <w:r w:rsidRPr="00945329">
        <w:t xml:space="preserve"> február 10-ig</w:t>
      </w:r>
    </w:p>
    <w:p w:rsidR="00246682" w:rsidRPr="00945329" w:rsidRDefault="00246682" w:rsidP="00246682">
      <w:pPr>
        <w:pStyle w:val="NormlWeb"/>
        <w:numPr>
          <w:ilvl w:val="0"/>
          <w:numId w:val="1"/>
        </w:numPr>
        <w:spacing w:before="0" w:beforeAutospacing="0" w:after="0" w:afterAutospacing="0"/>
        <w:ind w:right="150"/>
        <w:jc w:val="both"/>
      </w:pPr>
      <w:r>
        <w:t xml:space="preserve">a helyi önkormányzat éves </w:t>
      </w:r>
      <w:proofErr w:type="gramStart"/>
      <w:r>
        <w:t>zárszámadásának  nemzetiségi</w:t>
      </w:r>
      <w:proofErr w:type="gramEnd"/>
      <w:r>
        <w:t xml:space="preserve"> önkormányzatot érintő részét </w:t>
      </w:r>
      <w:r w:rsidRPr="00945329">
        <w:t xml:space="preserve">tárgyév április </w:t>
      </w:r>
      <w:r>
        <w:t>25</w:t>
      </w:r>
      <w:r w:rsidRPr="00945329">
        <w:t>-ig</w:t>
      </w:r>
    </w:p>
    <w:p w:rsidR="00246682" w:rsidRPr="00945329" w:rsidRDefault="00246682" w:rsidP="00246682">
      <w:pPr>
        <w:pStyle w:val="NormlWeb"/>
        <w:spacing w:before="0" w:beforeAutospacing="0" w:after="0" w:afterAutospacing="0"/>
        <w:ind w:left="390" w:right="150"/>
        <w:jc w:val="both"/>
        <w:rPr>
          <w:u w:val="single"/>
        </w:rPr>
      </w:pPr>
    </w:p>
    <w:p w:rsidR="00246682" w:rsidRPr="00A93CD8" w:rsidRDefault="00246682" w:rsidP="00246682">
      <w:pPr>
        <w:pStyle w:val="NormlWeb"/>
        <w:spacing w:before="0" w:beforeAutospacing="0" w:after="0" w:afterAutospacing="0"/>
        <w:ind w:left="390" w:right="150"/>
        <w:jc w:val="both"/>
        <w:rPr>
          <w:b/>
        </w:rPr>
      </w:pPr>
      <w:r w:rsidRPr="00A93CD8">
        <w:rPr>
          <w:b/>
        </w:rPr>
        <w:t xml:space="preserve">A nemzetiségi önkormányzat határozatot hoz: </w:t>
      </w:r>
    </w:p>
    <w:p w:rsidR="00246682" w:rsidRDefault="00246682" w:rsidP="00246682">
      <w:pPr>
        <w:pStyle w:val="NormlWeb"/>
        <w:numPr>
          <w:ilvl w:val="0"/>
          <w:numId w:val="1"/>
        </w:numPr>
        <w:spacing w:before="0" w:beforeAutospacing="0" w:after="0" w:afterAutospacing="0"/>
        <w:ind w:right="150"/>
        <w:jc w:val="both"/>
      </w:pPr>
      <w:r>
        <w:rPr>
          <w:rStyle w:val="Lbjegyzet-hivatkozs"/>
        </w:rPr>
        <w:footnoteReference w:id="8"/>
      </w:r>
    </w:p>
    <w:p w:rsidR="00246682" w:rsidRPr="00945329" w:rsidRDefault="00246682" w:rsidP="00246682">
      <w:pPr>
        <w:pStyle w:val="NormlWeb"/>
        <w:numPr>
          <w:ilvl w:val="0"/>
          <w:numId w:val="1"/>
        </w:numPr>
        <w:spacing w:before="0" w:beforeAutospacing="0" w:after="0" w:afterAutospacing="0"/>
        <w:ind w:right="150"/>
        <w:jc w:val="both"/>
      </w:pPr>
      <w:r w:rsidRPr="00945329">
        <w:t xml:space="preserve">Nemzetiségi önkormányzat költségvetéséről tárgyév február 10-ig </w:t>
      </w:r>
    </w:p>
    <w:p w:rsidR="00246682" w:rsidRPr="00945329" w:rsidRDefault="00246682" w:rsidP="00246682">
      <w:pPr>
        <w:pStyle w:val="NormlWeb"/>
        <w:numPr>
          <w:ilvl w:val="0"/>
          <w:numId w:val="1"/>
        </w:numPr>
        <w:spacing w:before="0" w:beforeAutospacing="0" w:after="0" w:afterAutospacing="0"/>
        <w:ind w:right="150"/>
        <w:jc w:val="both"/>
      </w:pPr>
      <w:r w:rsidRPr="00945329">
        <w:t>Nemzetiségi önkormányzat zárszámadásáról tárgyév április 1</w:t>
      </w:r>
      <w:r>
        <w:t>5</w:t>
      </w:r>
      <w:r w:rsidRPr="00945329">
        <w:t>-ig</w:t>
      </w:r>
    </w:p>
    <w:p w:rsidR="00246682" w:rsidRPr="00945329" w:rsidRDefault="00246682" w:rsidP="00246682">
      <w:pPr>
        <w:pStyle w:val="NormlWeb"/>
        <w:numPr>
          <w:ilvl w:val="0"/>
          <w:numId w:val="1"/>
        </w:numPr>
        <w:spacing w:before="0" w:beforeAutospacing="0" w:after="0" w:afterAutospacing="0"/>
        <w:ind w:right="150"/>
        <w:jc w:val="both"/>
      </w:pPr>
      <w:r w:rsidRPr="00945329">
        <w:t xml:space="preserve">Nemzetiségi önkormányzat féléves beszámolójáról tárgyév </w:t>
      </w:r>
      <w:r>
        <w:t>augusztus</w:t>
      </w:r>
      <w:r w:rsidRPr="00945329">
        <w:t xml:space="preserve"> 31-ig. </w:t>
      </w:r>
    </w:p>
    <w:p w:rsidR="00246682" w:rsidRPr="00945329" w:rsidRDefault="00246682" w:rsidP="00246682">
      <w:pPr>
        <w:pStyle w:val="NormlWeb"/>
        <w:numPr>
          <w:ilvl w:val="0"/>
          <w:numId w:val="1"/>
        </w:numPr>
        <w:spacing w:before="0" w:beforeAutospacing="0" w:after="0" w:afterAutospacing="0"/>
        <w:ind w:right="150"/>
        <w:jc w:val="both"/>
      </w:pPr>
      <w:r w:rsidRPr="00945329">
        <w:t xml:space="preserve">Nemzetiségi önkormányzat éves beszámoló tárgyévet követő február 28-ig. </w:t>
      </w:r>
    </w:p>
    <w:p w:rsidR="00246682" w:rsidRPr="00945329" w:rsidRDefault="00246682" w:rsidP="00246682">
      <w:pPr>
        <w:pStyle w:val="NormlWeb"/>
        <w:numPr>
          <w:ilvl w:val="0"/>
          <w:numId w:val="1"/>
        </w:numPr>
        <w:spacing w:before="0" w:beforeAutospacing="0" w:after="0" w:afterAutospacing="0"/>
        <w:ind w:right="150"/>
        <w:jc w:val="both"/>
      </w:pPr>
      <w:r w:rsidRPr="00945329">
        <w:t xml:space="preserve">Nemzetiségi önkormányzat költségvetési </w:t>
      </w:r>
      <w:r>
        <w:t>előirányzatainak módosításáról, azonnal.</w:t>
      </w:r>
    </w:p>
    <w:p w:rsidR="00246682" w:rsidRPr="00945329" w:rsidRDefault="00246682" w:rsidP="00246682">
      <w:pPr>
        <w:pStyle w:val="NormlWeb"/>
        <w:numPr>
          <w:ilvl w:val="0"/>
          <w:numId w:val="1"/>
        </w:numPr>
        <w:spacing w:before="0" w:beforeAutospacing="0" w:after="0" w:afterAutospacing="0"/>
        <w:ind w:right="150"/>
        <w:jc w:val="both"/>
      </w:pPr>
      <w:r w:rsidRPr="00945329">
        <w:t xml:space="preserve">Nemzetiségi önkormányzat és </w:t>
      </w:r>
      <w:r>
        <w:t>a helyi önkormányzat</w:t>
      </w:r>
      <w:r w:rsidRPr="00945329">
        <w:t xml:space="preserve"> köz</w:t>
      </w:r>
      <w:r>
        <w:t>öt</w:t>
      </w:r>
      <w:r w:rsidRPr="00945329">
        <w:t>t</w:t>
      </w:r>
      <w:r>
        <w:t xml:space="preserve"> létrejött</w:t>
      </w:r>
      <w:r w:rsidRPr="00945329">
        <w:t xml:space="preserve"> megállapodás felülvizsgálatáról – minden év január </w:t>
      </w:r>
      <w:r>
        <w:t>31</w:t>
      </w:r>
      <w:r w:rsidRPr="00945329">
        <w:t xml:space="preserve">-ig. </w:t>
      </w:r>
    </w:p>
    <w:p w:rsidR="00246682" w:rsidRDefault="00246682" w:rsidP="00246682">
      <w:pPr>
        <w:ind w:firstLine="301"/>
        <w:jc w:val="center"/>
        <w:rPr>
          <w:b/>
        </w:rPr>
      </w:pPr>
    </w:p>
    <w:p w:rsidR="00246682" w:rsidRDefault="00246682" w:rsidP="00246682">
      <w:pPr>
        <w:ind w:firstLine="301"/>
        <w:jc w:val="center"/>
        <w:rPr>
          <w:b/>
        </w:rPr>
      </w:pPr>
    </w:p>
    <w:p w:rsidR="00246682" w:rsidRDefault="00246682" w:rsidP="00246682">
      <w:pPr>
        <w:ind w:firstLine="301"/>
        <w:jc w:val="center"/>
        <w:rPr>
          <w:b/>
        </w:rPr>
      </w:pPr>
    </w:p>
    <w:p w:rsidR="00246682" w:rsidRDefault="00246682" w:rsidP="00246682">
      <w:pPr>
        <w:ind w:firstLine="301"/>
        <w:jc w:val="center"/>
        <w:rPr>
          <w:b/>
        </w:rPr>
      </w:pPr>
    </w:p>
    <w:p w:rsidR="00246682" w:rsidRDefault="00246682" w:rsidP="00246682">
      <w:pPr>
        <w:ind w:firstLine="301"/>
        <w:jc w:val="center"/>
        <w:rPr>
          <w:b/>
        </w:rPr>
      </w:pPr>
    </w:p>
    <w:p w:rsidR="00246682" w:rsidRDefault="00246682" w:rsidP="00246682">
      <w:pPr>
        <w:ind w:firstLine="301"/>
        <w:jc w:val="center"/>
        <w:rPr>
          <w:b/>
        </w:rPr>
      </w:pPr>
      <w:r>
        <w:rPr>
          <w:b/>
        </w:rPr>
        <w:t>X.</w:t>
      </w:r>
    </w:p>
    <w:p w:rsidR="00246682" w:rsidRPr="007A66F4" w:rsidRDefault="00246682" w:rsidP="00246682">
      <w:pPr>
        <w:ind w:firstLine="301"/>
        <w:jc w:val="center"/>
        <w:rPr>
          <w:b/>
        </w:rPr>
      </w:pPr>
      <w:r w:rsidRPr="007A66F4">
        <w:rPr>
          <w:b/>
        </w:rPr>
        <w:t>Záró rendelkezések</w:t>
      </w:r>
    </w:p>
    <w:p w:rsidR="00246682" w:rsidRPr="00945329" w:rsidRDefault="00246682" w:rsidP="00246682">
      <w:pPr>
        <w:numPr>
          <w:ilvl w:val="0"/>
          <w:numId w:val="10"/>
        </w:numPr>
        <w:spacing w:before="100" w:beforeAutospacing="1" w:after="100" w:afterAutospacing="1"/>
        <w:ind w:left="284" w:hanging="284"/>
      </w:pPr>
      <w:r>
        <w:t>Szerződő f</w:t>
      </w:r>
      <w:r w:rsidRPr="00945329">
        <w:t>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246682" w:rsidRDefault="00246682" w:rsidP="00246682">
      <w:pPr>
        <w:numPr>
          <w:ilvl w:val="0"/>
          <w:numId w:val="10"/>
        </w:numPr>
        <w:ind w:left="284" w:hanging="284"/>
      </w:pPr>
      <w:r w:rsidRPr="00945329">
        <w:lastRenderedPageBreak/>
        <w:t xml:space="preserve">Szerződő felek jelen megállapodást határozott időre, a nemzetiségi önkormányzat megbízatásának idejére kötik, évente január </w:t>
      </w:r>
      <w:r>
        <w:t>31</w:t>
      </w:r>
      <w:r w:rsidRPr="00945329">
        <w:t xml:space="preserve">. napjáig felülvizsgálják és szükség szerint </w:t>
      </w:r>
    </w:p>
    <w:p w:rsidR="00246682" w:rsidRDefault="00246682" w:rsidP="00246682">
      <w:pPr>
        <w:ind w:left="284"/>
      </w:pPr>
      <w:proofErr w:type="gramStart"/>
      <w:r w:rsidRPr="00945329">
        <w:t>módosítják</w:t>
      </w:r>
      <w:proofErr w:type="gramEnd"/>
      <w:r w:rsidRPr="00945329">
        <w:t>.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246682" w:rsidRDefault="00246682" w:rsidP="00246682">
      <w:pPr>
        <w:numPr>
          <w:ilvl w:val="0"/>
          <w:numId w:val="10"/>
        </w:numPr>
        <w:ind w:left="284" w:hanging="284"/>
      </w:pPr>
      <w:r>
        <w:t xml:space="preserve">Felek megállapodnak abban, hogy jelen megállapodás aláírásával egyidejűleg </w:t>
      </w:r>
      <w:proofErr w:type="gramStart"/>
      <w:r>
        <w:t>A</w:t>
      </w:r>
      <w:proofErr w:type="gramEnd"/>
      <w:r>
        <w:t xml:space="preserve"> települési önkormányzat és a helyi kisebbségi önkormányzat együttműködéséről szóló  1/1999.(I.25.) sz. rendelet, valamint a 2001. január 22-én megkötött Megállapodás hatályát veszti.</w:t>
      </w:r>
    </w:p>
    <w:p w:rsidR="00246682" w:rsidRDefault="00246682" w:rsidP="00246682"/>
    <w:p w:rsidR="00246682" w:rsidRDefault="00246682" w:rsidP="00246682">
      <w:pPr>
        <w:numPr>
          <w:ilvl w:val="0"/>
          <w:numId w:val="10"/>
        </w:numPr>
        <w:ind w:left="284" w:hanging="284"/>
      </w:pPr>
      <w:r w:rsidRPr="00945329">
        <w:t xml:space="preserve">Az együttműködési megállapodást </w:t>
      </w:r>
      <w:r>
        <w:t xml:space="preserve">Kecskéd </w:t>
      </w:r>
      <w:proofErr w:type="gramStart"/>
      <w:r>
        <w:t xml:space="preserve">község </w:t>
      </w:r>
      <w:r w:rsidRPr="00945329">
        <w:t xml:space="preserve"> Önkormányzat</w:t>
      </w:r>
      <w:proofErr w:type="gramEnd"/>
      <w:r w:rsidRPr="00945329">
        <w:t xml:space="preserve"> Képviselő-testülete a </w:t>
      </w:r>
      <w:r>
        <w:t>72</w:t>
      </w:r>
      <w:r w:rsidRPr="00945329">
        <w:t>./2012.(</w:t>
      </w:r>
      <w:r>
        <w:t>V.30.</w:t>
      </w:r>
      <w:r w:rsidRPr="00945329">
        <w:t xml:space="preserve">) számú határozatával, </w:t>
      </w:r>
      <w:r>
        <w:t xml:space="preserve">a Kecskédi </w:t>
      </w:r>
      <w:r w:rsidRPr="00945329">
        <w:t xml:space="preserve"> Német Nemzetiségi Önkormányzat Képviselő-testülete a </w:t>
      </w:r>
      <w:r>
        <w:t>34</w:t>
      </w:r>
      <w:r w:rsidRPr="00945329">
        <w:t>/2012. (</w:t>
      </w:r>
      <w:r>
        <w:t>V.30.</w:t>
      </w:r>
      <w:r w:rsidRPr="00945329">
        <w:t>)</w:t>
      </w:r>
      <w:r>
        <w:t xml:space="preserve"> számú </w:t>
      </w:r>
      <w:r w:rsidRPr="00945329">
        <w:t>határozatával jóváhagyta.</w:t>
      </w:r>
      <w:r>
        <w:t xml:space="preserve"> </w:t>
      </w:r>
    </w:p>
    <w:p w:rsidR="00246682" w:rsidRDefault="00246682" w:rsidP="00246682"/>
    <w:p w:rsidR="00246682" w:rsidRDefault="00246682" w:rsidP="00246682">
      <w:pPr>
        <w:numPr>
          <w:ilvl w:val="0"/>
          <w:numId w:val="10"/>
        </w:numPr>
        <w:ind w:left="284" w:hanging="284"/>
      </w:pPr>
      <w:r>
        <w:t>A Megállapodás 2</w:t>
      </w:r>
      <w:proofErr w:type="gramStart"/>
      <w:r>
        <w:t>.sz.</w:t>
      </w:r>
      <w:proofErr w:type="gramEnd"/>
      <w:r>
        <w:t xml:space="preserve"> módosítása  2015. január   1. napjától lép hatályba.</w:t>
      </w:r>
    </w:p>
    <w:p w:rsidR="00246682" w:rsidRDefault="00246682" w:rsidP="00246682">
      <w:pPr>
        <w:pStyle w:val="Listaszerbekezds"/>
      </w:pPr>
    </w:p>
    <w:p w:rsidR="00246682" w:rsidRPr="00092E07" w:rsidRDefault="00246682" w:rsidP="00246682">
      <w:pPr>
        <w:numPr>
          <w:ilvl w:val="0"/>
          <w:numId w:val="10"/>
        </w:numPr>
        <w:ind w:left="284" w:hanging="284"/>
      </w:pPr>
      <w:r>
        <w:rPr>
          <w:rStyle w:val="Lbjegyzet-hivatkozs"/>
        </w:rPr>
        <w:footnoteReference w:id="9"/>
      </w:r>
      <w:r>
        <w:t xml:space="preserve"> </w:t>
      </w:r>
      <w:r>
        <w:rPr>
          <w:i/>
        </w:rPr>
        <w:t>A jegyző a helyi önkormányzat megbízásából és képviseletében részt vesz a nemzetiségi önkormányzat testületi ülésein és jelzi, amennyiben törvénysértést észlel.</w:t>
      </w:r>
    </w:p>
    <w:p w:rsidR="00246682" w:rsidRDefault="00246682" w:rsidP="00246682">
      <w:pPr>
        <w:pStyle w:val="Listaszerbekezds"/>
      </w:pPr>
    </w:p>
    <w:p w:rsidR="00246682" w:rsidRPr="00092E07" w:rsidRDefault="00246682" w:rsidP="00246682">
      <w:pPr>
        <w:numPr>
          <w:ilvl w:val="0"/>
          <w:numId w:val="10"/>
        </w:numPr>
        <w:ind w:left="284" w:hanging="284"/>
        <w:rPr>
          <w:i/>
        </w:rPr>
      </w:pPr>
      <w:r>
        <w:rPr>
          <w:rStyle w:val="Lbjegyzet-hivatkozs"/>
        </w:rPr>
        <w:footnoteReference w:id="10"/>
      </w:r>
      <w:r>
        <w:t xml:space="preserve"> </w:t>
      </w:r>
      <w:r w:rsidRPr="00092E07">
        <w:rPr>
          <w:i/>
        </w:rPr>
        <w:t>Az Együttműködési Megállapodásban foglaltak végrehajtásáért</w:t>
      </w:r>
      <w:r>
        <w:rPr>
          <w:i/>
        </w:rPr>
        <w:t xml:space="preserve"> a jegyző a felelős</w:t>
      </w:r>
    </w:p>
    <w:p w:rsidR="00246682" w:rsidRDefault="00246682" w:rsidP="00246682">
      <w:pPr>
        <w:spacing w:before="100" w:beforeAutospacing="1" w:after="100" w:afterAutospacing="1"/>
      </w:pPr>
      <w:r>
        <w:t>Kecskéd, 2015.február 4.</w:t>
      </w:r>
    </w:p>
    <w:p w:rsidR="00246682" w:rsidRDefault="00246682" w:rsidP="00246682">
      <w:pPr>
        <w:spacing w:before="100" w:beforeAutospacing="1" w:after="100" w:afterAutospacing="1"/>
      </w:pPr>
    </w:p>
    <w:p w:rsidR="00246682" w:rsidRPr="00945329" w:rsidRDefault="00246682" w:rsidP="00246682">
      <w:pPr>
        <w:spacing w:before="100" w:beforeAutospacing="1" w:after="100" w:afterAutospacing="1"/>
      </w:pPr>
    </w:p>
    <w:tbl>
      <w:tblPr>
        <w:tblW w:w="5000" w:type="pct"/>
        <w:jc w:val="center"/>
        <w:tblCellSpacing w:w="15" w:type="dxa"/>
        <w:tblCellMar>
          <w:top w:w="15" w:type="dxa"/>
          <w:left w:w="15" w:type="dxa"/>
          <w:bottom w:w="15" w:type="dxa"/>
          <w:right w:w="15" w:type="dxa"/>
        </w:tblCellMar>
        <w:tblLook w:val="0000"/>
      </w:tblPr>
      <w:tblGrid>
        <w:gridCol w:w="4550"/>
        <w:gridCol w:w="4612"/>
      </w:tblGrid>
      <w:tr w:rsidR="00246682" w:rsidRPr="00945329" w:rsidTr="005F4ED6">
        <w:trPr>
          <w:tblCellSpacing w:w="15" w:type="dxa"/>
          <w:jc w:val="center"/>
        </w:trPr>
        <w:tc>
          <w:tcPr>
            <w:tcW w:w="0" w:type="auto"/>
            <w:vAlign w:val="center"/>
          </w:tcPr>
          <w:p w:rsidR="00246682" w:rsidRPr="00945329" w:rsidRDefault="00246682" w:rsidP="005F4ED6">
            <w:pPr>
              <w:spacing w:line="264" w:lineRule="auto"/>
              <w:jc w:val="center"/>
            </w:pPr>
            <w:r w:rsidRPr="00945329">
              <w:t>......................................................................</w:t>
            </w:r>
          </w:p>
        </w:tc>
        <w:tc>
          <w:tcPr>
            <w:tcW w:w="0" w:type="auto"/>
            <w:vAlign w:val="center"/>
          </w:tcPr>
          <w:p w:rsidR="00246682" w:rsidRPr="00945329" w:rsidRDefault="00246682" w:rsidP="005F4ED6">
            <w:pPr>
              <w:spacing w:line="264" w:lineRule="auto"/>
              <w:jc w:val="center"/>
            </w:pPr>
            <w:r w:rsidRPr="00945329">
              <w:t>......................................................................</w:t>
            </w:r>
          </w:p>
        </w:tc>
      </w:tr>
      <w:tr w:rsidR="00246682" w:rsidRPr="00945329" w:rsidTr="005F4ED6">
        <w:trPr>
          <w:tblCellSpacing w:w="15" w:type="dxa"/>
          <w:jc w:val="center"/>
        </w:trPr>
        <w:tc>
          <w:tcPr>
            <w:tcW w:w="0" w:type="auto"/>
            <w:vAlign w:val="center"/>
          </w:tcPr>
          <w:p w:rsidR="00246682" w:rsidRDefault="00246682" w:rsidP="005F4ED6">
            <w:pPr>
              <w:spacing w:line="264" w:lineRule="auto"/>
              <w:jc w:val="center"/>
            </w:pPr>
            <w:r>
              <w:t>Grúber Zoltán</w:t>
            </w:r>
          </w:p>
          <w:p w:rsidR="00246682" w:rsidRPr="00945329" w:rsidRDefault="00246682" w:rsidP="005F4ED6">
            <w:pPr>
              <w:spacing w:line="264" w:lineRule="auto"/>
              <w:jc w:val="center"/>
            </w:pPr>
            <w:r>
              <w:t xml:space="preserve">Kecskéd </w:t>
            </w:r>
            <w:proofErr w:type="gramStart"/>
            <w:r>
              <w:t xml:space="preserve">község </w:t>
            </w:r>
            <w:r w:rsidRPr="00945329">
              <w:t xml:space="preserve"> Önkormányzatának</w:t>
            </w:r>
            <w:proofErr w:type="gramEnd"/>
            <w:r w:rsidRPr="00945329">
              <w:t xml:space="preserve"> polgármestere</w:t>
            </w:r>
          </w:p>
        </w:tc>
        <w:tc>
          <w:tcPr>
            <w:tcW w:w="0" w:type="auto"/>
            <w:vAlign w:val="center"/>
          </w:tcPr>
          <w:p w:rsidR="00246682" w:rsidRDefault="00246682" w:rsidP="005F4ED6">
            <w:pPr>
              <w:spacing w:line="264" w:lineRule="auto"/>
              <w:jc w:val="center"/>
            </w:pPr>
            <w:r>
              <w:t>Tomayer Judit</w:t>
            </w:r>
          </w:p>
          <w:p w:rsidR="00246682" w:rsidRPr="00945329" w:rsidRDefault="00246682" w:rsidP="005F4ED6">
            <w:pPr>
              <w:spacing w:line="264" w:lineRule="auto"/>
              <w:jc w:val="center"/>
            </w:pPr>
            <w:proofErr w:type="gramStart"/>
            <w:r>
              <w:t>Kecskédi  Német</w:t>
            </w:r>
            <w:proofErr w:type="gramEnd"/>
            <w:r>
              <w:t xml:space="preserve"> Nemzetiségi Önkormányzat</w:t>
            </w:r>
            <w:r w:rsidRPr="00945329">
              <w:t xml:space="preserve"> elnöke</w:t>
            </w:r>
          </w:p>
        </w:tc>
      </w:tr>
    </w:tbl>
    <w:p w:rsidR="00246682" w:rsidRDefault="00246682" w:rsidP="00246682">
      <w:pPr>
        <w:jc w:val="center"/>
        <w:rPr>
          <w:b/>
        </w:rPr>
      </w:pPr>
    </w:p>
    <w:p w:rsidR="00246682" w:rsidRDefault="00246682" w:rsidP="00246682">
      <w:pPr>
        <w:jc w:val="center"/>
        <w:rPr>
          <w:b/>
        </w:rPr>
      </w:pPr>
    </w:p>
    <w:p w:rsidR="00246682" w:rsidRDefault="00246682" w:rsidP="00246682">
      <w:pPr>
        <w:jc w:val="center"/>
        <w:rPr>
          <w:b/>
        </w:rPr>
      </w:pPr>
    </w:p>
    <w:p w:rsidR="00246682" w:rsidRDefault="00246682" w:rsidP="00246682"/>
    <w:p w:rsidR="00246682" w:rsidRDefault="00246682" w:rsidP="00246682"/>
    <w:p w:rsidR="00246682" w:rsidRDefault="00246682" w:rsidP="00246682"/>
    <w:p w:rsidR="00AB0940" w:rsidRDefault="00AB0940"/>
    <w:sectPr w:rsidR="00AB0940" w:rsidSect="009D21E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82" w:rsidRDefault="00246682" w:rsidP="00246682">
      <w:r>
        <w:separator/>
      </w:r>
    </w:p>
  </w:endnote>
  <w:endnote w:type="continuationSeparator" w:id="0">
    <w:p w:rsidR="00246682" w:rsidRDefault="00246682" w:rsidP="00246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82" w:rsidRDefault="00246682" w:rsidP="00246682">
      <w:r>
        <w:separator/>
      </w:r>
    </w:p>
  </w:footnote>
  <w:footnote w:type="continuationSeparator" w:id="0">
    <w:p w:rsidR="00246682" w:rsidRDefault="00246682" w:rsidP="00246682">
      <w:r>
        <w:continuationSeparator/>
      </w:r>
    </w:p>
  </w:footnote>
  <w:footnote w:id="1">
    <w:p w:rsidR="00246682" w:rsidRDefault="00246682" w:rsidP="00246682">
      <w:pPr>
        <w:pStyle w:val="Lbjegyzetszveg"/>
      </w:pPr>
      <w:r>
        <w:rPr>
          <w:rStyle w:val="Lbjegyzet-hivatkozs"/>
        </w:rPr>
        <w:footnoteRef/>
      </w:r>
      <w:r>
        <w:t xml:space="preserve"> 1</w:t>
      </w:r>
      <w:proofErr w:type="gramStart"/>
      <w:r>
        <w:t>.sz.</w:t>
      </w:r>
      <w:proofErr w:type="gramEnd"/>
      <w:r>
        <w:t xml:space="preserve"> módosítás. 2013. szeptember 11.</w:t>
      </w:r>
    </w:p>
  </w:footnote>
  <w:footnote w:id="2">
    <w:p w:rsidR="00246682" w:rsidRDefault="00246682" w:rsidP="00246682">
      <w:pPr>
        <w:pStyle w:val="Lbjegyzetszveg"/>
      </w:pPr>
      <w:r>
        <w:rPr>
          <w:rStyle w:val="Lbjegyzet-hivatkozs"/>
        </w:rPr>
        <w:footnoteRef/>
      </w:r>
      <w:r>
        <w:t xml:space="preserve"> 2</w:t>
      </w:r>
      <w:proofErr w:type="gramStart"/>
      <w:r>
        <w:t>.sz.m</w:t>
      </w:r>
      <w:proofErr w:type="gramEnd"/>
      <w:r>
        <w:t>ódosítás.  2015. február 4.</w:t>
      </w:r>
    </w:p>
  </w:footnote>
  <w:footnote w:id="3">
    <w:p w:rsidR="00246682" w:rsidRDefault="00246682" w:rsidP="00246682">
      <w:pPr>
        <w:pStyle w:val="Lbjegyzetszveg"/>
      </w:pPr>
      <w:r>
        <w:rPr>
          <w:rStyle w:val="Lbjegyzet-hivatkozs"/>
        </w:rPr>
        <w:footnoteRef/>
      </w:r>
      <w:r>
        <w:t xml:space="preserve"> 2</w:t>
      </w:r>
      <w:proofErr w:type="gramStart"/>
      <w:r>
        <w:t>.sz.</w:t>
      </w:r>
      <w:proofErr w:type="gramEnd"/>
      <w:r>
        <w:t xml:space="preserve"> módosítás 2015. február 4.</w:t>
      </w:r>
    </w:p>
  </w:footnote>
  <w:footnote w:id="4">
    <w:p w:rsidR="00246682" w:rsidRDefault="00246682" w:rsidP="00246682">
      <w:pPr>
        <w:pStyle w:val="Lbjegyzetszveg"/>
      </w:pPr>
      <w:r>
        <w:rPr>
          <w:rStyle w:val="Lbjegyzet-hivatkozs"/>
        </w:rPr>
        <w:footnoteRef/>
      </w:r>
      <w:r>
        <w:t xml:space="preserve"> 1</w:t>
      </w:r>
      <w:proofErr w:type="gramStart"/>
      <w:r>
        <w:t>.sz.m</w:t>
      </w:r>
      <w:proofErr w:type="gramEnd"/>
      <w:r>
        <w:t>ódosítás 2013. szeptember 11.</w:t>
      </w:r>
    </w:p>
  </w:footnote>
  <w:footnote w:id="5">
    <w:p w:rsidR="00246682" w:rsidRDefault="00246682" w:rsidP="00246682">
      <w:pPr>
        <w:pStyle w:val="Lbjegyzetszveg"/>
      </w:pPr>
      <w:r>
        <w:rPr>
          <w:rStyle w:val="Lbjegyzet-hivatkozs"/>
        </w:rPr>
        <w:footnoteRef/>
      </w:r>
      <w:r>
        <w:t xml:space="preserve"> 1</w:t>
      </w:r>
      <w:proofErr w:type="gramStart"/>
      <w:r>
        <w:t>.sz.m</w:t>
      </w:r>
      <w:proofErr w:type="gramEnd"/>
      <w:r>
        <w:t>ódosítás 2013. szeptember 11.</w:t>
      </w:r>
    </w:p>
  </w:footnote>
  <w:footnote w:id="6">
    <w:p w:rsidR="00246682" w:rsidRDefault="00246682" w:rsidP="00246682">
      <w:pPr>
        <w:pStyle w:val="Lbjegyzetszveg"/>
      </w:pPr>
      <w:r>
        <w:rPr>
          <w:rStyle w:val="Lbjegyzet-hivatkozs"/>
        </w:rPr>
        <w:footnoteRef/>
      </w:r>
      <w:r>
        <w:t xml:space="preserve"> 2</w:t>
      </w:r>
      <w:proofErr w:type="gramStart"/>
      <w:r>
        <w:t>.sz.</w:t>
      </w:r>
      <w:proofErr w:type="gramEnd"/>
      <w:r>
        <w:t xml:space="preserve"> módosítás.2015.február 4.</w:t>
      </w:r>
    </w:p>
  </w:footnote>
  <w:footnote w:id="7">
    <w:p w:rsidR="00246682" w:rsidRDefault="00246682" w:rsidP="00246682">
      <w:pPr>
        <w:pStyle w:val="Lbjegyzetszveg"/>
      </w:pPr>
      <w:r>
        <w:rPr>
          <w:rStyle w:val="Lbjegyzet-hivatkozs"/>
        </w:rPr>
        <w:footnoteRef/>
      </w:r>
      <w:r>
        <w:t xml:space="preserve"> 2</w:t>
      </w:r>
      <w:proofErr w:type="gramStart"/>
      <w:r>
        <w:t>.sz.m</w:t>
      </w:r>
      <w:proofErr w:type="gramEnd"/>
      <w:r>
        <w:t>ódosítás. 2015. február 4.</w:t>
      </w:r>
    </w:p>
  </w:footnote>
  <w:footnote w:id="8">
    <w:p w:rsidR="00246682" w:rsidRDefault="00246682" w:rsidP="00246682">
      <w:pPr>
        <w:pStyle w:val="Lbjegyzetszveg"/>
      </w:pPr>
      <w:r>
        <w:rPr>
          <w:rStyle w:val="Lbjegyzet-hivatkozs"/>
        </w:rPr>
        <w:footnoteRef/>
      </w:r>
      <w:r>
        <w:t xml:space="preserve"> 2</w:t>
      </w:r>
      <w:proofErr w:type="gramStart"/>
      <w:r>
        <w:t>.sz.m</w:t>
      </w:r>
      <w:proofErr w:type="gramEnd"/>
      <w:r>
        <w:t>ódosítás. 2015. február 4.</w:t>
      </w:r>
    </w:p>
    <w:p w:rsidR="00246682" w:rsidRDefault="00246682" w:rsidP="00246682">
      <w:pPr>
        <w:pStyle w:val="Lbjegyzetszveg"/>
      </w:pPr>
    </w:p>
    <w:p w:rsidR="00246682" w:rsidRDefault="00246682" w:rsidP="00246682">
      <w:pPr>
        <w:pStyle w:val="Lbjegyzetszveg"/>
      </w:pPr>
    </w:p>
  </w:footnote>
  <w:footnote w:id="9">
    <w:p w:rsidR="00246682" w:rsidRDefault="00246682" w:rsidP="00246682">
      <w:pPr>
        <w:pStyle w:val="Lbjegyzetszveg"/>
      </w:pPr>
      <w:r>
        <w:rPr>
          <w:rStyle w:val="Lbjegyzet-hivatkozs"/>
        </w:rPr>
        <w:footnoteRef/>
      </w:r>
      <w:r>
        <w:t xml:space="preserve"> 1</w:t>
      </w:r>
      <w:proofErr w:type="gramStart"/>
      <w:r>
        <w:t>.sz.m</w:t>
      </w:r>
      <w:proofErr w:type="gramEnd"/>
      <w:r>
        <w:t xml:space="preserve">ódosítás 2013. szeptember 11. </w:t>
      </w:r>
    </w:p>
  </w:footnote>
  <w:footnote w:id="10">
    <w:p w:rsidR="00246682" w:rsidRDefault="00246682" w:rsidP="00246682">
      <w:pPr>
        <w:pStyle w:val="Lbjegyzetszveg"/>
      </w:pPr>
      <w:r>
        <w:rPr>
          <w:rStyle w:val="Lbjegyzet-hivatkozs"/>
        </w:rPr>
        <w:footnoteRef/>
      </w:r>
      <w:r>
        <w:t xml:space="preserve"> 1</w:t>
      </w:r>
      <w:proofErr w:type="gramStart"/>
      <w:r>
        <w:t>.sz.m</w:t>
      </w:r>
      <w:proofErr w:type="gramEnd"/>
      <w:r>
        <w:t>ódosítás 2013. szeptember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
    <w:nsid w:val="11BF0730"/>
    <w:multiLevelType w:val="hybridMultilevel"/>
    <w:tmpl w:val="03948C08"/>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2">
    <w:nsid w:val="2BCC75E5"/>
    <w:multiLevelType w:val="hybridMultilevel"/>
    <w:tmpl w:val="D85A6E3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3">
    <w:nsid w:val="34ED387D"/>
    <w:multiLevelType w:val="hybridMultilevel"/>
    <w:tmpl w:val="855C92B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4">
    <w:nsid w:val="35124068"/>
    <w:multiLevelType w:val="hybridMultilevel"/>
    <w:tmpl w:val="FF46EAF0"/>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5">
    <w:nsid w:val="3DA647AA"/>
    <w:multiLevelType w:val="hybridMultilevel"/>
    <w:tmpl w:val="9EA6E592"/>
    <w:lvl w:ilvl="0" w:tplc="7ADE2894">
      <w:start w:val="1"/>
      <w:numFmt w:val="decimal"/>
      <w:lvlText w:val="%1."/>
      <w:lvlJc w:val="left"/>
      <w:pPr>
        <w:ind w:left="1664" w:hanging="360"/>
      </w:pPr>
      <w:rPr>
        <w:rFonts w:hint="default"/>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6">
    <w:nsid w:val="47DB7155"/>
    <w:multiLevelType w:val="hybridMultilevel"/>
    <w:tmpl w:val="FF9004DA"/>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7">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nsid w:val="54464277"/>
    <w:multiLevelType w:val="hybridMultilevel"/>
    <w:tmpl w:val="43F6BE1C"/>
    <w:lvl w:ilvl="0" w:tplc="53DCAFA8">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9">
    <w:nsid w:val="6F0E47D0"/>
    <w:multiLevelType w:val="hybridMultilevel"/>
    <w:tmpl w:val="53460BF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8"/>
  </w:num>
  <w:num w:numId="3">
    <w:abstractNumId w:val="4"/>
  </w:num>
  <w:num w:numId="4">
    <w:abstractNumId w:val="7"/>
  </w:num>
  <w:num w:numId="5">
    <w:abstractNumId w:val="3"/>
  </w:num>
  <w:num w:numId="6">
    <w:abstractNumId w:val="9"/>
  </w:num>
  <w:num w:numId="7">
    <w:abstractNumId w:val="1"/>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6682"/>
    <w:rsid w:val="00246682"/>
    <w:rsid w:val="00907735"/>
    <w:rsid w:val="00AB0940"/>
    <w:rsid w:val="00BA0E1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6682"/>
    <w:pPr>
      <w:spacing w:after="0" w:line="240" w:lineRule="auto"/>
      <w:jc w:val="both"/>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46682"/>
    <w:pPr>
      <w:ind w:left="720"/>
      <w:contextualSpacing/>
    </w:pPr>
  </w:style>
  <w:style w:type="paragraph" w:styleId="NormlWeb">
    <w:name w:val="Normal (Web)"/>
    <w:basedOn w:val="Norml"/>
    <w:rsid w:val="00246682"/>
    <w:pPr>
      <w:spacing w:before="100" w:beforeAutospacing="1" w:after="100" w:afterAutospacing="1"/>
      <w:jc w:val="left"/>
    </w:pPr>
    <w:rPr>
      <w:rFonts w:ascii="Times New Roman" w:eastAsia="Times New Roman" w:hAnsi="Times New Roman" w:cs="Times New Roman"/>
      <w:color w:val="000000"/>
      <w:sz w:val="24"/>
      <w:szCs w:val="24"/>
      <w:lang w:eastAsia="hu-HU"/>
    </w:rPr>
  </w:style>
  <w:style w:type="paragraph" w:styleId="Lbjegyzetszveg">
    <w:name w:val="footnote text"/>
    <w:basedOn w:val="Norml"/>
    <w:link w:val="LbjegyzetszvegChar"/>
    <w:uiPriority w:val="99"/>
    <w:semiHidden/>
    <w:unhideWhenUsed/>
    <w:rsid w:val="00246682"/>
    <w:pPr>
      <w:jc w:val="left"/>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4668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4668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9697</Characters>
  <Application>Microsoft Office Word</Application>
  <DocSecurity>0</DocSecurity>
  <Lines>80</Lines>
  <Paragraphs>22</Paragraphs>
  <ScaleCrop>false</ScaleCrop>
  <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Julika</dc:creator>
  <cp:lastModifiedBy>Julika</cp:lastModifiedBy>
  <cp:revision>1</cp:revision>
  <dcterms:created xsi:type="dcterms:W3CDTF">2019-05-06T09:04:00Z</dcterms:created>
  <dcterms:modified xsi:type="dcterms:W3CDTF">2019-05-06T09:05:00Z</dcterms:modified>
</cp:coreProperties>
</file>