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2446D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2446D" w:rsidRPr="0092446D" w:rsidRDefault="0092446D" w:rsidP="002741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1. melléklet a </w:t>
            </w:r>
            <w:r w:rsidR="0027410E">
              <w:rPr>
                <w:rFonts w:ascii="Times New Roman CE" w:eastAsia="Times New Roman" w:hAnsi="Times New Roman CE" w:cs="Times New Roman CE"/>
                <w:bCs/>
                <w:lang w:eastAsia="hu-HU"/>
              </w:rPr>
              <w:t>4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/2017. (</w:t>
            </w:r>
            <w:r w:rsidR="0027410E">
              <w:rPr>
                <w:rFonts w:ascii="Times New Roman CE" w:eastAsia="Times New Roman" w:hAnsi="Times New Roman CE" w:cs="Times New Roman CE"/>
                <w:bCs/>
                <w:lang w:eastAsia="hu-HU"/>
              </w:rPr>
              <w:t>V.03.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7055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0172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17.521.991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0172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21.863.707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C420A" w:rsidP="000172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</w:t>
            </w:r>
            <w:r w:rsidR="000172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.863.707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9.612.723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05517" w:rsidP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9.997.206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9.997.206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5.385.268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5.230.228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5.230.228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1.324.000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5.436.273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5.436.273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BB6A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37.700.000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BB6A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39.400.000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BB6AD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37.777.050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B6A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37.7000.000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B6A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39.400.000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BB6AD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37.777.050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D836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9.928.974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D836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9.928.974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D836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6.499.974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D836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6.499.974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D836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3.429.000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D836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3.429.000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2C10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</w:t>
            </w:r>
            <w:r w:rsidR="000E79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2C10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3.800.000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2C10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3.310.138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2.380.904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33C3" w:rsidP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1.110.504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</w:t>
            </w:r>
            <w:r w:rsidR="009B7C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1.270.400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46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9B7C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263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6A330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941E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646.569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700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941E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282.665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70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70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1.252.000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70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1.199.672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2B7D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7D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B7D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5.989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7D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1.202.000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B7D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1.193.683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70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59.071.991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70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76.244.681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70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74.079.541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215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9.215.417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215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9.215.417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215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9.215.417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215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9.215.417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B215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5.246.893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B215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5.246.893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B215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5.246.893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215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5.246.893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215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5.246.893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B215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5.246.893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2D611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714.944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D611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714.944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57E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5.246.893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57E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14.462.310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57E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15.177.254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57E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64.318.884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57E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90.706.991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57E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89.256.795</w:t>
            </w:r>
          </w:p>
        </w:tc>
      </w:tr>
    </w:tbl>
    <w:p w:rsidR="0092446D" w:rsidRDefault="0092446D">
      <w:pPr>
        <w:spacing w:after="0" w:line="240" w:lineRule="auto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:rsidR="0092446D" w:rsidRDefault="0092446D">
      <w:pPr>
        <w:spacing w:after="0" w:line="240" w:lineRule="auto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92446D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2446D" w:rsidTr="0092446D">
        <w:trPr>
          <w:trHeight w:val="240"/>
        </w:trPr>
        <w:tc>
          <w:tcPr>
            <w:tcW w:w="9102" w:type="dxa"/>
            <w:gridSpan w:val="5"/>
            <w:vAlign w:val="center"/>
          </w:tcPr>
          <w:p w:rsidR="0092446D" w:rsidRDefault="0092446D" w:rsidP="0092446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27410E">
              <w:rPr>
                <w:rFonts w:ascii="Times New Roman CE" w:eastAsia="Times New Roman" w:hAnsi="Times New Roman CE" w:cs="Times New Roman CE"/>
                <w:bCs/>
                <w:lang w:eastAsia="hu-HU"/>
              </w:rPr>
              <w:t>4</w:t>
            </w:r>
            <w:r w:rsidR="0027410E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/2017. (</w:t>
            </w:r>
            <w:r w:rsidR="0027410E">
              <w:rPr>
                <w:rFonts w:ascii="Times New Roman CE" w:eastAsia="Times New Roman" w:hAnsi="Times New Roman CE" w:cs="Times New Roman CE"/>
                <w:bCs/>
                <w:lang w:eastAsia="hu-HU"/>
              </w:rPr>
              <w:t>V.03.</w:t>
            </w:r>
            <w:r w:rsidR="0027410E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1560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63.411.459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70.115.217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95D0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64.760.501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31.123.000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32.835.573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32.622.530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5.445.000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5.445.000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5.259.167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17.150.000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16.499.235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14.712.952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5.351.459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5.063.609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2.983.585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4.342.000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10.271.800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9.182.267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2.200.000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2.360.000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75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2.351.137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2.082.000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2.082.000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2.078.770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5.829.800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4.752.360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10.768.932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4.128.958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1008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7F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4.178.958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4.128.958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7F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6.589.974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63.711.459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80.884.149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A1D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68.889.</w:t>
            </w:r>
            <w:r w:rsidR="006B151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459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9.215.417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9.215.417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9.215.417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9.215.417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D01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607.42</w:t>
            </w:r>
            <w:r w:rsidR="006B151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D01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607.42</w:t>
            </w:r>
            <w:r w:rsidR="006B151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D01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607.42</w:t>
            </w:r>
            <w:r w:rsidR="006B151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D01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607.42</w:t>
            </w:r>
            <w:r w:rsidR="006B15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9.822.842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B151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9.822.842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A1DE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64.318.884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A1DE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90.706.991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A1DE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78.712.301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3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92446D" w:rsidTr="0092446D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92446D" w:rsidTr="0092446D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</w:t>
            </w:r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92446D" w:rsidTr="0092446D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2016. január 1-jén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5.246.893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5.021.633.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225.260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84.009.902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78.712.301</w:t>
            </w:r>
          </w:p>
        </w:tc>
      </w:tr>
      <w:tr w:rsidR="0092446D" w:rsidTr="0092446D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2016. december 31-én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10.544.494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10.275.409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269.085</w:t>
            </w:r>
          </w:p>
        </w:tc>
      </w:tr>
    </w:tbl>
    <w:p w:rsidR="0092446D" w:rsidRDefault="0092446D" w:rsidP="0092446D"/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4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7907A8" w:rsidRDefault="0092446D" w:rsidP="00924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2016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92446D" w:rsidRPr="006B2DE8" w:rsidRDefault="0092446D" w:rsidP="009244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907A8">
        <w:rPr>
          <w:rFonts w:ascii="Times New Roman" w:hAnsi="Times New Roman" w:cs="Times New Roman"/>
        </w:rPr>
        <w:t>Ft-ban)</w:t>
      </w: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836"/>
        <w:gridCol w:w="1020"/>
        <w:gridCol w:w="1020"/>
      </w:tblGrid>
      <w:tr w:rsidR="0092446D" w:rsidTr="0092446D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2446D" w:rsidRPr="007907A8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92446D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446D" w:rsidRPr="007907A8" w:rsidRDefault="0092446D" w:rsidP="0092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2446D" w:rsidRPr="007907A8" w:rsidRDefault="0092446D" w:rsidP="0092446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46D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4970228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C6881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4970228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67013000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73037369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F62503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73037369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8239000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5377720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5423000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5516835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F62503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13662000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F62503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10894555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35393000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29014330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1467000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3608200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6057000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5259167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42917000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37881697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34419000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34596715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14289000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20216049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-34040000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46D" w:rsidRPr="00220994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-25581419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5989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5989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52124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348307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400431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-139000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-394442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-34179000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-25975861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92446D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92446D" w:rsidRPr="008411C2" w:rsidTr="0092446D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-34179000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-25975861</w:t>
            </w:r>
          </w:p>
        </w:tc>
      </w:tr>
    </w:tbl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1B5EF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92446D" w:rsidRDefault="0092446D" w:rsidP="0092446D">
      <w:pPr>
        <w:jc w:val="center"/>
        <w:rPr>
          <w:b/>
          <w:sz w:val="24"/>
          <w:szCs w:val="24"/>
        </w:rPr>
      </w:pP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Az önkormányzat 2016.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92446D" w:rsidRPr="009C7E6B" w:rsidTr="0092446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120.241.311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115.812.571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2.652.004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5.172.711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122.893.315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120.985.282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571.453.094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542.665.820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571.453.094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542.665.820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571.453.094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542.665.820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694.373.909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663.778.602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225.260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269.085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225.260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269.085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5.021.633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10.275.409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5.021.633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10.275.409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5.246.893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10.544.494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419.925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372.352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39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183.495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194.844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157.761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83.508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78.669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419.925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372.352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419.9251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372.352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700.040.727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674.695.448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2.404.573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2.404.5765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-404.307.038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-438.485.577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-34.178.539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-25.975.861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699.085.182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673.109.321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348.120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871.183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348.120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871.183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0C18F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607.425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714.944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607.425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714.944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607.425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714.944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955.545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1.586.127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700.040.727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674.695.448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6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92446D" w:rsidTr="0092446D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2446D" w:rsidRPr="00387E96" w:rsidRDefault="0092446D" w:rsidP="0092446D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CB154D" w:rsidTr="00A502FA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RPr="0092446D" w:rsidTr="0092446D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92446D" w:rsidRPr="0092446D" w:rsidTr="0092446D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</w:tr>
      <w:tr w:rsidR="0092446D" w:rsidTr="0092446D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17.521.991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21 863.707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21 .863.707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31.123.000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32.835.573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62.622.530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37.700.000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39.400.000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37.777.050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5.445.000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5.445.000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5.259.167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17.150.000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16.499.235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14.712.952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3.800.000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3.800.000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3.310.138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5.351.459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5.063.609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2.983.585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4.342.000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10.271.800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9.182.267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10.768.932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4.128.958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1.252.000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1.199.672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9.928.974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9.928.974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59.071.991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76 .244.681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74.079.541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63.711.459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80.884.149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68.889.459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5.246.893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5.246.893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5.246.893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9.215.417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9.215.417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9.215.417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9.215.417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714.944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 visszafizetés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607.425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607.425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607.425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5.246.893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14.462.310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15.177.254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607.425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9.822.842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9 822.842</w:t>
            </w:r>
          </w:p>
        </w:tc>
      </w:tr>
      <w:tr w:rsidR="0092446D" w:rsidTr="0092446D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64318884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90706991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89256795 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64318884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90706991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78712301</w:t>
            </w:r>
          </w:p>
        </w:tc>
      </w:tr>
      <w:tr w:rsidR="0092446D" w:rsidTr="0092446D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CB154D" w:rsidTr="007D3575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forintban !</w:t>
            </w:r>
            <w:proofErr w:type="gramEnd"/>
          </w:p>
        </w:tc>
      </w:tr>
      <w:tr w:rsidR="0092446D" w:rsidTr="0092446D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92446D" w:rsidRPr="0092446D" w:rsidTr="0092446D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</w:tr>
      <w:tr w:rsidR="0092446D" w:rsidTr="0092446D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300.000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4.178.958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4.128.958</w:t>
            </w:r>
          </w:p>
        </w:tc>
      </w:tr>
      <w:tr w:rsidR="0092446D" w:rsidTr="0092446D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6.589.974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300.000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10.768.932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4.128.958</w:t>
            </w: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10768932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4128958</w:t>
            </w:r>
          </w:p>
        </w:tc>
      </w:tr>
    </w:tbl>
    <w:p w:rsidR="0092446D" w:rsidRDefault="0092446D" w:rsidP="0092446D"/>
    <w:p w:rsidR="0092446D" w:rsidRDefault="0092446D" w:rsidP="0092446D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92446D" w:rsidTr="0092446D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92446D" w:rsidTr="0092446D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Tr="0092446D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Járművek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3.429.000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Tárgyi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eszköz  beszerzés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Makita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motoros lyukfúró)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599.958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Részesedés vásárlás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100.000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4.128.958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96A2C">
      <w:p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117F7C">
        <w:rPr>
          <w:rFonts w:ascii="Times New Roman" w:hAnsi="Times New Roman" w:cs="Times New Roman"/>
          <w:b/>
          <w:sz w:val="24"/>
          <w:szCs w:val="24"/>
        </w:rPr>
        <w:t>zköz állományának alakulása 2016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924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2446D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047"/>
        <w:gridCol w:w="1109"/>
        <w:gridCol w:w="1752"/>
        <w:gridCol w:w="1155"/>
        <w:gridCol w:w="1112"/>
        <w:gridCol w:w="1370"/>
        <w:gridCol w:w="117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5013B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</w:t>
            </w:r>
            <w:r w:rsidR="002F72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</w:t>
            </w:r>
            <w:r w:rsidR="002F72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47.0311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12.214.092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1.141.260.153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63C8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3.901.408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3.901.408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63C8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3.901.408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3.901.408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535.012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17A29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535.012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535.012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535.012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169</w:t>
            </w:r>
            <w:r w:rsidR="002F72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470</w:t>
            </w:r>
            <w:r w:rsidR="002F72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15.580.488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1.144.626.549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49.229.000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9.562.088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388.122.656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446.913.744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4.428.740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1.380.701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28.787.274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34.596.715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535.012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53.657.740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10.407.777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416.909.930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480.975.447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53.657.740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10.407.777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416.909.930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480.975.447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115.812.571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F72AA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5.172.711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542.665.820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663.651.102</w:t>
            </w:r>
            <w:bookmarkStart w:id="1" w:name="_GoBack"/>
            <w:bookmarkEnd w:id="1"/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92446D" w:rsidRDefault="0092446D">
      <w:pPr>
        <w:sectPr w:rsidR="0092446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9B7CB6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92446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92446D" w:rsidP="0092446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CA0403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2016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7B07AC" w:rsidP="00AD2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="00AD2ACA" w:rsidRPr="00AD2ACA">
        <w:rPr>
          <w:rFonts w:ascii="Times New Roman" w:hAnsi="Times New Roman" w:cs="Times New Roman"/>
          <w:b/>
        </w:rPr>
        <w:t>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9B7CB6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Sajóvölgye</w:t>
            </w:r>
            <w:proofErr w:type="spellEnd"/>
            <w:r w:rsidRPr="00AD2ACA">
              <w:rPr>
                <w:rFonts w:ascii="Times New Roman" w:hAnsi="Times New Roman" w:cs="Times New Roman"/>
                <w:color w:val="000000"/>
              </w:rPr>
              <w:t xml:space="preserve">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CA0403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9.215.417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CA0403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9.215.417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77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77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F2D39" w:rsidRDefault="00CF2D39" w:rsidP="0092446D">
      <w:pPr>
        <w:sectPr w:rsidR="00CF2D39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CF2D39" w:rsidRPr="00E8570B" w:rsidRDefault="00CF2D39" w:rsidP="00CF2D39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27410E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27410E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2016. év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CF2D39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CF2D39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F2D39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CF2D39" w:rsidRPr="00E8570B" w:rsidTr="000D62B3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0D62B3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0D4F5B" w:rsidRDefault="000D4F5B" w:rsidP="0092446D"/>
    <w:sectPr w:rsidR="000D4F5B" w:rsidSect="00CF2D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8A" w:rsidRDefault="00EA488A" w:rsidP="00387E96">
      <w:pPr>
        <w:spacing w:after="0" w:line="240" w:lineRule="auto"/>
      </w:pPr>
      <w:r>
        <w:separator/>
      </w:r>
    </w:p>
  </w:endnote>
  <w:endnote w:type="continuationSeparator" w:id="0">
    <w:p w:rsidR="00EA488A" w:rsidRDefault="00EA488A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9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2D39" w:rsidRPr="00CF2D39" w:rsidRDefault="00CF78B0" w:rsidP="00CF2D39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CF2D39">
          <w:rPr>
            <w:rFonts w:ascii="Times New Roman" w:hAnsi="Times New Roman" w:cs="Times New Roman"/>
          </w:rPr>
          <w:fldChar w:fldCharType="begin"/>
        </w:r>
        <w:r w:rsidR="00CF2D39" w:rsidRPr="00CF2D39">
          <w:rPr>
            <w:rFonts w:ascii="Times New Roman" w:hAnsi="Times New Roman" w:cs="Times New Roman"/>
          </w:rPr>
          <w:instrText xml:space="preserve"> PAGE   \* MERGEFORMAT </w:instrText>
        </w:r>
        <w:r w:rsidRPr="00CF2D39">
          <w:rPr>
            <w:rFonts w:ascii="Times New Roman" w:hAnsi="Times New Roman" w:cs="Times New Roman"/>
          </w:rPr>
          <w:fldChar w:fldCharType="separate"/>
        </w:r>
        <w:r w:rsidR="0027410E">
          <w:rPr>
            <w:rFonts w:ascii="Times New Roman" w:hAnsi="Times New Roman" w:cs="Times New Roman"/>
            <w:noProof/>
          </w:rPr>
          <w:t>29</w:t>
        </w:r>
        <w:r w:rsidRPr="00CF2D3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8A" w:rsidRDefault="00EA488A" w:rsidP="00387E96">
      <w:pPr>
        <w:spacing w:after="0" w:line="240" w:lineRule="auto"/>
      </w:pPr>
      <w:r>
        <w:separator/>
      </w:r>
    </w:p>
  </w:footnote>
  <w:footnote w:type="continuationSeparator" w:id="0">
    <w:p w:rsidR="00EA488A" w:rsidRDefault="00EA488A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142BB"/>
    <w:rsid w:val="0001729F"/>
    <w:rsid w:val="000510AD"/>
    <w:rsid w:val="00051E76"/>
    <w:rsid w:val="00056A7F"/>
    <w:rsid w:val="00063C27"/>
    <w:rsid w:val="00064587"/>
    <w:rsid w:val="000706D0"/>
    <w:rsid w:val="000743C6"/>
    <w:rsid w:val="00080EB5"/>
    <w:rsid w:val="000A0EDE"/>
    <w:rsid w:val="000A1DE9"/>
    <w:rsid w:val="000B2527"/>
    <w:rsid w:val="000C18F7"/>
    <w:rsid w:val="000D12CF"/>
    <w:rsid w:val="000D313C"/>
    <w:rsid w:val="000D4F5B"/>
    <w:rsid w:val="000D7F49"/>
    <w:rsid w:val="000E064F"/>
    <w:rsid w:val="000E79A4"/>
    <w:rsid w:val="000F5E73"/>
    <w:rsid w:val="00117F7C"/>
    <w:rsid w:val="00132ABC"/>
    <w:rsid w:val="00140F0C"/>
    <w:rsid w:val="00147C41"/>
    <w:rsid w:val="00153CFE"/>
    <w:rsid w:val="001560C9"/>
    <w:rsid w:val="001669BB"/>
    <w:rsid w:val="00181AFE"/>
    <w:rsid w:val="0018646B"/>
    <w:rsid w:val="001B5EFF"/>
    <w:rsid w:val="001C1E49"/>
    <w:rsid w:val="001C40FE"/>
    <w:rsid w:val="001D6EA0"/>
    <w:rsid w:val="001D7929"/>
    <w:rsid w:val="001E10D3"/>
    <w:rsid w:val="001E38FF"/>
    <w:rsid w:val="001E6F79"/>
    <w:rsid w:val="00214D21"/>
    <w:rsid w:val="002166FE"/>
    <w:rsid w:val="00220994"/>
    <w:rsid w:val="002313BC"/>
    <w:rsid w:val="00246546"/>
    <w:rsid w:val="002510FA"/>
    <w:rsid w:val="002516B1"/>
    <w:rsid w:val="00265C4A"/>
    <w:rsid w:val="0027048B"/>
    <w:rsid w:val="00271481"/>
    <w:rsid w:val="0027410E"/>
    <w:rsid w:val="00280E7C"/>
    <w:rsid w:val="00293327"/>
    <w:rsid w:val="00295D01"/>
    <w:rsid w:val="00297A91"/>
    <w:rsid w:val="002A00CB"/>
    <w:rsid w:val="002A3676"/>
    <w:rsid w:val="002B6BED"/>
    <w:rsid w:val="002B7D88"/>
    <w:rsid w:val="002C1095"/>
    <w:rsid w:val="002C6739"/>
    <w:rsid w:val="002D05AF"/>
    <w:rsid w:val="002D6110"/>
    <w:rsid w:val="002F72AA"/>
    <w:rsid w:val="00326469"/>
    <w:rsid w:val="003311B0"/>
    <w:rsid w:val="00337AE6"/>
    <w:rsid w:val="00350604"/>
    <w:rsid w:val="00350FEF"/>
    <w:rsid w:val="00362D9D"/>
    <w:rsid w:val="0037596C"/>
    <w:rsid w:val="00382039"/>
    <w:rsid w:val="00386078"/>
    <w:rsid w:val="003871CE"/>
    <w:rsid w:val="00387E96"/>
    <w:rsid w:val="003933B7"/>
    <w:rsid w:val="003941E3"/>
    <w:rsid w:val="003B70E4"/>
    <w:rsid w:val="003F3D0E"/>
    <w:rsid w:val="00406327"/>
    <w:rsid w:val="00410083"/>
    <w:rsid w:val="004157EE"/>
    <w:rsid w:val="004314D0"/>
    <w:rsid w:val="00431606"/>
    <w:rsid w:val="00450CD4"/>
    <w:rsid w:val="00457512"/>
    <w:rsid w:val="00457A3E"/>
    <w:rsid w:val="004700C8"/>
    <w:rsid w:val="00473CD3"/>
    <w:rsid w:val="004A00FE"/>
    <w:rsid w:val="004A1431"/>
    <w:rsid w:val="004B5E08"/>
    <w:rsid w:val="004C16EA"/>
    <w:rsid w:val="004D084E"/>
    <w:rsid w:val="004F4660"/>
    <w:rsid w:val="005013BF"/>
    <w:rsid w:val="00502989"/>
    <w:rsid w:val="00510BDA"/>
    <w:rsid w:val="00525FF2"/>
    <w:rsid w:val="0053348D"/>
    <w:rsid w:val="0055661B"/>
    <w:rsid w:val="0056060E"/>
    <w:rsid w:val="0056748B"/>
    <w:rsid w:val="00582CA1"/>
    <w:rsid w:val="0058370E"/>
    <w:rsid w:val="00593E75"/>
    <w:rsid w:val="00595A2F"/>
    <w:rsid w:val="005B1B3E"/>
    <w:rsid w:val="005B3F13"/>
    <w:rsid w:val="005D2CDF"/>
    <w:rsid w:val="005F3030"/>
    <w:rsid w:val="005F5D7C"/>
    <w:rsid w:val="006072C0"/>
    <w:rsid w:val="00621634"/>
    <w:rsid w:val="00637EF4"/>
    <w:rsid w:val="00653291"/>
    <w:rsid w:val="00661E50"/>
    <w:rsid w:val="00664D61"/>
    <w:rsid w:val="006733C3"/>
    <w:rsid w:val="00675F70"/>
    <w:rsid w:val="0069266D"/>
    <w:rsid w:val="006A3300"/>
    <w:rsid w:val="006B1514"/>
    <w:rsid w:val="006B2DE8"/>
    <w:rsid w:val="006E4ADF"/>
    <w:rsid w:val="00705517"/>
    <w:rsid w:val="007070A5"/>
    <w:rsid w:val="007137A1"/>
    <w:rsid w:val="00723E63"/>
    <w:rsid w:val="00734ABD"/>
    <w:rsid w:val="00743075"/>
    <w:rsid w:val="00743A4D"/>
    <w:rsid w:val="00751E82"/>
    <w:rsid w:val="00773344"/>
    <w:rsid w:val="00777B1D"/>
    <w:rsid w:val="00782579"/>
    <w:rsid w:val="007907A8"/>
    <w:rsid w:val="007947C8"/>
    <w:rsid w:val="007A4438"/>
    <w:rsid w:val="007B041B"/>
    <w:rsid w:val="007B07AC"/>
    <w:rsid w:val="007F4336"/>
    <w:rsid w:val="0081385B"/>
    <w:rsid w:val="00817A29"/>
    <w:rsid w:val="00822938"/>
    <w:rsid w:val="00825E01"/>
    <w:rsid w:val="0083009C"/>
    <w:rsid w:val="00830C89"/>
    <w:rsid w:val="0083626A"/>
    <w:rsid w:val="008372F4"/>
    <w:rsid w:val="008411C2"/>
    <w:rsid w:val="00846434"/>
    <w:rsid w:val="00846B7C"/>
    <w:rsid w:val="008559A9"/>
    <w:rsid w:val="00863C8E"/>
    <w:rsid w:val="00863F5C"/>
    <w:rsid w:val="008941E3"/>
    <w:rsid w:val="008A0002"/>
    <w:rsid w:val="008A0FB0"/>
    <w:rsid w:val="008A18EE"/>
    <w:rsid w:val="008A4472"/>
    <w:rsid w:val="008C08F3"/>
    <w:rsid w:val="008C3400"/>
    <w:rsid w:val="008C443E"/>
    <w:rsid w:val="008C6881"/>
    <w:rsid w:val="008F5D1A"/>
    <w:rsid w:val="00904267"/>
    <w:rsid w:val="00912CA3"/>
    <w:rsid w:val="00915C0C"/>
    <w:rsid w:val="0092446D"/>
    <w:rsid w:val="0093701A"/>
    <w:rsid w:val="009660AA"/>
    <w:rsid w:val="0097024D"/>
    <w:rsid w:val="00975483"/>
    <w:rsid w:val="00996A2C"/>
    <w:rsid w:val="009A7492"/>
    <w:rsid w:val="009B7CB6"/>
    <w:rsid w:val="009C7E6B"/>
    <w:rsid w:val="009D643A"/>
    <w:rsid w:val="009E39DF"/>
    <w:rsid w:val="009E5541"/>
    <w:rsid w:val="00A02123"/>
    <w:rsid w:val="00A123EF"/>
    <w:rsid w:val="00A12A4D"/>
    <w:rsid w:val="00A13C1B"/>
    <w:rsid w:val="00A25FDD"/>
    <w:rsid w:val="00A2630B"/>
    <w:rsid w:val="00A455B0"/>
    <w:rsid w:val="00A46549"/>
    <w:rsid w:val="00A516CD"/>
    <w:rsid w:val="00A55810"/>
    <w:rsid w:val="00A57706"/>
    <w:rsid w:val="00A57EF5"/>
    <w:rsid w:val="00A62972"/>
    <w:rsid w:val="00A65956"/>
    <w:rsid w:val="00A875C4"/>
    <w:rsid w:val="00A913C5"/>
    <w:rsid w:val="00A955B9"/>
    <w:rsid w:val="00AC29A5"/>
    <w:rsid w:val="00AC420A"/>
    <w:rsid w:val="00AC4CD4"/>
    <w:rsid w:val="00AC75B8"/>
    <w:rsid w:val="00AD2411"/>
    <w:rsid w:val="00AD2ACA"/>
    <w:rsid w:val="00AE44A4"/>
    <w:rsid w:val="00AE557D"/>
    <w:rsid w:val="00AE564A"/>
    <w:rsid w:val="00AF4D02"/>
    <w:rsid w:val="00B019F6"/>
    <w:rsid w:val="00B0733A"/>
    <w:rsid w:val="00B10F14"/>
    <w:rsid w:val="00B11783"/>
    <w:rsid w:val="00B21538"/>
    <w:rsid w:val="00B21A8E"/>
    <w:rsid w:val="00B416DA"/>
    <w:rsid w:val="00B51BBB"/>
    <w:rsid w:val="00B62A0E"/>
    <w:rsid w:val="00B83386"/>
    <w:rsid w:val="00B93443"/>
    <w:rsid w:val="00BB1ABB"/>
    <w:rsid w:val="00BB460C"/>
    <w:rsid w:val="00BB4B24"/>
    <w:rsid w:val="00BB6AD7"/>
    <w:rsid w:val="00BD0123"/>
    <w:rsid w:val="00BD57B0"/>
    <w:rsid w:val="00BE08B0"/>
    <w:rsid w:val="00BE2CEF"/>
    <w:rsid w:val="00BE4B0F"/>
    <w:rsid w:val="00BF10DE"/>
    <w:rsid w:val="00C02C5E"/>
    <w:rsid w:val="00C06FD1"/>
    <w:rsid w:val="00C077B5"/>
    <w:rsid w:val="00C1659D"/>
    <w:rsid w:val="00C20246"/>
    <w:rsid w:val="00C25364"/>
    <w:rsid w:val="00C34DC6"/>
    <w:rsid w:val="00C51ECC"/>
    <w:rsid w:val="00C52835"/>
    <w:rsid w:val="00C53AB3"/>
    <w:rsid w:val="00C8468E"/>
    <w:rsid w:val="00CA0403"/>
    <w:rsid w:val="00CA79D6"/>
    <w:rsid w:val="00CB154D"/>
    <w:rsid w:val="00CE0C71"/>
    <w:rsid w:val="00CE1A8E"/>
    <w:rsid w:val="00CE7129"/>
    <w:rsid w:val="00CF2D39"/>
    <w:rsid w:val="00CF78B0"/>
    <w:rsid w:val="00D0324F"/>
    <w:rsid w:val="00D108B5"/>
    <w:rsid w:val="00D15EB1"/>
    <w:rsid w:val="00D21286"/>
    <w:rsid w:val="00D3051C"/>
    <w:rsid w:val="00D3326F"/>
    <w:rsid w:val="00D344E1"/>
    <w:rsid w:val="00D61BB8"/>
    <w:rsid w:val="00D7170D"/>
    <w:rsid w:val="00D73CE5"/>
    <w:rsid w:val="00D8369F"/>
    <w:rsid w:val="00D859F8"/>
    <w:rsid w:val="00D96F17"/>
    <w:rsid w:val="00DA283E"/>
    <w:rsid w:val="00DA3954"/>
    <w:rsid w:val="00DA4728"/>
    <w:rsid w:val="00DA69DC"/>
    <w:rsid w:val="00DA750B"/>
    <w:rsid w:val="00DD17BE"/>
    <w:rsid w:val="00DE060F"/>
    <w:rsid w:val="00DE391E"/>
    <w:rsid w:val="00DF4BD2"/>
    <w:rsid w:val="00E047E9"/>
    <w:rsid w:val="00E12271"/>
    <w:rsid w:val="00E166CF"/>
    <w:rsid w:val="00E313CE"/>
    <w:rsid w:val="00E4172C"/>
    <w:rsid w:val="00E73441"/>
    <w:rsid w:val="00E949AB"/>
    <w:rsid w:val="00EA488A"/>
    <w:rsid w:val="00EA6B48"/>
    <w:rsid w:val="00EC6CA1"/>
    <w:rsid w:val="00ED20CB"/>
    <w:rsid w:val="00ED5E77"/>
    <w:rsid w:val="00ED7133"/>
    <w:rsid w:val="00ED7ACD"/>
    <w:rsid w:val="00EF1445"/>
    <w:rsid w:val="00EF3F40"/>
    <w:rsid w:val="00F1537A"/>
    <w:rsid w:val="00F179A5"/>
    <w:rsid w:val="00F222E8"/>
    <w:rsid w:val="00F44B85"/>
    <w:rsid w:val="00F56360"/>
    <w:rsid w:val="00F62503"/>
    <w:rsid w:val="00F75E10"/>
    <w:rsid w:val="00F939E2"/>
    <w:rsid w:val="00FA42B5"/>
    <w:rsid w:val="00FB0191"/>
    <w:rsid w:val="00FB7E13"/>
    <w:rsid w:val="00FD0724"/>
    <w:rsid w:val="00FD5F15"/>
    <w:rsid w:val="00FE2C4E"/>
    <w:rsid w:val="00FE6634"/>
    <w:rsid w:val="00FF385F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A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540F-5C3A-44F0-80B5-0AEE4DB8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29</Pages>
  <Words>5955</Words>
  <Characters>41090</Characters>
  <Application>Microsoft Office Word</Application>
  <DocSecurity>0</DocSecurity>
  <Lines>342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11</cp:revision>
  <cp:lastPrinted>2017-04-20T07:00:00Z</cp:lastPrinted>
  <dcterms:created xsi:type="dcterms:W3CDTF">2017-03-01T13:50:00Z</dcterms:created>
  <dcterms:modified xsi:type="dcterms:W3CDTF">2017-05-03T07:40:00Z</dcterms:modified>
</cp:coreProperties>
</file>