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ED" w:rsidRDefault="004578ED" w:rsidP="004578ED">
      <w:pPr>
        <w:spacing w:before="100" w:beforeAutospacing="1" w:after="100" w:afterAutospacing="1"/>
        <w:jc w:val="center"/>
        <w:rPr>
          <w:b/>
          <w:bCs/>
          <w:u w:val="single"/>
        </w:rPr>
      </w:pPr>
      <w:r>
        <w:rPr>
          <w:b/>
          <w:bCs/>
          <w:u w:val="single"/>
        </w:rPr>
        <w:t>A pia</w:t>
      </w:r>
      <w:bookmarkStart w:id="0" w:name="_GoBack"/>
      <w:bookmarkEnd w:id="0"/>
      <w:r>
        <w:rPr>
          <w:b/>
          <w:bCs/>
          <w:u w:val="single"/>
        </w:rPr>
        <w:t>c helyhasználati díjai</w:t>
      </w:r>
    </w:p>
    <w:p w:rsidR="004578ED" w:rsidRDefault="004578ED" w:rsidP="004578ED">
      <w:pPr>
        <w:spacing w:before="100" w:beforeAutospacing="1" w:after="100" w:afterAutospacing="1"/>
        <w:jc w:val="center"/>
      </w:pPr>
    </w:p>
    <w:p w:rsidR="004578ED" w:rsidRDefault="004578ED" w:rsidP="004578ED">
      <w:pPr>
        <w:spacing w:before="100" w:beforeAutospacing="1" w:after="100" w:afterAutospacing="1"/>
        <w:jc w:val="both"/>
      </w:pPr>
      <w:r>
        <w:rPr>
          <w:b/>
          <w:bCs/>
          <w:u w:val="single"/>
        </w:rPr>
        <w:t>Árusítás asztalról:</w:t>
      </w:r>
      <w:r>
        <w:t>                        400-Ft + ÁFA/asztal/alkalom                                 </w:t>
      </w:r>
    </w:p>
    <w:p w:rsidR="004578ED" w:rsidRDefault="004578ED" w:rsidP="004578ED">
      <w:pPr>
        <w:spacing w:before="100" w:beforeAutospacing="1" w:after="100" w:afterAutospacing="1"/>
        <w:jc w:val="both"/>
      </w:pPr>
      <w:r>
        <w:rPr>
          <w:b/>
          <w:bCs/>
          <w:u w:val="single"/>
        </w:rPr>
        <w:t>Árusítás sátorból:</w:t>
      </w:r>
      <w:r>
        <w:rPr>
          <w:bCs/>
        </w:rPr>
        <w:t xml:space="preserve">                 </w:t>
      </w:r>
      <w:r>
        <w:t>       200-Ft + ÁFA/fm/alkalom </w:t>
      </w:r>
    </w:p>
    <w:p w:rsidR="004578ED" w:rsidRDefault="004578ED" w:rsidP="004578ED">
      <w:pPr>
        <w:spacing w:before="100" w:beforeAutospacing="1" w:after="100" w:afterAutospacing="1"/>
        <w:jc w:val="both"/>
      </w:pPr>
      <w:r>
        <w:rPr>
          <w:b/>
          <w:bCs/>
          <w:u w:val="single"/>
        </w:rPr>
        <w:t>Árusítás földről:</w:t>
      </w:r>
      <w:r>
        <w:rPr>
          <w:bCs/>
        </w:rPr>
        <w:t xml:space="preserve">              </w:t>
      </w:r>
      <w:r>
        <w:t>             200-Ft + ÁFA/m</w:t>
      </w:r>
      <w:r>
        <w:rPr>
          <w:vertAlign w:val="superscript"/>
        </w:rPr>
        <w:t>2</w:t>
      </w:r>
      <w:r>
        <w:t>/alkalom</w:t>
      </w:r>
    </w:p>
    <w:p w:rsidR="004578ED" w:rsidRDefault="004578ED" w:rsidP="004578ED">
      <w:pPr>
        <w:spacing w:before="100" w:beforeAutospacing="1" w:after="100" w:afterAutospacing="1"/>
        <w:jc w:val="both"/>
      </w:pPr>
    </w:p>
    <w:p w:rsidR="004578ED" w:rsidRDefault="004578ED" w:rsidP="004578ED">
      <w:pPr>
        <w:spacing w:before="100" w:beforeAutospacing="1" w:after="100" w:afterAutospacing="1"/>
        <w:jc w:val="both"/>
      </w:pPr>
      <w:r>
        <w:t> A fenti helyhasználati díjak megkezdett legkisebb egységenként értendő díjak.</w:t>
      </w:r>
    </w:p>
    <w:p w:rsidR="004578ED" w:rsidRDefault="004578ED" w:rsidP="004578ED">
      <w:pPr>
        <w:jc w:val="both"/>
      </w:pPr>
    </w:p>
    <w:p w:rsidR="004578ED" w:rsidRDefault="004578ED" w:rsidP="004578ED">
      <w:pPr>
        <w:tabs>
          <w:tab w:val="left" w:pos="284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:rsidR="00843F7B" w:rsidRDefault="00843F7B"/>
    <w:sectPr w:rsidR="00843F7B" w:rsidSect="00834193">
      <w:headerReference w:type="even" r:id="rId4"/>
      <w:headerReference w:type="default" r:id="rId5"/>
      <w:footerReference w:type="even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55" w:rsidRDefault="004578ED" w:rsidP="00021E2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22655" w:rsidRDefault="004578ED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55" w:rsidRDefault="004578ED" w:rsidP="0066384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22655" w:rsidRDefault="004578E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55" w:rsidRDefault="004578ED" w:rsidP="0066384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422655" w:rsidRDefault="004578E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ED"/>
    <w:rsid w:val="004578ED"/>
    <w:rsid w:val="00514E57"/>
    <w:rsid w:val="0084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0059-BCFC-469D-84C6-33036108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45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578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578E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578ED"/>
  </w:style>
  <w:style w:type="paragraph" w:styleId="lfej">
    <w:name w:val="header"/>
    <w:basedOn w:val="Norml"/>
    <w:link w:val="lfejChar"/>
    <w:rsid w:val="004578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578E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311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2017-02-01T08:09:00Z</dcterms:created>
  <dcterms:modified xsi:type="dcterms:W3CDTF">2017-02-01T08:10:00Z</dcterms:modified>
</cp:coreProperties>
</file>