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371" w:rsidRPr="0068354B" w:rsidRDefault="00764371" w:rsidP="00764371">
      <w:pPr>
        <w:rPr>
          <w:rFonts w:ascii="Garamond" w:eastAsia="SimSun" w:hAnsi="Garamond" w:cs="Mangal"/>
          <w:kern w:val="3"/>
          <w:lang w:eastAsia="zh-CN" w:bidi="hi-IN"/>
        </w:rPr>
      </w:pPr>
      <w:r>
        <w:rPr>
          <w:rFonts w:ascii="Garamond" w:eastAsia="SimSun" w:hAnsi="Garamond" w:cs="Mangal"/>
          <w:kern w:val="3"/>
          <w:lang w:eastAsia="zh-CN" w:bidi="hi-IN"/>
        </w:rPr>
        <w:t>1. melléklet az 5/2014. (XI.28.</w:t>
      </w:r>
      <w:r w:rsidRPr="0068354B">
        <w:rPr>
          <w:rFonts w:ascii="Garamond" w:eastAsia="SimSun" w:hAnsi="Garamond" w:cs="Mangal"/>
          <w:kern w:val="3"/>
          <w:lang w:eastAsia="zh-CN" w:bidi="hi-IN"/>
        </w:rPr>
        <w:t>)  önkormányzati rendelethez</w:t>
      </w:r>
    </w:p>
    <w:p w:rsidR="00764371" w:rsidRPr="0068354B" w:rsidRDefault="00764371" w:rsidP="00764371">
      <w:pPr>
        <w:rPr>
          <w:rFonts w:ascii="Garamond" w:eastAsia="SimSun" w:hAnsi="Garamond" w:cs="Mangal"/>
          <w:kern w:val="3"/>
          <w:lang w:eastAsia="zh-CN" w:bidi="hi-IN"/>
        </w:rPr>
      </w:pPr>
    </w:p>
    <w:p w:rsidR="00764371" w:rsidRPr="0068354B" w:rsidRDefault="00764371" w:rsidP="00764371">
      <w:pPr>
        <w:ind w:left="360"/>
        <w:jc w:val="both"/>
        <w:rPr>
          <w:rFonts w:ascii="Garamond" w:eastAsia="SimSun" w:hAnsi="Garamond" w:cs="Mangal"/>
          <w:kern w:val="3"/>
          <w:lang w:eastAsia="zh-CN" w:bidi="hi-IN"/>
        </w:rPr>
      </w:pPr>
      <w:r w:rsidRPr="0068354B">
        <w:rPr>
          <w:rFonts w:ascii="Garamond" w:eastAsia="SimSun" w:hAnsi="Garamond" w:cs="Mangal"/>
          <w:kern w:val="3"/>
          <w:lang w:eastAsia="zh-CN" w:bidi="hi-IN"/>
        </w:rPr>
        <w:t>A Bizottság vagyonnyilatkozat nyilvántartásával kapcsolatos feladatai:</w:t>
      </w:r>
    </w:p>
    <w:p w:rsidR="00764371" w:rsidRPr="0068354B" w:rsidRDefault="00764371" w:rsidP="00764371">
      <w:pPr>
        <w:rPr>
          <w:rFonts w:ascii="Garamond" w:eastAsia="SimSun" w:hAnsi="Garamond" w:cs="Mangal"/>
          <w:kern w:val="3"/>
          <w:lang w:eastAsia="zh-CN" w:bidi="hi-IN"/>
        </w:rPr>
      </w:pPr>
      <w:r w:rsidRPr="0068354B">
        <w:rPr>
          <w:rFonts w:ascii="Garamond" w:eastAsia="SimSun" w:hAnsi="Garamond" w:cs="Mangal"/>
          <w:kern w:val="3"/>
          <w:lang w:eastAsia="zh-CN" w:bidi="hi-IN"/>
        </w:rPr>
        <w:t xml:space="preserve">      </w:t>
      </w:r>
    </w:p>
    <w:p w:rsidR="00764371" w:rsidRPr="0068354B" w:rsidRDefault="00764371" w:rsidP="00764371">
      <w:pPr>
        <w:ind w:firstLine="360"/>
        <w:rPr>
          <w:rFonts w:ascii="Garamond" w:eastAsia="SimSun" w:hAnsi="Garamond" w:cs="Mangal"/>
          <w:kern w:val="3"/>
          <w:lang w:eastAsia="zh-CN" w:bidi="hi-IN"/>
        </w:rPr>
      </w:pPr>
      <w:r w:rsidRPr="0068354B">
        <w:rPr>
          <w:rFonts w:ascii="Garamond" w:eastAsia="SimSun" w:hAnsi="Garamond" w:cs="Mangal"/>
          <w:kern w:val="3"/>
          <w:lang w:eastAsia="zh-CN" w:bidi="hi-IN"/>
        </w:rPr>
        <w:t>1. A képviselők és a polgármester vagyonnyilatkozatainak gyűjtése.</w:t>
      </w:r>
    </w:p>
    <w:p w:rsidR="00764371" w:rsidRPr="0068354B" w:rsidRDefault="00764371" w:rsidP="00764371">
      <w:pPr>
        <w:rPr>
          <w:rFonts w:ascii="Garamond" w:eastAsia="SimSun" w:hAnsi="Garamond" w:cs="Mangal"/>
          <w:kern w:val="3"/>
          <w:lang w:eastAsia="zh-CN" w:bidi="hi-IN"/>
        </w:rPr>
      </w:pPr>
      <w:r w:rsidRPr="0068354B">
        <w:rPr>
          <w:rFonts w:ascii="Garamond" w:eastAsia="SimSun" w:hAnsi="Garamond" w:cs="Mangal"/>
          <w:kern w:val="3"/>
          <w:lang w:eastAsia="zh-CN" w:bidi="hi-IN"/>
        </w:rPr>
        <w:t xml:space="preserve">      2. A vagyonnyilatkozatok nyilvántartása.</w:t>
      </w:r>
    </w:p>
    <w:p w:rsidR="00764371" w:rsidRPr="0068354B" w:rsidRDefault="00764371" w:rsidP="00764371">
      <w:pPr>
        <w:ind w:left="360"/>
        <w:jc w:val="both"/>
        <w:rPr>
          <w:rFonts w:ascii="Garamond" w:eastAsia="SimSun" w:hAnsi="Garamond" w:cs="Mangal"/>
          <w:kern w:val="3"/>
          <w:lang w:eastAsia="zh-CN" w:bidi="hi-IN"/>
        </w:rPr>
      </w:pPr>
      <w:r w:rsidRPr="0068354B">
        <w:rPr>
          <w:rFonts w:ascii="Garamond" w:eastAsia="SimSun" w:hAnsi="Garamond" w:cs="Mangal"/>
          <w:kern w:val="3"/>
          <w:lang w:eastAsia="zh-CN" w:bidi="hi-IN"/>
        </w:rPr>
        <w:t>3. A vagyonnyilatkozatok olyan kezelése, mely lehetővé teszi a nyilvánosság  biztosítását.</w:t>
      </w:r>
    </w:p>
    <w:p w:rsidR="00764371" w:rsidRPr="0068354B" w:rsidRDefault="00764371" w:rsidP="00764371">
      <w:pPr>
        <w:rPr>
          <w:rFonts w:ascii="Garamond" w:eastAsia="SimSun" w:hAnsi="Garamond" w:cs="Mangal"/>
          <w:kern w:val="3"/>
          <w:lang w:eastAsia="zh-CN" w:bidi="hi-IN"/>
        </w:rPr>
      </w:pPr>
      <w:r w:rsidRPr="0068354B">
        <w:rPr>
          <w:rFonts w:ascii="Garamond" w:eastAsia="SimSun" w:hAnsi="Garamond" w:cs="Mangal"/>
          <w:kern w:val="3"/>
          <w:lang w:eastAsia="zh-CN" w:bidi="hi-IN"/>
        </w:rPr>
        <w:t xml:space="preserve">      4. A vagyonnyilatkozattal kapcsolatos ellenőrzési eljárás lefolytatása.</w:t>
      </w:r>
    </w:p>
    <w:p w:rsidR="00764371" w:rsidRPr="0068354B" w:rsidRDefault="00764371" w:rsidP="00764371">
      <w:pPr>
        <w:ind w:left="567" w:hanging="567"/>
        <w:jc w:val="both"/>
        <w:rPr>
          <w:rFonts w:ascii="Garamond" w:eastAsia="SimSun" w:hAnsi="Garamond" w:cs="Mangal"/>
          <w:kern w:val="3"/>
          <w:lang w:eastAsia="zh-CN" w:bidi="hi-IN"/>
        </w:rPr>
      </w:pPr>
      <w:r w:rsidRPr="0068354B">
        <w:rPr>
          <w:rFonts w:ascii="Garamond" w:eastAsia="SimSun" w:hAnsi="Garamond" w:cs="Mangal"/>
          <w:kern w:val="3"/>
          <w:lang w:eastAsia="zh-CN" w:bidi="hi-IN"/>
        </w:rPr>
        <w:t xml:space="preserve">      5. A vagyonnyilatkozattal kapcsolatos eljárás eredményéről a képviselő-testület soron következő ülésén való tájékoztatás.</w:t>
      </w:r>
    </w:p>
    <w:p w:rsidR="00764371" w:rsidRPr="0068354B" w:rsidRDefault="00764371" w:rsidP="00764371">
      <w:pPr>
        <w:pStyle w:val="Listaszerbekezds"/>
        <w:ind w:left="660"/>
        <w:jc w:val="both"/>
        <w:rPr>
          <w:rFonts w:ascii="Garamond" w:eastAsia="SimSun" w:hAnsi="Garamond" w:cs="Mangal"/>
          <w:kern w:val="3"/>
          <w:lang w:eastAsia="zh-CN" w:bidi="hi-IN"/>
        </w:rPr>
      </w:pPr>
    </w:p>
    <w:p w:rsidR="00764371" w:rsidRPr="0068354B" w:rsidRDefault="00764371" w:rsidP="00764371">
      <w:pPr>
        <w:jc w:val="both"/>
        <w:rPr>
          <w:rFonts w:ascii="Garamond" w:eastAsia="SimSun" w:hAnsi="Garamond" w:cs="Mangal"/>
          <w:kern w:val="3"/>
          <w:lang w:eastAsia="zh-CN" w:bidi="hi-IN"/>
        </w:rPr>
      </w:pPr>
      <w:r w:rsidRPr="0068354B">
        <w:rPr>
          <w:rFonts w:ascii="Garamond" w:eastAsia="SimSun" w:hAnsi="Garamond" w:cs="Mangal"/>
          <w:kern w:val="3"/>
          <w:lang w:eastAsia="zh-CN" w:bidi="hi-IN"/>
        </w:rPr>
        <w:t xml:space="preserve">    A Bizottság jogi, ügyrendi feladatai </w:t>
      </w:r>
    </w:p>
    <w:p w:rsidR="00764371" w:rsidRPr="0068354B" w:rsidRDefault="00764371" w:rsidP="00764371">
      <w:pPr>
        <w:pStyle w:val="Listaszerbekezds"/>
        <w:numPr>
          <w:ilvl w:val="0"/>
          <w:numId w:val="1"/>
        </w:numPr>
        <w:jc w:val="both"/>
        <w:rPr>
          <w:rFonts w:ascii="Garamond" w:eastAsia="SimSun" w:hAnsi="Garamond" w:cs="Mangal"/>
          <w:kern w:val="3"/>
          <w:lang w:eastAsia="zh-CN" w:bidi="hi-IN"/>
        </w:rPr>
      </w:pPr>
      <w:r w:rsidRPr="0068354B">
        <w:rPr>
          <w:rFonts w:ascii="Garamond" w:eastAsia="SimSun" w:hAnsi="Garamond" w:cs="Mangal"/>
          <w:kern w:val="3"/>
          <w:lang w:eastAsia="zh-CN" w:bidi="hi-IN"/>
        </w:rPr>
        <w:t>Az összeférhetetlenség megállapítására irányuló kezdeményezés kivizsgálása.</w:t>
      </w:r>
    </w:p>
    <w:p w:rsidR="00764371" w:rsidRPr="0068354B" w:rsidRDefault="00764371" w:rsidP="00764371">
      <w:pPr>
        <w:ind w:left="567" w:hanging="567"/>
        <w:jc w:val="both"/>
        <w:rPr>
          <w:rFonts w:ascii="Garamond" w:eastAsia="SimSun" w:hAnsi="Garamond" w:cs="Mangal"/>
          <w:kern w:val="3"/>
          <w:lang w:eastAsia="zh-CN" w:bidi="hi-IN"/>
        </w:rPr>
      </w:pPr>
      <w:r w:rsidRPr="0068354B">
        <w:rPr>
          <w:rFonts w:ascii="Garamond" w:eastAsia="SimSun" w:hAnsi="Garamond" w:cs="Mangal"/>
          <w:kern w:val="3"/>
          <w:lang w:eastAsia="zh-CN" w:bidi="hi-IN"/>
        </w:rPr>
        <w:t xml:space="preserve">      2. Ellátja a testület hatáskörébe tartozó választási, kinevezési ügyekkel kapcsolatos szavazás lebonyolításával összefüggő feladatokat, </w:t>
      </w:r>
    </w:p>
    <w:p w:rsidR="00764371" w:rsidRPr="0068354B" w:rsidRDefault="00764371" w:rsidP="00764371">
      <w:pPr>
        <w:ind w:firstLine="360"/>
        <w:jc w:val="both"/>
        <w:rPr>
          <w:rFonts w:ascii="Garamond" w:eastAsia="SimSun" w:hAnsi="Garamond" w:cs="Mangal"/>
          <w:kern w:val="3"/>
          <w:lang w:eastAsia="zh-CN" w:bidi="hi-IN"/>
        </w:rPr>
      </w:pPr>
      <w:r w:rsidRPr="0068354B">
        <w:rPr>
          <w:rFonts w:ascii="Garamond" w:eastAsia="SimSun" w:hAnsi="Garamond" w:cs="Mangal"/>
          <w:kern w:val="3"/>
          <w:lang w:eastAsia="zh-CN" w:bidi="hi-IN"/>
        </w:rPr>
        <w:t>3. Közreműködik a képviselőtestület munkáját érintő ügyrendi, jogi feladatok ellátásában</w:t>
      </w:r>
    </w:p>
    <w:p w:rsidR="00764371" w:rsidRPr="0068354B" w:rsidRDefault="00764371" w:rsidP="00764371">
      <w:pPr>
        <w:rPr>
          <w:rFonts w:ascii="Garamond" w:eastAsia="SimSun" w:hAnsi="Garamond" w:cs="Mangal"/>
          <w:kern w:val="3"/>
          <w:lang w:eastAsia="zh-CN" w:bidi="hi-IN"/>
        </w:rPr>
      </w:pPr>
    </w:p>
    <w:p w:rsidR="00764371" w:rsidRPr="0068354B" w:rsidRDefault="00764371" w:rsidP="00764371">
      <w:pPr>
        <w:rPr>
          <w:rFonts w:ascii="Garamond" w:eastAsia="SimSun" w:hAnsi="Garamond" w:cs="Mangal"/>
          <w:kern w:val="3"/>
          <w:lang w:eastAsia="zh-CN" w:bidi="hi-IN"/>
        </w:rPr>
      </w:pPr>
    </w:p>
    <w:p w:rsidR="00764371" w:rsidRDefault="00764371" w:rsidP="00764371">
      <w:pPr>
        <w:rPr>
          <w:rFonts w:ascii="Garamond" w:hAnsi="Garamond"/>
        </w:rPr>
      </w:pPr>
      <w:r>
        <w:rPr>
          <w:rFonts w:ascii="Garamond" w:hAnsi="Garamond"/>
        </w:rPr>
        <w:t xml:space="preserve">2.sz. melléklet  - az önkormányzat alaptevékenysége </w:t>
      </w:r>
    </w:p>
    <w:p w:rsidR="00764371" w:rsidRDefault="00764371" w:rsidP="00764371">
      <w:pPr>
        <w:rPr>
          <w:rFonts w:ascii="Garamond" w:hAnsi="Garamond"/>
        </w:rPr>
      </w:pPr>
    </w:p>
    <w:p w:rsidR="00764371" w:rsidRPr="00C46088" w:rsidRDefault="00764371" w:rsidP="00764371">
      <w:pPr>
        <w:pBdr>
          <w:bottom w:val="single" w:sz="4" w:space="1" w:color="auto"/>
        </w:pBdr>
        <w:rPr>
          <w:rFonts w:ascii="Garamond" w:hAnsi="Garamond"/>
          <w:sz w:val="20"/>
          <w:szCs w:val="20"/>
        </w:rPr>
      </w:pPr>
      <w:r w:rsidRPr="00C46088">
        <w:rPr>
          <w:rFonts w:ascii="Garamond" w:hAnsi="Garamond"/>
          <w:sz w:val="20"/>
          <w:szCs w:val="20"/>
        </w:rPr>
        <w:t>Kor.funk.</w:t>
      </w:r>
      <w:r w:rsidRPr="00C46088">
        <w:rPr>
          <w:rFonts w:ascii="Garamond" w:hAnsi="Garamond"/>
          <w:sz w:val="20"/>
          <w:szCs w:val="20"/>
        </w:rPr>
        <w:tab/>
        <w:t>megnevezés</w:t>
      </w:r>
    </w:p>
    <w:p w:rsidR="00764371" w:rsidRDefault="00764371" w:rsidP="00764371">
      <w:pPr>
        <w:rPr>
          <w:rFonts w:ascii="Garamond" w:hAnsi="Garamond"/>
          <w:sz w:val="20"/>
          <w:szCs w:val="20"/>
        </w:rPr>
      </w:pPr>
      <w:r w:rsidRPr="00C46088">
        <w:rPr>
          <w:rFonts w:ascii="Garamond" w:hAnsi="Garamond"/>
          <w:sz w:val="20"/>
          <w:szCs w:val="20"/>
        </w:rPr>
        <w:t>011130</w:t>
      </w:r>
      <w:r w:rsidRPr="00C46088">
        <w:rPr>
          <w:rFonts w:ascii="Garamond" w:hAnsi="Garamond"/>
          <w:sz w:val="20"/>
          <w:szCs w:val="20"/>
        </w:rPr>
        <w:tab/>
      </w:r>
      <w:r w:rsidRPr="00C46088">
        <w:rPr>
          <w:rFonts w:ascii="Garamond" w:hAnsi="Garamond"/>
          <w:sz w:val="20"/>
          <w:szCs w:val="20"/>
        </w:rPr>
        <w:tab/>
        <w:t>Önkormányzatok és önkormányzati hivatalok jogalkotó és általános igazgatási tevékenysége</w:t>
      </w:r>
    </w:p>
    <w:p w:rsidR="00764371" w:rsidRDefault="00764371" w:rsidP="00764371">
      <w:pPr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013320</w:t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  <w:t>Köztemető-fenntartás és –működtetés</w:t>
      </w:r>
    </w:p>
    <w:p w:rsidR="00764371" w:rsidRDefault="00764371" w:rsidP="00764371">
      <w:pPr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013350</w:t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  <w:t>Az önkormányzati vagyonnal való gazdálkodással kapcsolatos feladatok</w:t>
      </w:r>
    </w:p>
    <w:p w:rsidR="00764371" w:rsidRDefault="00764371" w:rsidP="00764371">
      <w:pPr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013360</w:t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  <w:t>Más szerv részére végzett pénzügyi-gazdálkodási, üzemeltetési, egyéb szolgáltatások</w:t>
      </w:r>
    </w:p>
    <w:p w:rsidR="00764371" w:rsidRDefault="00764371" w:rsidP="00764371">
      <w:pPr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041231</w:t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  <w:t>Rövid időtartamú közfoglalkoztatás</w:t>
      </w:r>
    </w:p>
    <w:p w:rsidR="00764371" w:rsidRDefault="00764371" w:rsidP="00764371">
      <w:pPr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041232</w:t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  <w:t>Start-munka program – Téli közfoglalkoztatás</w:t>
      </w:r>
    </w:p>
    <w:p w:rsidR="00764371" w:rsidRDefault="00764371" w:rsidP="00764371">
      <w:pPr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041233</w:t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  <w:t>Hosszabb időtartamú közfoglalkoztatás</w:t>
      </w:r>
    </w:p>
    <w:p w:rsidR="00764371" w:rsidRDefault="00764371" w:rsidP="00764371">
      <w:pPr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041236</w:t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  <w:t>Országos közfoglalkoztatási program</w:t>
      </w:r>
    </w:p>
    <w:p w:rsidR="00764371" w:rsidRDefault="00764371" w:rsidP="00764371">
      <w:pPr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041237</w:t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  <w:t>Közfoglalkoztatási mintaprogram</w:t>
      </w:r>
    </w:p>
    <w:p w:rsidR="00764371" w:rsidRDefault="00764371" w:rsidP="00764371">
      <w:pPr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045160</w:t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  <w:t>Közutak, hidak, alagutak üzemeltetése, fenntartása</w:t>
      </w:r>
    </w:p>
    <w:p w:rsidR="00764371" w:rsidRDefault="00764371" w:rsidP="00764371">
      <w:pPr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045230</w:t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  <w:t>Komp, révközlekedés</w:t>
      </w:r>
    </w:p>
    <w:p w:rsidR="00764371" w:rsidRDefault="00764371" w:rsidP="00764371">
      <w:pPr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051030</w:t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  <w:t>Nem veszélyes (települési) hulladék vegyes (ömlesztett) begyűjtése, szállítása, átrakása</w:t>
      </w:r>
    </w:p>
    <w:p w:rsidR="00764371" w:rsidRDefault="00764371" w:rsidP="00764371">
      <w:pPr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063020</w:t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  <w:t>Víztermelés-, kezelés-, ellátás</w:t>
      </w:r>
    </w:p>
    <w:p w:rsidR="00764371" w:rsidRDefault="00764371" w:rsidP="00764371">
      <w:pPr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064010</w:t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  <w:t>Közvilágítás</w:t>
      </w:r>
    </w:p>
    <w:p w:rsidR="00764371" w:rsidRDefault="00764371" w:rsidP="00764371">
      <w:pPr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066010</w:t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  <w:t>Zöldterület-kezelés</w:t>
      </w:r>
    </w:p>
    <w:p w:rsidR="00764371" w:rsidRDefault="00764371" w:rsidP="00764371">
      <w:pPr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066020</w:t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  <w:t>Város-, községgazdálkodási egyéb szolgáltatások</w:t>
      </w:r>
    </w:p>
    <w:p w:rsidR="00764371" w:rsidRDefault="00764371" w:rsidP="00764371">
      <w:pPr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074031</w:t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  <w:t>Család és nővédelmi egészségügyi gondozás</w:t>
      </w:r>
    </w:p>
    <w:p w:rsidR="00764371" w:rsidRDefault="00764371" w:rsidP="00764371">
      <w:pPr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074054</w:t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  <w:t>Komplex egészségfejlesztő, prevenciós programok</w:t>
      </w:r>
    </w:p>
    <w:p w:rsidR="00764371" w:rsidRDefault="00764371" w:rsidP="00764371">
      <w:pPr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081045</w:t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  <w:t>Szabadidősport- (rekreációs sport-) tevékenység és támogatása</w:t>
      </w:r>
    </w:p>
    <w:p w:rsidR="00764371" w:rsidRDefault="00764371" w:rsidP="00764371">
      <w:pPr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082044</w:t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  <w:t>Könyvtári szolgáltatások</w:t>
      </w:r>
    </w:p>
    <w:p w:rsidR="00764371" w:rsidRDefault="00764371" w:rsidP="00764371">
      <w:pPr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086090</w:t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  <w:t>Mindenféle egyéb szabadidős szolgáltatás</w:t>
      </w:r>
    </w:p>
    <w:p w:rsidR="00764371" w:rsidRDefault="00764371" w:rsidP="00764371">
      <w:pPr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107051</w:t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  <w:t>Szociális étkeztetés</w:t>
      </w:r>
    </w:p>
    <w:p w:rsidR="00764371" w:rsidRPr="00413F96" w:rsidRDefault="00764371" w:rsidP="00764371">
      <w:pPr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107055</w:t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  <w:t>Falugondnoki, tanyagondnoki szolgáltatás</w:t>
      </w:r>
    </w:p>
    <w:p w:rsidR="00764371" w:rsidRDefault="00764371" w:rsidP="00764371">
      <w:pPr>
        <w:autoSpaceDE w:val="0"/>
        <w:autoSpaceDN w:val="0"/>
        <w:adjustRightInd w:val="0"/>
        <w:spacing w:line="360" w:lineRule="atLeast"/>
        <w:ind w:left="7080"/>
        <w:jc w:val="both"/>
        <w:rPr>
          <w:rFonts w:ascii="Garamond" w:eastAsia="SimSun" w:hAnsi="Garamond" w:cs="Mangal"/>
          <w:kern w:val="3"/>
          <w:lang w:eastAsia="zh-CN" w:bidi="hi-IN"/>
        </w:rPr>
      </w:pPr>
    </w:p>
    <w:p w:rsidR="00764371" w:rsidRDefault="00764371" w:rsidP="00764371">
      <w:pPr>
        <w:autoSpaceDE w:val="0"/>
        <w:autoSpaceDN w:val="0"/>
        <w:adjustRightInd w:val="0"/>
        <w:spacing w:line="360" w:lineRule="atLeast"/>
        <w:ind w:left="7080"/>
        <w:jc w:val="both"/>
        <w:rPr>
          <w:rFonts w:ascii="Garamond" w:eastAsia="SimSun" w:hAnsi="Garamond" w:cs="Mangal"/>
          <w:kern w:val="3"/>
          <w:lang w:eastAsia="zh-CN" w:bidi="hi-IN"/>
        </w:rPr>
      </w:pPr>
    </w:p>
    <w:p w:rsidR="00764371" w:rsidRDefault="00764371" w:rsidP="00764371">
      <w:pPr>
        <w:autoSpaceDE w:val="0"/>
        <w:autoSpaceDN w:val="0"/>
        <w:adjustRightInd w:val="0"/>
        <w:spacing w:line="360" w:lineRule="atLeast"/>
        <w:ind w:left="7080"/>
        <w:jc w:val="both"/>
        <w:rPr>
          <w:rFonts w:ascii="Garamond" w:eastAsia="SimSun" w:hAnsi="Garamond" w:cs="Mangal"/>
          <w:kern w:val="3"/>
          <w:lang w:eastAsia="zh-CN" w:bidi="hi-IN"/>
        </w:rPr>
      </w:pPr>
    </w:p>
    <w:p w:rsidR="00764371" w:rsidRDefault="00764371" w:rsidP="00764371">
      <w:pPr>
        <w:autoSpaceDE w:val="0"/>
        <w:autoSpaceDN w:val="0"/>
        <w:adjustRightInd w:val="0"/>
        <w:spacing w:line="360" w:lineRule="atLeast"/>
        <w:ind w:left="7080"/>
        <w:jc w:val="both"/>
        <w:rPr>
          <w:rFonts w:ascii="Garamond" w:eastAsia="SimSun" w:hAnsi="Garamond" w:cs="Mangal"/>
          <w:kern w:val="3"/>
          <w:lang w:eastAsia="zh-CN" w:bidi="hi-IN"/>
        </w:rPr>
      </w:pPr>
    </w:p>
    <w:p w:rsidR="00764371" w:rsidRDefault="00764371" w:rsidP="00764371">
      <w:pPr>
        <w:autoSpaceDE w:val="0"/>
        <w:autoSpaceDN w:val="0"/>
        <w:adjustRightInd w:val="0"/>
        <w:spacing w:line="360" w:lineRule="atLeast"/>
        <w:ind w:left="7080"/>
        <w:jc w:val="both"/>
        <w:rPr>
          <w:rFonts w:ascii="Garamond" w:eastAsia="SimSun" w:hAnsi="Garamond" w:cs="Mangal"/>
          <w:kern w:val="3"/>
          <w:lang w:eastAsia="zh-CN" w:bidi="hi-IN"/>
        </w:rPr>
      </w:pPr>
    </w:p>
    <w:p w:rsidR="00764371" w:rsidRDefault="00764371" w:rsidP="00764371">
      <w:pPr>
        <w:autoSpaceDE w:val="0"/>
        <w:autoSpaceDN w:val="0"/>
        <w:adjustRightInd w:val="0"/>
        <w:spacing w:line="360" w:lineRule="atLeast"/>
        <w:ind w:left="7080"/>
        <w:jc w:val="both"/>
        <w:rPr>
          <w:rFonts w:ascii="Garamond" w:eastAsia="SimSun" w:hAnsi="Garamond" w:cs="Mangal"/>
          <w:kern w:val="3"/>
          <w:lang w:eastAsia="zh-CN" w:bidi="hi-IN"/>
        </w:rPr>
      </w:pPr>
    </w:p>
    <w:p w:rsidR="00764371" w:rsidRDefault="00764371" w:rsidP="00764371">
      <w:pPr>
        <w:autoSpaceDE w:val="0"/>
        <w:autoSpaceDN w:val="0"/>
        <w:adjustRightInd w:val="0"/>
        <w:spacing w:line="360" w:lineRule="atLeast"/>
        <w:ind w:left="7080"/>
        <w:jc w:val="both"/>
        <w:rPr>
          <w:rFonts w:ascii="Garamond" w:eastAsia="SimSun" w:hAnsi="Garamond" w:cs="Mangal"/>
          <w:kern w:val="3"/>
          <w:lang w:eastAsia="zh-CN" w:bidi="hi-IN"/>
        </w:rPr>
      </w:pPr>
    </w:p>
    <w:p w:rsidR="00764371" w:rsidRDefault="00764371" w:rsidP="00764371"/>
    <w:p w:rsidR="00637C0D" w:rsidRDefault="00637C0D"/>
    <w:sectPr w:rsidR="00637C0D" w:rsidSect="00637C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8E36F2"/>
    <w:multiLevelType w:val="hybridMultilevel"/>
    <w:tmpl w:val="7A14B54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compat/>
  <w:rsids>
    <w:rsidRoot w:val="00764371"/>
    <w:rsid w:val="004B2B04"/>
    <w:rsid w:val="004E556E"/>
    <w:rsid w:val="00637C0D"/>
    <w:rsid w:val="007643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643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64371"/>
    <w:pPr>
      <w:ind w:left="720"/>
      <w:contextualSpacing/>
    </w:pPr>
  </w:style>
  <w:style w:type="paragraph" w:customStyle="1" w:styleId="Standard">
    <w:name w:val="Standard"/>
    <w:rsid w:val="00764371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276</Words>
  <Characters>1912</Characters>
  <Application>Microsoft Office Word</Application>
  <DocSecurity>0</DocSecurity>
  <Lines>15</Lines>
  <Paragraphs>4</Paragraphs>
  <ScaleCrop>false</ScaleCrop>
  <Company/>
  <LinksUpToDate>false</LinksUpToDate>
  <CharactersWithSpaces>2184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Jegyző</dc:creator>
  <cp:lastModifiedBy>Jegyző</cp:lastModifiedBy>
  <cp:revision>2</cp:revision>
  <dcterms:created xsi:type="dcterms:W3CDTF">2015-01-07T07:40:00Z</dcterms:created>
  <dcterms:modified xsi:type="dcterms:W3CDTF">2015-01-07T07:42:00Z</dcterms:modified>
</cp:coreProperties>
</file>