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57" w:rsidRPr="00664702" w:rsidRDefault="00CB5C57" w:rsidP="00664702">
      <w:pPr>
        <w:ind w:left="2832"/>
        <w:jc w:val="both"/>
        <w:rPr>
          <w:b/>
        </w:rPr>
      </w:pPr>
      <w:r w:rsidRPr="00664702">
        <w:rPr>
          <w:b/>
        </w:rPr>
        <w:t xml:space="preserve">4. melléklet a </w:t>
      </w:r>
      <w:r w:rsidR="00664702" w:rsidRPr="00664702">
        <w:rPr>
          <w:b/>
        </w:rPr>
        <w:t>33</w:t>
      </w:r>
      <w:r w:rsidRPr="00664702">
        <w:rPr>
          <w:b/>
        </w:rPr>
        <w:t xml:space="preserve">/2014.(XII. </w:t>
      </w:r>
      <w:r w:rsidR="00664702" w:rsidRPr="00664702">
        <w:rPr>
          <w:b/>
        </w:rPr>
        <w:t>17.</w:t>
      </w:r>
      <w:r w:rsidRPr="00664702">
        <w:rPr>
          <w:b/>
        </w:rPr>
        <w:t>) önkormányzati rendelethez</w:t>
      </w:r>
    </w:p>
    <w:p w:rsidR="00CB5C57" w:rsidRPr="00664702" w:rsidRDefault="00CB5C57" w:rsidP="00CB5C57">
      <w:pPr>
        <w:ind w:left="2832"/>
        <w:rPr>
          <w:b/>
        </w:rPr>
      </w:pPr>
    </w:p>
    <w:p w:rsidR="00A54913" w:rsidRPr="00664702" w:rsidRDefault="00A54913" w:rsidP="00CB5C57">
      <w:pPr>
        <w:ind w:left="2832"/>
        <w:rPr>
          <w:b/>
        </w:rPr>
      </w:pPr>
    </w:p>
    <w:p w:rsidR="00A54913" w:rsidRPr="00664702" w:rsidRDefault="00A54913" w:rsidP="00CB5C57">
      <w:pPr>
        <w:ind w:left="2832"/>
        <w:rPr>
          <w:b/>
        </w:rPr>
      </w:pPr>
    </w:p>
    <w:p w:rsidR="00CB5C57" w:rsidRPr="00664702" w:rsidRDefault="00CB5C57" w:rsidP="00CB5C57">
      <w:pPr>
        <w:ind w:left="2832"/>
        <w:rPr>
          <w:b/>
        </w:rPr>
      </w:pPr>
    </w:p>
    <w:p w:rsidR="00CB5C57" w:rsidRPr="00664702" w:rsidRDefault="00CB5C57" w:rsidP="00CB5C57">
      <w:pPr>
        <w:pStyle w:val="Listaszerbekezds"/>
        <w:numPr>
          <w:ilvl w:val="2"/>
          <w:numId w:val="3"/>
        </w:numPr>
        <w:rPr>
          <w:b/>
          <w:u w:val="single"/>
        </w:rPr>
      </w:pPr>
      <w:r w:rsidRPr="00664702">
        <w:rPr>
          <w:b/>
          <w:u w:val="single"/>
        </w:rPr>
        <w:t>A képviselő-testület által a polgármesterre átruházott hatáskörök</w:t>
      </w:r>
    </w:p>
    <w:p w:rsidR="00CB5C57" w:rsidRPr="00664702" w:rsidRDefault="00CB5C57" w:rsidP="00CB5C57">
      <w:pPr>
        <w:pStyle w:val="Listaszerbekezds"/>
        <w:ind w:left="0"/>
        <w:rPr>
          <w:b/>
        </w:rPr>
      </w:pPr>
    </w:p>
    <w:p w:rsidR="00A54913" w:rsidRPr="00664702" w:rsidRDefault="00A54913" w:rsidP="00CB5C57">
      <w:pPr>
        <w:pStyle w:val="Listaszerbekezds"/>
        <w:ind w:left="0"/>
        <w:rPr>
          <w:b/>
        </w:rPr>
      </w:pPr>
    </w:p>
    <w:p w:rsidR="00CB5C57" w:rsidRPr="00664702" w:rsidRDefault="00CB5C57" w:rsidP="00CB5C57">
      <w:pPr>
        <w:pStyle w:val="Listaszerbekezds"/>
        <w:numPr>
          <w:ilvl w:val="1"/>
          <w:numId w:val="5"/>
        </w:numPr>
        <w:rPr>
          <w:b/>
          <w:u w:val="single"/>
        </w:rPr>
      </w:pPr>
      <w:r w:rsidRPr="00664702">
        <w:rPr>
          <w:b/>
          <w:u w:val="single"/>
        </w:rPr>
        <w:t>Önkormányzati hatósági ügyekben hatásköre:</w:t>
      </w:r>
    </w:p>
    <w:p w:rsidR="00CB5C57" w:rsidRPr="00664702" w:rsidRDefault="00CB5C57" w:rsidP="00CB5C57">
      <w:pPr>
        <w:pStyle w:val="Listaszerbekezds"/>
        <w:ind w:left="360"/>
        <w:rPr>
          <w:b/>
          <w:u w:val="single"/>
        </w:rPr>
      </w:pPr>
    </w:p>
    <w:p w:rsidR="00CC4A3A" w:rsidRPr="00664702" w:rsidRDefault="00CC4A3A" w:rsidP="00CB5C57">
      <w:pPr>
        <w:pStyle w:val="Listaszerbekezds"/>
        <w:ind w:left="360"/>
        <w:rPr>
          <w:b/>
          <w:u w:val="single"/>
        </w:rPr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Önkormányzati segély megáll</w:t>
      </w:r>
      <w:r w:rsidR="00CC4A3A" w:rsidRPr="00664702">
        <w:t>apítása a</w:t>
      </w:r>
      <w:r w:rsidRPr="00664702">
        <w:t xml:space="preserve"> szociális ellátások</w:t>
      </w:r>
      <w:r w:rsidR="00CC4A3A" w:rsidRPr="00664702">
        <w:t>ról</w:t>
      </w:r>
      <w:r w:rsidRPr="00664702">
        <w:t xml:space="preserve"> szóló </w:t>
      </w:r>
      <w:r w:rsidR="00CC4A3A" w:rsidRPr="00664702">
        <w:t>10/2011. (XI.30</w:t>
      </w:r>
      <w:r w:rsidRPr="00664702">
        <w:t xml:space="preserve">.) </w:t>
      </w:r>
      <w:r w:rsidR="00CC4A3A" w:rsidRPr="00664702">
        <w:t>önkormányzati rendelet 10</w:t>
      </w:r>
      <w:r w:rsidRPr="00664702">
        <w:t>.§ (1) bekezdés a</w:t>
      </w:r>
      <w:r w:rsidR="00CC4A3A" w:rsidRPr="00664702">
        <w:t>-e),</w:t>
      </w:r>
      <w:r w:rsidRPr="00664702">
        <w:t xml:space="preserve"> pontjaira vonatkozóan.</w:t>
      </w:r>
    </w:p>
    <w:p w:rsidR="00CB5C57" w:rsidRPr="00664702" w:rsidRDefault="00CB5C57" w:rsidP="00664702">
      <w:pPr>
        <w:pStyle w:val="Listaszerbekezds"/>
        <w:jc w:val="both"/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Hivatalból állapítja meg az épület, a beépítetlen építési telek és az egyéb földterület házszámát a közterületek elnevezéséről, a házszámozás rendjéről, valamint a közterületnév táblák és házszá</w:t>
      </w:r>
      <w:r w:rsidR="00CC4A3A" w:rsidRPr="00664702">
        <w:t>m táblák elhelyezéséről szóló 24/2014. (IX.10</w:t>
      </w:r>
      <w:r w:rsidRPr="00664702">
        <w:t>.) önkormányzati rendelet 11. § (2) bekezdése alapján.</w:t>
      </w:r>
    </w:p>
    <w:p w:rsidR="00CB5C57" w:rsidRPr="00664702" w:rsidRDefault="00CB5C57" w:rsidP="00664702">
      <w:pPr>
        <w:pStyle w:val="Listaszerbekezds"/>
        <w:jc w:val="both"/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A támogatást állapít meg a szociális célú tűzifa vásárlásához kapcsolódó támogatásokról szóló 24/2014. (XI.28.) önkormányzati rendelet 4. § (3) bekezdése alapján.</w:t>
      </w:r>
    </w:p>
    <w:p w:rsidR="00CC4A3A" w:rsidRPr="00664702" w:rsidRDefault="00CC4A3A" w:rsidP="00CC4A3A">
      <w:pPr>
        <w:pStyle w:val="Listaszerbekezds"/>
        <w:ind w:left="360"/>
      </w:pPr>
    </w:p>
    <w:p w:rsidR="00CB5C57" w:rsidRPr="00664702" w:rsidRDefault="00CB5C57" w:rsidP="00CB5C57"/>
    <w:p w:rsidR="00CB5C57" w:rsidRPr="00664702" w:rsidRDefault="00CB5C57" w:rsidP="00CB5C57">
      <w:pPr>
        <w:pStyle w:val="Listaszerbekezds"/>
        <w:numPr>
          <w:ilvl w:val="1"/>
          <w:numId w:val="5"/>
        </w:numPr>
        <w:rPr>
          <w:b/>
          <w:u w:val="single"/>
        </w:rPr>
      </w:pPr>
      <w:r w:rsidRPr="00664702">
        <w:rPr>
          <w:b/>
          <w:u w:val="single"/>
        </w:rPr>
        <w:t>Önkormányzati vagyongazdálkodással összefüggésben hatásköre:</w:t>
      </w:r>
    </w:p>
    <w:p w:rsidR="00CB5C57" w:rsidRPr="00664702" w:rsidRDefault="00CB5C57" w:rsidP="00CB5C57">
      <w:pPr>
        <w:pStyle w:val="Listaszerbekezds"/>
        <w:ind w:left="360"/>
        <w:rPr>
          <w:b/>
          <w:u w:val="single"/>
        </w:rPr>
      </w:pPr>
    </w:p>
    <w:p w:rsidR="00A54913" w:rsidRPr="00664702" w:rsidRDefault="00A54913" w:rsidP="00CB5C57">
      <w:pPr>
        <w:pStyle w:val="Listaszerbekezds"/>
        <w:ind w:left="360"/>
        <w:rPr>
          <w:b/>
          <w:u w:val="single"/>
        </w:rPr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Közműszolgáltatók részére közművezetékek elhelyezése céljára vezetékjogot, vagy szolgalmi jogot, vagy használati jogot önkormányzati ingatlanokon olyan mértékig biztosít, amelyek az érintett ingatlanok rendeltetésszerinti felhasználását nem befolyásolják az önkormányzat vagyonáról, a vagyonhasznosítás rendjéről és a vagyontárgyak feletti tulajdonosi jogok gy</w:t>
      </w:r>
      <w:r w:rsidR="00CC4A3A" w:rsidRPr="00664702">
        <w:t>akorlásának szabályairól szóló 7/2013. (V.2.</w:t>
      </w:r>
      <w:r w:rsidRPr="00664702">
        <w:t>) önkormányzati rendelet 8.§ (3) bekezdés d) pontja alapján.</w:t>
      </w:r>
    </w:p>
    <w:p w:rsidR="00CB5C57" w:rsidRPr="00664702" w:rsidRDefault="00CB5C57" w:rsidP="00664702">
      <w:pPr>
        <w:pStyle w:val="Listaszerbekezds"/>
        <w:jc w:val="both"/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Vezeték-, szolgalmi- és használati jogot biztosító szerződéseket az önkormányzat, mint jogosult javára éves egymillió forint értékhatárig megköti az önkormányzat vagyonáról, a vagyonhasznosítás rendjéről és a vagyontárgyak feletti tulajdonosi jogok gy</w:t>
      </w:r>
      <w:r w:rsidR="00CC4A3A" w:rsidRPr="00664702">
        <w:t>akorlásának szabályairól szóló 7/2013. (V.2</w:t>
      </w:r>
      <w:r w:rsidRPr="00664702">
        <w:t xml:space="preserve">.) önkormányzati rendelet </w:t>
      </w:r>
    </w:p>
    <w:p w:rsidR="00CB5C57" w:rsidRPr="00664702" w:rsidRDefault="00CB5C57" w:rsidP="00664702">
      <w:pPr>
        <w:jc w:val="both"/>
      </w:pPr>
      <w:r w:rsidRPr="00664702">
        <w:t xml:space="preserve">            8.§ (3) bekezdés e) pontja alapján.</w:t>
      </w:r>
    </w:p>
    <w:p w:rsidR="00CB5C57" w:rsidRPr="00664702" w:rsidRDefault="00CB5C57" w:rsidP="00664702">
      <w:pPr>
        <w:jc w:val="both"/>
      </w:pP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>Hozzájárul közterület használatához, vagy erre szerződést kössön, ha a használat közterületként nyilvántartott földrészlet rendeltetésének megfelelő használatát biztosítja az önkormányzat vagyonáról, a vagyonhasznosítás rendjéről és a vagyontárgyak feletti tulajdonosi jogok gy</w:t>
      </w:r>
      <w:r w:rsidR="00CC4A3A" w:rsidRPr="00664702">
        <w:t>akorlásának szabályairól szóló 7/2013. (V.2</w:t>
      </w:r>
      <w:r w:rsidRPr="00664702">
        <w:t>.) önkormányzati rendelet 8.§ (3) bekezdés f) pontja alapján.</w:t>
      </w:r>
    </w:p>
    <w:p w:rsidR="00CB5C57" w:rsidRPr="00664702" w:rsidRDefault="00CB5C57" w:rsidP="00664702">
      <w:pPr>
        <w:jc w:val="both"/>
      </w:pPr>
    </w:p>
    <w:p w:rsidR="00CC4A3A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t xml:space="preserve">Dönt az építési telkekre bejegyzett visszavásárlási joggal kapcsolatos </w:t>
      </w:r>
      <w:proofErr w:type="gramStart"/>
      <w:r w:rsidRPr="00664702">
        <w:t>kérelmekről</w:t>
      </w:r>
      <w:proofErr w:type="gramEnd"/>
      <w:r w:rsidRPr="00664702">
        <w:t xml:space="preserve"> az önkormányzat vagyonáról, a vagyonhasznosítás rendjéről és a vagyontárgyak feletti tulajdonosi jogok gy</w:t>
      </w:r>
      <w:r w:rsidR="00CC4A3A" w:rsidRPr="00664702">
        <w:t>akorlásának szabályairól szóló 7/2013. (V.2</w:t>
      </w:r>
      <w:r w:rsidRPr="00664702">
        <w:t>.) önkormányzati rendelet 8.§</w:t>
      </w:r>
      <w:r w:rsidR="00A54913" w:rsidRPr="00664702">
        <w:t xml:space="preserve"> (3) bekezdés g) pontja alapján.</w:t>
      </w:r>
    </w:p>
    <w:p w:rsidR="00CB5C57" w:rsidRPr="00664702" w:rsidRDefault="00CB5C57" w:rsidP="00664702">
      <w:pPr>
        <w:pStyle w:val="Listaszerbekezds"/>
        <w:numPr>
          <w:ilvl w:val="2"/>
          <w:numId w:val="5"/>
        </w:numPr>
        <w:jc w:val="both"/>
      </w:pPr>
      <w:r w:rsidRPr="00664702">
        <w:lastRenderedPageBreak/>
        <w:t xml:space="preserve">Dönt a vállalkozói telkekre bejegyzett jogokkal, tényekkel kapcsolatos </w:t>
      </w:r>
      <w:proofErr w:type="gramStart"/>
      <w:r w:rsidRPr="00664702">
        <w:t>kérelmekről</w:t>
      </w:r>
      <w:proofErr w:type="gramEnd"/>
      <w:r w:rsidRPr="00664702">
        <w:t xml:space="preserve"> az önkormányzat vagyonáról, a vagyonhasznosítás rendjéről és a vagyontárgyak feletti tulajdonosi jogok gy</w:t>
      </w:r>
      <w:r w:rsidR="00CC4A3A" w:rsidRPr="00664702">
        <w:t>akorlásának szabályairól szóló 7/2013. (V.2</w:t>
      </w:r>
      <w:r w:rsidRPr="00664702">
        <w:t>.) önkormányzati rendelet 8.§ (3) bekezdés h) pontja alapján.</w:t>
      </w:r>
    </w:p>
    <w:p w:rsidR="00CB5C57" w:rsidRPr="00664702" w:rsidRDefault="00CB5C57" w:rsidP="00CB5C57"/>
    <w:p w:rsidR="00A54913" w:rsidRDefault="00A54913" w:rsidP="00CB5C57"/>
    <w:p w:rsidR="00664702" w:rsidRPr="00664702" w:rsidRDefault="00664702" w:rsidP="00CB5C57"/>
    <w:p w:rsidR="00CB5C57" w:rsidRPr="00664702" w:rsidRDefault="00CB5C57" w:rsidP="00CB5C57">
      <w:pPr>
        <w:pStyle w:val="Listaszerbekezds"/>
        <w:numPr>
          <w:ilvl w:val="2"/>
          <w:numId w:val="3"/>
        </w:numPr>
        <w:rPr>
          <w:b/>
          <w:u w:val="single"/>
        </w:rPr>
      </w:pPr>
      <w:r w:rsidRPr="00664702">
        <w:rPr>
          <w:b/>
          <w:u w:val="single"/>
        </w:rPr>
        <w:t>A képviselő-testület által a jegyzőre átruházott hatáskörök</w:t>
      </w:r>
    </w:p>
    <w:p w:rsidR="00CB5C57" w:rsidRPr="00664702" w:rsidRDefault="00CC4A3A" w:rsidP="00CB5C57">
      <w:r w:rsidRPr="00664702">
        <w:t xml:space="preserve">           </w:t>
      </w:r>
    </w:p>
    <w:p w:rsidR="00CB5C57" w:rsidRPr="00664702" w:rsidRDefault="00CB5C57" w:rsidP="00CB5C57"/>
    <w:p w:rsidR="00CB5C57" w:rsidRPr="00664702" w:rsidRDefault="00CB5C57" w:rsidP="00CB5C57">
      <w:pPr>
        <w:rPr>
          <w:b/>
          <w:u w:val="single"/>
        </w:rPr>
      </w:pPr>
      <w:r w:rsidRPr="00664702">
        <w:rPr>
          <w:b/>
        </w:rPr>
        <w:t>2.1</w:t>
      </w:r>
      <w:r w:rsidRPr="00664702">
        <w:t xml:space="preserve">.     </w:t>
      </w:r>
      <w:r w:rsidRPr="00664702">
        <w:rPr>
          <w:b/>
          <w:u w:val="single"/>
        </w:rPr>
        <w:t>Önkormányzati hatósági ügyekben hatásköre:</w:t>
      </w:r>
    </w:p>
    <w:p w:rsidR="00CB5C57" w:rsidRPr="00664702" w:rsidRDefault="00CB5C57" w:rsidP="00CB5C57"/>
    <w:p w:rsidR="00CB5C57" w:rsidRPr="00664702" w:rsidRDefault="00CB5C57" w:rsidP="00664702">
      <w:pPr>
        <w:pStyle w:val="Listaszerbekezds"/>
        <w:numPr>
          <w:ilvl w:val="2"/>
          <w:numId w:val="6"/>
        </w:numPr>
        <w:jc w:val="both"/>
      </w:pPr>
      <w:r w:rsidRPr="00664702">
        <w:t>Közgyógyellátásra való jogosult megáll</w:t>
      </w:r>
      <w:r w:rsidR="00CC4A3A" w:rsidRPr="00664702">
        <w:t>apítása a</w:t>
      </w:r>
      <w:r w:rsidRPr="00664702">
        <w:t xml:space="preserve"> szoci</w:t>
      </w:r>
      <w:r w:rsidR="00CC4A3A" w:rsidRPr="00664702">
        <w:t>ális ellátásokról szóló 10/2013. (XI.3</w:t>
      </w:r>
      <w:r w:rsidRPr="00664702">
        <w:t>0.) önkormányzati rendelet 8.§ alapján.</w:t>
      </w:r>
    </w:p>
    <w:p w:rsidR="00A54913" w:rsidRDefault="00A54913" w:rsidP="00A54913">
      <w:pPr>
        <w:pStyle w:val="Listaszerbekezds"/>
      </w:pPr>
    </w:p>
    <w:p w:rsidR="00664702" w:rsidRPr="00664702" w:rsidRDefault="00664702" w:rsidP="00A54913">
      <w:pPr>
        <w:pStyle w:val="Listaszerbekezds"/>
      </w:pPr>
    </w:p>
    <w:p w:rsidR="00CC4A3A" w:rsidRPr="00664702" w:rsidRDefault="00CC4A3A" w:rsidP="00CC4A3A">
      <w:pPr>
        <w:pStyle w:val="Listaszerbekezds"/>
      </w:pPr>
    </w:p>
    <w:p w:rsidR="00CC4A3A" w:rsidRPr="00664702" w:rsidRDefault="00CC4A3A" w:rsidP="00CC4A3A">
      <w:pPr>
        <w:pStyle w:val="Listaszerbekezds"/>
        <w:numPr>
          <w:ilvl w:val="0"/>
          <w:numId w:val="6"/>
        </w:numPr>
        <w:jc w:val="both"/>
        <w:rPr>
          <w:b/>
          <w:u w:val="single"/>
        </w:rPr>
      </w:pPr>
      <w:r w:rsidRPr="00664702">
        <w:rPr>
          <w:b/>
          <w:u w:val="single"/>
        </w:rPr>
        <w:t>Képviselő-testület által a Szociális, Egészségügyi, Kulturális és Sport Bizottság átruházott hatáskörök</w:t>
      </w:r>
    </w:p>
    <w:p w:rsidR="00CC4A3A" w:rsidRDefault="00CC4A3A" w:rsidP="00CC4A3A">
      <w:pPr>
        <w:pStyle w:val="Listaszerbekezds"/>
        <w:ind w:left="540"/>
        <w:jc w:val="both"/>
      </w:pPr>
    </w:p>
    <w:p w:rsidR="00664702" w:rsidRPr="00664702" w:rsidRDefault="00664702" w:rsidP="00CC4A3A">
      <w:pPr>
        <w:pStyle w:val="Listaszerbekezds"/>
        <w:ind w:left="540"/>
        <w:jc w:val="both"/>
      </w:pPr>
    </w:p>
    <w:p w:rsidR="00A54913" w:rsidRPr="00664702" w:rsidRDefault="00A54913" w:rsidP="00A54913">
      <w:pPr>
        <w:rPr>
          <w:b/>
          <w:u w:val="single"/>
        </w:rPr>
      </w:pPr>
      <w:r w:rsidRPr="00664702">
        <w:rPr>
          <w:b/>
        </w:rPr>
        <w:t>3.1</w:t>
      </w:r>
      <w:r w:rsidRPr="00664702">
        <w:t xml:space="preserve">.     </w:t>
      </w:r>
      <w:r w:rsidRPr="00664702">
        <w:rPr>
          <w:b/>
          <w:u w:val="single"/>
        </w:rPr>
        <w:t>Önkormányzati hatósági ügyekben hatásköre:</w:t>
      </w:r>
    </w:p>
    <w:p w:rsidR="00A54913" w:rsidRPr="00664702" w:rsidRDefault="00A54913" w:rsidP="00CC4A3A">
      <w:pPr>
        <w:pStyle w:val="Listaszerbekezds"/>
        <w:ind w:left="540"/>
        <w:jc w:val="both"/>
      </w:pPr>
    </w:p>
    <w:p w:rsidR="00CC4A3A" w:rsidRPr="00664702" w:rsidRDefault="00A54913" w:rsidP="00664702">
      <w:pPr>
        <w:pStyle w:val="Listaszerbekezds"/>
        <w:numPr>
          <w:ilvl w:val="2"/>
          <w:numId w:val="6"/>
        </w:numPr>
        <w:jc w:val="both"/>
      </w:pPr>
      <w:r w:rsidRPr="00664702">
        <w:t>Önkormányzati segély megállapítása a</w:t>
      </w:r>
      <w:r w:rsidR="00CC4A3A" w:rsidRPr="00664702">
        <w:t xml:space="preserve"> szociális ellátásokról szóló 10/2011.(XI.30.) önkormányzati rendelet 10. § (1) bekezdés f) pontja alapján</w:t>
      </w:r>
      <w:r w:rsidRPr="00664702">
        <w:t>.</w:t>
      </w:r>
      <w:r w:rsidR="00CC4A3A" w:rsidRPr="00664702">
        <w:t xml:space="preserve"> </w:t>
      </w:r>
    </w:p>
    <w:p w:rsidR="00A54913" w:rsidRPr="00664702" w:rsidRDefault="00A54913" w:rsidP="00664702">
      <w:pPr>
        <w:pStyle w:val="Listaszerbekezds"/>
        <w:ind w:left="540"/>
        <w:jc w:val="both"/>
      </w:pPr>
    </w:p>
    <w:p w:rsidR="00A04CCD" w:rsidRDefault="00CC4A3A" w:rsidP="00664702">
      <w:pPr>
        <w:pStyle w:val="Listaszerbekezds"/>
        <w:numPr>
          <w:ilvl w:val="2"/>
          <w:numId w:val="6"/>
        </w:numPr>
        <w:jc w:val="both"/>
      </w:pPr>
      <w:r w:rsidRPr="00664702">
        <w:t>A gyermekvédelem helyi rendszeréről szóló 12/2012.(VIII.29.) önkormányzati rendelet 10. §</w:t>
      </w:r>
      <w:proofErr w:type="spellStart"/>
      <w:r w:rsidRPr="00664702">
        <w:t>-</w:t>
      </w:r>
      <w:proofErr w:type="gramStart"/>
      <w:r w:rsidRPr="00664702">
        <w:t>a</w:t>
      </w:r>
      <w:proofErr w:type="spellEnd"/>
      <w:proofErr w:type="gramEnd"/>
      <w:r w:rsidRPr="00664702">
        <w:t xml:space="preserve"> alapján  az egyéb juttatásokkal  (bérlettámogatás)</w:t>
      </w:r>
      <w:r w:rsidR="00A54913" w:rsidRPr="00664702">
        <w:t xml:space="preserve"> megállapít</w:t>
      </w:r>
      <w:r w:rsidR="00A54913">
        <w:t>ása.</w:t>
      </w:r>
      <w:r>
        <w:t xml:space="preserve"> </w:t>
      </w:r>
    </w:p>
    <w:sectPr w:rsidR="00A04CCD" w:rsidSect="00C7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DB201E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ED33E6B"/>
    <w:multiLevelType w:val="multilevel"/>
    <w:tmpl w:val="BFEC5AF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3E87792F"/>
    <w:multiLevelType w:val="hybridMultilevel"/>
    <w:tmpl w:val="39A84A3C"/>
    <w:lvl w:ilvl="0" w:tplc="B134A9D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606D8"/>
    <w:multiLevelType w:val="hybridMultilevel"/>
    <w:tmpl w:val="8C3409B0"/>
    <w:lvl w:ilvl="0" w:tplc="F30844B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30517"/>
    <w:multiLevelType w:val="multilevel"/>
    <w:tmpl w:val="E5B4B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7C0D56F9"/>
    <w:multiLevelType w:val="hybridMultilevel"/>
    <w:tmpl w:val="3E5263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C57"/>
    <w:rsid w:val="001616D9"/>
    <w:rsid w:val="00165CFA"/>
    <w:rsid w:val="00183346"/>
    <w:rsid w:val="001D7126"/>
    <w:rsid w:val="00381DC8"/>
    <w:rsid w:val="00564F7F"/>
    <w:rsid w:val="0057368B"/>
    <w:rsid w:val="00664702"/>
    <w:rsid w:val="006C7845"/>
    <w:rsid w:val="00A04CCD"/>
    <w:rsid w:val="00A54913"/>
    <w:rsid w:val="00A927CF"/>
    <w:rsid w:val="00C678FC"/>
    <w:rsid w:val="00C703E4"/>
    <w:rsid w:val="00C93144"/>
    <w:rsid w:val="00CB5C57"/>
    <w:rsid w:val="00CC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F7F"/>
    <w:pPr>
      <w:ind w:left="720"/>
      <w:contextualSpacing/>
    </w:pPr>
  </w:style>
  <w:style w:type="paragraph" w:customStyle="1" w:styleId="Szvegtrzs31">
    <w:name w:val="Szövegtörzs 31"/>
    <w:basedOn w:val="Norml"/>
    <w:uiPriority w:val="99"/>
    <w:semiHidden/>
    <w:rsid w:val="00CB5C57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78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84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F7F"/>
    <w:pPr>
      <w:ind w:left="720"/>
      <w:contextualSpacing/>
    </w:pPr>
  </w:style>
  <w:style w:type="paragraph" w:customStyle="1" w:styleId="Szvegtrzs31">
    <w:name w:val="Szövegtörzs 31"/>
    <w:basedOn w:val="Norml"/>
    <w:uiPriority w:val="99"/>
    <w:semiHidden/>
    <w:rsid w:val="00CB5C57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78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84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Titkárság</cp:lastModifiedBy>
  <cp:revision>2</cp:revision>
  <cp:lastPrinted>2014-12-10T08:15:00Z</cp:lastPrinted>
  <dcterms:created xsi:type="dcterms:W3CDTF">2015-01-05T09:32:00Z</dcterms:created>
  <dcterms:modified xsi:type="dcterms:W3CDTF">2015-01-05T09:32:00Z</dcterms:modified>
</cp:coreProperties>
</file>