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25" w:rsidRPr="00F34198" w:rsidRDefault="00370C25" w:rsidP="00370C25">
      <w:pPr>
        <w:rPr>
          <w:b/>
        </w:rPr>
      </w:pPr>
      <w:r>
        <w:rPr>
          <w:b/>
        </w:rPr>
        <w:t>1</w:t>
      </w:r>
      <w:proofErr w:type="gramStart"/>
      <w:r>
        <w:rPr>
          <w:b/>
        </w:rPr>
        <w:t>.</w:t>
      </w:r>
      <w:r w:rsidRPr="00F34198">
        <w:rPr>
          <w:b/>
        </w:rPr>
        <w:t>sz.</w:t>
      </w:r>
      <w:proofErr w:type="gramEnd"/>
      <w:r w:rsidRPr="00F34198">
        <w:rPr>
          <w:b/>
        </w:rPr>
        <w:t xml:space="preserve"> melléklet a 18/2015(XI.27.) önkormányzati  rendelethez</w:t>
      </w:r>
    </w:p>
    <w:p w:rsidR="00370C25" w:rsidRDefault="00370C25" w:rsidP="00370C25">
      <w:r>
        <w:t xml:space="preserve">     </w:t>
      </w:r>
    </w:p>
    <w:p w:rsidR="00370C25" w:rsidRDefault="00370C25" w:rsidP="00370C25">
      <w:pPr>
        <w:rPr>
          <w:b/>
          <w:i/>
        </w:rPr>
      </w:pPr>
      <w:r>
        <w:rPr>
          <w:b/>
          <w:i/>
        </w:rPr>
        <w:t xml:space="preserve">                 </w:t>
      </w:r>
    </w:p>
    <w:p w:rsidR="00370C25" w:rsidRDefault="00370C25" w:rsidP="00370C25">
      <w:pPr>
        <w:rPr>
          <w:b/>
          <w:i/>
        </w:rPr>
      </w:pPr>
    </w:p>
    <w:p w:rsidR="00370C25" w:rsidRDefault="00370C25" w:rsidP="00370C25">
      <w:pPr>
        <w:jc w:val="center"/>
      </w:pPr>
      <w:r>
        <w:rPr>
          <w:b/>
          <w:i/>
        </w:rPr>
        <w:t>A talajterhelési díj számításának részletes szabálya</w:t>
      </w:r>
      <w:r>
        <w:t>:</w:t>
      </w:r>
    </w:p>
    <w:p w:rsidR="00370C25" w:rsidRDefault="00370C25" w:rsidP="00370C25"/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 1.)  A talajterhelési díj alapja a szolgáltatott, vagy egyedi vízbeszerzés esetében a méréssel igazolt felhasznált, illetve mérési lehetőség hiányában az átalány alapján meghatározott víz mennyisége,        </w:t>
      </w: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   </w:t>
      </w:r>
      <w:proofErr w:type="gramStart"/>
      <w:r>
        <w:rPr>
          <w:rFonts w:ascii="Times" w:hAnsi="Times" w:cs="Times"/>
          <w:color w:val="000000"/>
        </w:rPr>
        <w:t>csökkentve</w:t>
      </w:r>
      <w:proofErr w:type="gramEnd"/>
    </w:p>
    <w:p w:rsidR="00370C25" w:rsidRDefault="00370C25" w:rsidP="00370C25">
      <w:pPr>
        <w:pStyle w:val="NormlWeb"/>
        <w:spacing w:before="0" w:beforeAutospacing="0" w:after="20" w:afterAutospacing="0"/>
        <w:ind w:left="835"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color w:val="000000"/>
        </w:rPr>
        <w:t>a</w:t>
      </w:r>
      <w:proofErr w:type="gramEnd"/>
      <w:r>
        <w:rPr>
          <w:rFonts w:ascii="Times" w:hAnsi="Times" w:cs="Times"/>
          <w:color w:val="000000"/>
        </w:rPr>
        <w:t xml:space="preserve">) </w:t>
      </w:r>
      <w:proofErr w:type="spellStart"/>
      <w:r>
        <w:rPr>
          <w:rFonts w:ascii="Times" w:hAnsi="Times" w:cs="Times"/>
          <w:color w:val="000000"/>
        </w:rPr>
        <w:t>a</w:t>
      </w:r>
      <w:proofErr w:type="spellEnd"/>
      <w:r>
        <w:rPr>
          <w:rFonts w:ascii="Times" w:hAnsi="Times" w:cs="Times"/>
          <w:color w:val="000000"/>
        </w:rPr>
        <w:t xml:space="preserve"> külön jogszabály szerinti locsolási célú felhasználásra figyelembe vett víz mennyiségével, valamint</w:t>
      </w:r>
    </w:p>
    <w:p w:rsidR="00370C25" w:rsidRDefault="00370C25" w:rsidP="00370C25">
      <w:pPr>
        <w:pStyle w:val="NormlWeb"/>
        <w:spacing w:before="0" w:beforeAutospacing="0" w:after="20" w:afterAutospacing="0"/>
        <w:ind w:left="811"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b) azzal a számlákkal igazolt mennyiséggel, amelyet a kibocsátó szennyvíztárolójából, olyan arra feljogosított szervezettel szállíttat el, amely a folyékony hulladék jogszabályi előírások szerinti elhelyezését igazolja.</w:t>
      </w: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   Egyedi vízbeszerzés esetében mérési lehetőség hiányában a felhasznált víz mennyiségét </w:t>
      </w:r>
      <w:proofErr w:type="spellStart"/>
      <w:r>
        <w:rPr>
          <w:rFonts w:ascii="Times" w:hAnsi="Times" w:cs="Times"/>
          <w:color w:val="000000"/>
        </w:rPr>
        <w:t>-a</w:t>
      </w:r>
      <w:proofErr w:type="spellEnd"/>
      <w:r>
        <w:rPr>
          <w:rFonts w:ascii="Times" w:hAnsi="Times" w:cs="Times"/>
          <w:color w:val="000000"/>
        </w:rPr>
        <w:t xml:space="preserve"> vizet használók számától és a felhasználás módjától függően - a települési szennyvíz</w:t>
      </w:r>
      <w:r>
        <w:rPr>
          <w:rFonts w:ascii="Times" w:hAnsi="Times" w:cs="Times"/>
          <w:color w:val="000000"/>
        </w:rPr>
        <w:softHyphen/>
        <w:t xml:space="preserve"> csatornamű   </w:t>
      </w:r>
    </w:p>
    <w:p w:rsidR="00370C25" w:rsidRDefault="00370C25" w:rsidP="00370C25">
      <w:pPr>
        <w:pStyle w:val="NormlWeb"/>
        <w:tabs>
          <w:tab w:val="left" w:pos="13755"/>
        </w:tabs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   </w:t>
      </w:r>
      <w:proofErr w:type="gramStart"/>
      <w:r>
        <w:rPr>
          <w:rFonts w:ascii="Times" w:hAnsi="Times" w:cs="Times"/>
          <w:color w:val="000000"/>
        </w:rPr>
        <w:t>üzemeltetője</w:t>
      </w:r>
      <w:proofErr w:type="gramEnd"/>
      <w:r>
        <w:rPr>
          <w:rFonts w:ascii="Times" w:hAnsi="Times" w:cs="Times"/>
          <w:color w:val="000000"/>
        </w:rPr>
        <w:t xml:space="preserve">, a </w:t>
      </w:r>
      <w:proofErr w:type="spellStart"/>
      <w:r>
        <w:rPr>
          <w:rFonts w:ascii="Times" w:hAnsi="Times" w:cs="Times"/>
          <w:color w:val="000000"/>
        </w:rPr>
        <w:t>Fejérvíz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Zrt</w:t>
      </w:r>
      <w:proofErr w:type="spellEnd"/>
      <w:r>
        <w:rPr>
          <w:rFonts w:ascii="Times" w:hAnsi="Times" w:cs="Times"/>
          <w:color w:val="000000"/>
        </w:rPr>
        <w:t xml:space="preserve">. (továbbiakban: szolgáltató) az adóhatóság kérésére összehasonlító adatok alapján megbecsült átalány. </w:t>
      </w:r>
    </w:p>
    <w:p w:rsidR="00370C25" w:rsidRDefault="00370C25" w:rsidP="00370C25">
      <w:pPr>
        <w:pStyle w:val="NormlWeb"/>
        <w:tabs>
          <w:tab w:val="left" w:pos="13755"/>
        </w:tabs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   ( Továbbiakban: </w:t>
      </w:r>
      <w:proofErr w:type="gramStart"/>
      <w:r>
        <w:rPr>
          <w:rFonts w:ascii="Times" w:hAnsi="Times" w:cs="Times"/>
          <w:color w:val="000000"/>
        </w:rPr>
        <w:t>díjalap )</w:t>
      </w:r>
      <w:proofErr w:type="gramEnd"/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  <w:vertAlign w:val="superscript"/>
        </w:rPr>
      </w:pPr>
      <w:r>
        <w:rPr>
          <w:rFonts w:ascii="Times" w:hAnsi="Times" w:cs="Times"/>
          <w:color w:val="000000"/>
        </w:rPr>
        <w:t xml:space="preserve">         2.) díjalap: 1200 Ft/m</w:t>
      </w:r>
      <w:r>
        <w:rPr>
          <w:rFonts w:ascii="Times" w:hAnsi="Times" w:cs="Times"/>
          <w:color w:val="000000"/>
          <w:vertAlign w:val="superscript"/>
        </w:rPr>
        <w:t>3</w:t>
      </w:r>
    </w:p>
    <w:p w:rsidR="00370C25" w:rsidRDefault="00370C25" w:rsidP="00370C25">
      <w:pPr>
        <w:pStyle w:val="NormlWeb"/>
        <w:tabs>
          <w:tab w:val="left" w:pos="885"/>
        </w:tabs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  3.) terület érzékenységi </w:t>
      </w:r>
      <w:proofErr w:type="gramStart"/>
      <w:r>
        <w:rPr>
          <w:rFonts w:ascii="Times" w:hAnsi="Times" w:cs="Times"/>
          <w:color w:val="000000"/>
        </w:rPr>
        <w:t>szorzó :</w:t>
      </w:r>
      <w:proofErr w:type="gramEnd"/>
      <w:r>
        <w:rPr>
          <w:rFonts w:ascii="Times" w:hAnsi="Times" w:cs="Times"/>
          <w:color w:val="000000"/>
        </w:rPr>
        <w:t xml:space="preserve"> A település területérzékenységi szorzója a </w:t>
      </w:r>
      <w:proofErr w:type="spellStart"/>
      <w:r>
        <w:rPr>
          <w:rFonts w:ascii="Times" w:hAnsi="Times" w:cs="Times"/>
          <w:color w:val="000000"/>
        </w:rPr>
        <w:t>Ktdt</w:t>
      </w:r>
      <w:proofErr w:type="spellEnd"/>
      <w:r>
        <w:rPr>
          <w:rFonts w:ascii="Times" w:hAnsi="Times" w:cs="Times"/>
          <w:color w:val="000000"/>
        </w:rPr>
        <w:t xml:space="preserve">. 3. számú melléklete szerint attól függ, hogy milyen az adott terület érzékenységi besorolása. A felszín alatti víz           </w:t>
      </w:r>
    </w:p>
    <w:p w:rsidR="00370C25" w:rsidRDefault="00370C25" w:rsidP="008F0942">
      <w:pPr>
        <w:pStyle w:val="NormlWeb"/>
        <w:tabs>
          <w:tab w:val="left" w:pos="885"/>
        </w:tabs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      </w:t>
      </w:r>
      <w:proofErr w:type="gramStart"/>
      <w:r>
        <w:rPr>
          <w:rFonts w:ascii="Times" w:hAnsi="Times" w:cs="Times"/>
          <w:color w:val="000000"/>
        </w:rPr>
        <w:t>állapota</w:t>
      </w:r>
      <w:proofErr w:type="gramEnd"/>
      <w:r>
        <w:rPr>
          <w:rFonts w:ascii="Times" w:hAnsi="Times" w:cs="Times"/>
          <w:color w:val="000000"/>
        </w:rPr>
        <w:t xml:space="preserve"> szempontjából érzékeny területeken levő települések besorolásáról szóló 27/2004. (XII. 25.) </w:t>
      </w:r>
      <w:proofErr w:type="spellStart"/>
      <w:r>
        <w:rPr>
          <w:rFonts w:ascii="Times" w:hAnsi="Times" w:cs="Times"/>
          <w:color w:val="000000"/>
        </w:rPr>
        <w:t>KvVM</w:t>
      </w:r>
      <w:proofErr w:type="spellEnd"/>
      <w:r>
        <w:rPr>
          <w:rFonts w:ascii="Times" w:hAnsi="Times" w:cs="Times"/>
          <w:color w:val="000000"/>
        </w:rPr>
        <w:t xml:space="preserve"> rendelet melléklete szerint </w:t>
      </w:r>
      <w:r w:rsidR="008F0942">
        <w:rPr>
          <w:rFonts w:ascii="Times" w:hAnsi="Times" w:cs="Times"/>
          <w:color w:val="000000"/>
        </w:rPr>
        <w:t>Csákberény</w:t>
      </w:r>
      <w:r>
        <w:rPr>
          <w:rFonts w:ascii="Times" w:hAnsi="Times" w:cs="Times"/>
          <w:color w:val="000000"/>
        </w:rPr>
        <w:t xml:space="preserve"> község érzékeny felszín alatti vízmin</w:t>
      </w:r>
      <w:r w:rsidR="008F0942">
        <w:rPr>
          <w:rFonts w:ascii="Times" w:hAnsi="Times" w:cs="Times"/>
          <w:color w:val="000000"/>
        </w:rPr>
        <w:t xml:space="preserve">őség-védelmi </w:t>
      </w:r>
      <w:r>
        <w:rPr>
          <w:rFonts w:ascii="Times" w:hAnsi="Times" w:cs="Times"/>
          <w:color w:val="000000"/>
        </w:rPr>
        <w:t xml:space="preserve">területen helyezkedik el. Fenti besorolás miatt </w:t>
      </w:r>
      <w:r w:rsidR="008F0942">
        <w:rPr>
          <w:rFonts w:ascii="Times" w:hAnsi="Times" w:cs="Times"/>
          <w:color w:val="000000"/>
        </w:rPr>
        <w:t>Csákberámy</w:t>
      </w:r>
      <w:bookmarkStart w:id="0" w:name="_GoBack"/>
      <w:bookmarkEnd w:id="0"/>
      <w:r>
        <w:rPr>
          <w:rFonts w:ascii="Times" w:hAnsi="Times" w:cs="Times"/>
          <w:color w:val="000000"/>
        </w:rPr>
        <w:t xml:space="preserve"> község területérzékenységi szorzója 3,00. </w:t>
      </w: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   2</w:t>
      </w:r>
      <w:r>
        <w:rPr>
          <w:rFonts w:ascii="Times" w:hAnsi="Times" w:cs="Times"/>
          <w:b/>
          <w:color w:val="000000"/>
        </w:rPr>
        <w:t xml:space="preserve">.) talajterhelési díj </w:t>
      </w:r>
      <w:proofErr w:type="gramStart"/>
      <w:r>
        <w:rPr>
          <w:rFonts w:ascii="Times" w:hAnsi="Times" w:cs="Times"/>
          <w:b/>
          <w:color w:val="000000"/>
        </w:rPr>
        <w:t>mértéke =  díjalap</w:t>
      </w:r>
      <w:proofErr w:type="gramEnd"/>
      <w:r>
        <w:rPr>
          <w:rFonts w:ascii="Times" w:hAnsi="Times" w:cs="Times"/>
          <w:b/>
          <w:color w:val="000000"/>
        </w:rPr>
        <w:t>* 1200Ft/m</w:t>
      </w:r>
      <w:r>
        <w:rPr>
          <w:rFonts w:ascii="Times" w:hAnsi="Times" w:cs="Times"/>
          <w:b/>
          <w:color w:val="000000"/>
          <w:vertAlign w:val="superscript"/>
        </w:rPr>
        <w:t xml:space="preserve">3 </w:t>
      </w:r>
      <w:r>
        <w:rPr>
          <w:rFonts w:ascii="Times" w:hAnsi="Times" w:cs="Times"/>
          <w:b/>
          <w:color w:val="000000"/>
        </w:rPr>
        <w:t>(</w:t>
      </w:r>
      <w:r>
        <w:rPr>
          <w:rFonts w:ascii="Times" w:hAnsi="Times" w:cs="Times"/>
          <w:b/>
          <w:color w:val="000000"/>
          <w:vertAlign w:val="superscript"/>
        </w:rPr>
        <w:t xml:space="preserve"> </w:t>
      </w:r>
      <w:r>
        <w:rPr>
          <w:rFonts w:ascii="Times" w:hAnsi="Times" w:cs="Times"/>
          <w:b/>
          <w:color w:val="000000"/>
        </w:rPr>
        <w:t>egységdíj) *3 (terület érzékenységi szorzó</w:t>
      </w:r>
      <w:r>
        <w:rPr>
          <w:rFonts w:ascii="Times" w:hAnsi="Times" w:cs="Times"/>
          <w:color w:val="000000"/>
        </w:rPr>
        <w:t xml:space="preserve">             </w:t>
      </w: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370C25" w:rsidRDefault="00370C25" w:rsidP="00370C25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7A3EC4" w:rsidRDefault="007A3EC4"/>
    <w:sectPr w:rsidR="007A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25"/>
    <w:rsid w:val="00370C25"/>
    <w:rsid w:val="007A3EC4"/>
    <w:rsid w:val="008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69492-4854-4DE6-8CA6-33FDA1F1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0C25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70C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2</cp:revision>
  <dcterms:created xsi:type="dcterms:W3CDTF">2015-11-30T13:25:00Z</dcterms:created>
  <dcterms:modified xsi:type="dcterms:W3CDTF">2015-11-30T13:51:00Z</dcterms:modified>
</cp:coreProperties>
</file>