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690"/>
        <w:gridCol w:w="540"/>
        <w:gridCol w:w="2581"/>
        <w:gridCol w:w="540"/>
        <w:gridCol w:w="852"/>
        <w:gridCol w:w="540"/>
        <w:gridCol w:w="3021"/>
        <w:gridCol w:w="540"/>
      </w:tblGrid>
      <w:tr w:rsidR="0051465B" w:rsidTr="0051465B">
        <w:trPr>
          <w:gridAfter w:val="1"/>
          <w:wAfter w:w="540" w:type="dxa"/>
          <w:trHeight w:val="492"/>
        </w:trPr>
        <w:tc>
          <w:tcPr>
            <w:tcW w:w="9318" w:type="dxa"/>
            <w:gridSpan w:val="8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</w:pPr>
            <w:r>
              <w:t>2. melléklet a 15/2012. (X. 25.) önkormányzati rendelethez</w:t>
            </w: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spacing w:before="240"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spacing w:before="240"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>Nagyszénás Nagyközség Önkormányzatának korlátozottan forgalomképes törzsvagyona</w:t>
            </w:r>
          </w:p>
        </w:tc>
      </w:tr>
      <w:tr w:rsidR="0051465B" w:rsidTr="0051465B">
        <w:trPr>
          <w:gridAfter w:val="1"/>
          <w:wAfter w:w="540" w:type="dxa"/>
          <w:trHeight w:val="80"/>
        </w:trPr>
        <w:tc>
          <w:tcPr>
            <w:tcW w:w="1242" w:type="dxa"/>
            <w:gridSpan w:val="2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3122" w:type="dxa"/>
            <w:gridSpan w:val="2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392" w:type="dxa"/>
            <w:gridSpan w:val="2"/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51465B" w:rsidTr="0051465B">
        <w:trPr>
          <w:trHeight w:val="492"/>
        </w:trPr>
        <w:tc>
          <w:tcPr>
            <w:tcW w:w="98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I. belterület:</w:t>
            </w:r>
          </w:p>
        </w:tc>
      </w:tr>
      <w:tr w:rsidR="0051465B" w:rsidTr="0051465B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51465B" w:rsidTr="0051465B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Megjegyzés (cím)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tabs>
                <w:tab w:val="left" w:pos="345"/>
                <w:tab w:val="right" w:pos="542"/>
              </w:tabs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Könyvtár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1 536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Szabadság u. 25.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Polgármesteri Hivatal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1 691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Hősök útja 9.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95/1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Temetkezési raktár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914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Árpád u./üzemeltetésre átadott/                               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95/2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 régi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17 359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Bartók u./üzemeltetésre átadott/        Használati jog ÉGÁZ DÉGÁZ Zrt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7 403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Bartók u./üzemeltetésre átadott/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Idősek Klubja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1 518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Szabadság u. 8.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Beépítetlen terület 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4 454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Bajcsy u.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508/4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Ált. isk. alsó tagozat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6 570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Hősök útja 6. (a Békéscsabai Tankerületi Központ vagyonkezelésében)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689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Bölcsőde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1 217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Dózsa u. 12.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728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Vízműtelep+vízmű építmények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3 066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Zrínyi u./üzemeltetésre átadott/</w:t>
            </w:r>
          </w:p>
        </w:tc>
      </w:tr>
      <w:tr w:rsidR="0051465B" w:rsidTr="0051465B">
        <w:trPr>
          <w:trHeight w:val="33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871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József A. utcai óvoda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2922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József A. u. 36.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2281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Általános iskola felső tagozat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15 307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Táncsics u. 24/1. (részben  a Békéscsabai Tankerületi Központ vagyonkezelésében)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2283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Táncsics utcai óvoda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3 935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Táncsics u. 24/2.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Egészségügyi központ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759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Március 15.tér 8.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2318/1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Kivett, Kultúrház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1 946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Március 15.tér 1. (használat joga átengedve NAKK Kft. részére)</w:t>
            </w:r>
          </w:p>
        </w:tc>
      </w:tr>
    </w:tbl>
    <w:p w:rsidR="0051465B" w:rsidRDefault="0051465B" w:rsidP="0051465B"/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1230"/>
        <w:gridCol w:w="3121"/>
        <w:gridCol w:w="1392"/>
        <w:gridCol w:w="3561"/>
      </w:tblGrid>
      <w:tr w:rsidR="0051465B" w:rsidTr="0051465B">
        <w:trPr>
          <w:trHeight w:val="492"/>
        </w:trPr>
        <w:tc>
          <w:tcPr>
            <w:tcW w:w="9858" w:type="dxa"/>
            <w:gridSpan w:val="5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II. külterület: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51465B" w:rsidTr="0051465B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Megjegyzés (cím)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0196/2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33 076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Üzemeltetésre átadott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0196/3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6 000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Temetőtől északra(üzemeltetésre átadott)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0196/4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15 896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Temetőtől északra(üzemeltetésre átadott)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0213/2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Szennyvíztisztító telep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4 097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 /üzemeltetésre átadott/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0213/33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Szennyvíztelep bővítéshez vásárolt  8 AK</w:t>
            </w:r>
          </w:p>
        </w:tc>
      </w:tr>
      <w:tr w:rsidR="0051465B" w:rsidTr="0051465B">
        <w:trPr>
          <w:trHeight w:val="26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0242/3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Dögtér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9 029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</w:tbl>
    <w:p w:rsidR="0051465B" w:rsidRDefault="0051465B" w:rsidP="0051465B"/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"/>
        <w:gridCol w:w="4351"/>
        <w:gridCol w:w="4952"/>
      </w:tblGrid>
      <w:tr w:rsidR="0051465B" w:rsidTr="0051465B">
        <w:trPr>
          <w:trHeight w:val="829"/>
        </w:trPr>
        <w:tc>
          <w:tcPr>
            <w:tcW w:w="9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rPr>
                <w:b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                                                                  </w:t>
            </w:r>
            <w:r>
              <w:rPr>
                <w:b/>
                <w:iCs/>
                <w:noProof w:val="0"/>
                <w:szCs w:val="24"/>
                <w:lang w:val="hu-HU" w:eastAsia="hu-HU"/>
              </w:rPr>
              <w:t>III. Egyéb vagyoni elemek</w:t>
            </w: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iCs/>
                <w:noProof w:val="0"/>
                <w:szCs w:val="24"/>
                <w:lang w:val="hu-HU" w:eastAsia="hu-HU"/>
              </w:rPr>
            </w:pPr>
            <w:r>
              <w:rPr>
                <w:b/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51465B" w:rsidTr="0051465B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Megjegyzés </w:t>
            </w:r>
          </w:p>
        </w:tc>
      </w:tr>
      <w:tr w:rsidR="0051465B" w:rsidTr="0051465B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Az Önkormányzat vagyoni részesedése az NTp. Nagyszénás Településszolgáltatási Nonprofit Kft.-ben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51465B" w:rsidTr="0051465B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Az Önkormányzat vagyoni részesedése a Nagyszénási Kulturális Központ Nonprofit Kft.-ben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51465B" w:rsidTr="0051465B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Az Önkormányzat tulajdonát képező vízellátással vagy szennyvízelvezetéssel vagy -tisztítással összefüggő közmű-vagyona függetlenül annak földrajzi elhelyezkedésétől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</w:tbl>
    <w:p w:rsidR="0051465B" w:rsidRDefault="0051465B" w:rsidP="0051465B"/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465B"/>
    <w:rsid w:val="00267C56"/>
    <w:rsid w:val="0034753A"/>
    <w:rsid w:val="00452EF3"/>
    <w:rsid w:val="004B5F74"/>
    <w:rsid w:val="0051465B"/>
    <w:rsid w:val="005212BB"/>
    <w:rsid w:val="005251B9"/>
    <w:rsid w:val="006A21C7"/>
    <w:rsid w:val="00B058BD"/>
    <w:rsid w:val="00BF417B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465B"/>
    <w:pPr>
      <w:keepLines/>
      <w:jc w:val="both"/>
    </w:pPr>
    <w:rPr>
      <w:rFonts w:eastAsia="Times New Roman"/>
      <w:noProof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3</cp:revision>
  <dcterms:created xsi:type="dcterms:W3CDTF">2017-11-16T13:24:00Z</dcterms:created>
  <dcterms:modified xsi:type="dcterms:W3CDTF">2017-11-17T09:12:00Z</dcterms:modified>
</cp:coreProperties>
</file>