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4CA" w:rsidRDefault="001814CA" w:rsidP="001814CA">
      <w:pPr>
        <w:suppressAutoHyphens w:val="0"/>
        <w:jc w:val="right"/>
        <w:rPr>
          <w:rFonts w:ascii="Times New Roman" w:eastAsia="Batang" w:hAnsi="Times New Roman" w:cs="Times New Roman"/>
          <w:b/>
          <w:bCs/>
          <w:szCs w:val="24"/>
          <w:lang w:eastAsia="hu-HU"/>
        </w:rPr>
      </w:pPr>
      <w:r>
        <w:rPr>
          <w:rFonts w:ascii="Times New Roman" w:eastAsia="Batang" w:hAnsi="Times New Roman" w:cs="Times New Roman"/>
          <w:b/>
          <w:bCs/>
          <w:szCs w:val="24"/>
          <w:lang w:eastAsia="hu-HU"/>
        </w:rPr>
        <w:t xml:space="preserve">1. melléklet </w:t>
      </w:r>
      <w:r>
        <w:rPr>
          <w:rStyle w:val="Lbjegyzet-hivatkozs"/>
          <w:rFonts w:eastAsia="Batang"/>
          <w:b/>
          <w:bCs/>
          <w:szCs w:val="24"/>
          <w:lang w:eastAsia="hu-HU"/>
        </w:rPr>
        <w:footnoteReference w:id="1"/>
      </w:r>
    </w:p>
    <w:p w:rsidR="001814CA" w:rsidRDefault="001814CA" w:rsidP="001814CA">
      <w:pPr>
        <w:suppressAutoHyphens w:val="0"/>
        <w:rPr>
          <w:rFonts w:ascii="Times New Roman" w:eastAsia="Batang" w:hAnsi="Times New Roman" w:cs="Times New Roman"/>
          <w:szCs w:val="24"/>
          <w:lang w:eastAsia="hu-HU"/>
        </w:rPr>
      </w:pPr>
      <w:hyperlink r:id="rId6" w:history="1">
        <w:r>
          <w:rPr>
            <w:rStyle w:val="Hiperhivatkozs"/>
            <w:rFonts w:ascii="Times New Roman" w:eastAsia="Batang" w:hAnsi="Times New Roman" w:cs="Times New Roman"/>
            <w:szCs w:val="24"/>
            <w:lang w:eastAsia="hu-HU"/>
          </w:rPr>
          <w:t>Szabályozási tervlap szelvényezés és jelmagyarázat</w:t>
        </w:r>
      </w:hyperlink>
      <w:r>
        <w:rPr>
          <w:rStyle w:val="Lbjegyzet-hivatkozs"/>
          <w:rFonts w:eastAsia="Batang"/>
          <w:szCs w:val="24"/>
          <w:lang w:eastAsia="hu-HU"/>
        </w:rPr>
        <w:footnoteReference w:id="2"/>
      </w:r>
      <w:r>
        <w:rPr>
          <w:rStyle w:val="Lbjegyzet-hivatkozs"/>
          <w:rFonts w:eastAsia="Batang"/>
          <w:szCs w:val="24"/>
          <w:lang w:eastAsia="hu-HU"/>
        </w:rPr>
        <w:footnoteReference w:id="3"/>
      </w:r>
      <w:r>
        <w:rPr>
          <w:rStyle w:val="Lbjegyzet-hivatkozs"/>
          <w:rFonts w:eastAsia="Batang"/>
          <w:szCs w:val="24"/>
          <w:lang w:eastAsia="hu-HU"/>
        </w:rPr>
        <w:footnoteReference w:id="4"/>
      </w:r>
      <w:r>
        <w:rPr>
          <w:rStyle w:val="Lbjegyzet-hivatkozs"/>
          <w:rFonts w:eastAsia="Batang"/>
          <w:szCs w:val="24"/>
          <w:lang w:eastAsia="hu-HU"/>
        </w:rPr>
        <w:footnoteReference w:id="5"/>
      </w:r>
      <w:r>
        <w:rPr>
          <w:rStyle w:val="Lbjegyzet-hivatkozs"/>
          <w:rFonts w:eastAsia="Batang"/>
          <w:szCs w:val="24"/>
          <w:lang w:eastAsia="hu-HU"/>
        </w:rPr>
        <w:footnoteReference w:id="6"/>
      </w:r>
      <w:r>
        <w:rPr>
          <w:rStyle w:val="Lbjegyzet-hivatkozs"/>
          <w:rFonts w:eastAsia="Batang"/>
          <w:szCs w:val="24"/>
          <w:lang w:eastAsia="hu-HU"/>
        </w:rPr>
        <w:footnoteReference w:id="7"/>
      </w:r>
      <w:r>
        <w:rPr>
          <w:rStyle w:val="Lbjegyzet-hivatkozs"/>
          <w:rFonts w:eastAsia="Batang"/>
          <w:szCs w:val="24"/>
          <w:lang w:eastAsia="hu-HU"/>
        </w:rPr>
        <w:footnoteReference w:id="8"/>
      </w:r>
      <w:r>
        <w:rPr>
          <w:rStyle w:val="Lbjegyzet-hivatkozs"/>
          <w:rFonts w:eastAsia="Batang"/>
          <w:szCs w:val="24"/>
          <w:lang w:eastAsia="hu-HU"/>
        </w:rPr>
        <w:footnoteReference w:id="9"/>
      </w:r>
      <w:r>
        <w:rPr>
          <w:rStyle w:val="Lbjegyzet-hivatkozs"/>
          <w:rFonts w:eastAsia="Batang"/>
          <w:szCs w:val="24"/>
          <w:lang w:eastAsia="hu-HU"/>
        </w:rPr>
        <w:footnoteReference w:id="10"/>
      </w:r>
      <w:r>
        <w:rPr>
          <w:rStyle w:val="Lbjegyzet-hivatkozs"/>
          <w:rFonts w:eastAsia="Batang"/>
          <w:szCs w:val="24"/>
          <w:lang w:eastAsia="hu-HU"/>
        </w:rPr>
        <w:footnoteReference w:id="11"/>
      </w:r>
      <w:r>
        <w:rPr>
          <w:rStyle w:val="Lbjegyzet-hivatkozs"/>
          <w:rFonts w:eastAsia="Batang"/>
          <w:szCs w:val="24"/>
          <w:lang w:eastAsia="hu-HU"/>
        </w:rPr>
        <w:footnoteReference w:id="12"/>
      </w:r>
      <w:r>
        <w:rPr>
          <w:rStyle w:val="Lbjegyzet-hivatkozs"/>
          <w:rFonts w:eastAsia="Batang"/>
          <w:szCs w:val="24"/>
          <w:lang w:eastAsia="hu-HU"/>
        </w:rPr>
        <w:footnoteReference w:id="13"/>
      </w:r>
      <w:r>
        <w:rPr>
          <w:rStyle w:val="Lbjegyzet-hivatkozs"/>
          <w:rFonts w:eastAsia="Batang"/>
          <w:szCs w:val="24"/>
          <w:lang w:eastAsia="hu-HU"/>
        </w:rPr>
        <w:footnoteReference w:id="14"/>
      </w:r>
      <w:r>
        <w:rPr>
          <w:rStyle w:val="Lbjegyzet-hivatkozs"/>
          <w:rFonts w:eastAsia="Batang"/>
          <w:szCs w:val="24"/>
          <w:lang w:eastAsia="hu-HU"/>
        </w:rPr>
        <w:footnoteReference w:id="15"/>
      </w:r>
      <w:r>
        <w:rPr>
          <w:rStyle w:val="Lbjegyzet-hivatkozs"/>
          <w:rFonts w:eastAsia="Batang"/>
          <w:szCs w:val="24"/>
          <w:lang w:eastAsia="hu-HU"/>
        </w:rPr>
        <w:footnoteReference w:id="16"/>
      </w:r>
      <w:r>
        <w:rPr>
          <w:rStyle w:val="Lbjegyzet-hivatkozs"/>
          <w:rFonts w:eastAsia="Batang"/>
          <w:szCs w:val="24"/>
          <w:lang w:eastAsia="hu-HU"/>
        </w:rPr>
        <w:footnoteReference w:id="17"/>
      </w:r>
      <w:r>
        <w:rPr>
          <w:rStyle w:val="Lbjegyzet-hivatkozs"/>
          <w:rFonts w:eastAsia="Batang"/>
          <w:szCs w:val="24"/>
          <w:lang w:eastAsia="hu-HU"/>
        </w:rPr>
        <w:footnoteReference w:id="18"/>
      </w:r>
      <w:r>
        <w:rPr>
          <w:rStyle w:val="Lbjegyzet-hivatkozs"/>
          <w:rFonts w:eastAsia="Batang"/>
          <w:szCs w:val="24"/>
          <w:lang w:eastAsia="hu-HU"/>
        </w:rPr>
        <w:footnoteReference w:id="19"/>
      </w:r>
      <w:r>
        <w:rPr>
          <w:rStyle w:val="Lbjegyzet-hivatkozs"/>
          <w:rFonts w:eastAsia="Batang"/>
          <w:szCs w:val="24"/>
          <w:lang w:eastAsia="hu-HU"/>
        </w:rPr>
        <w:footnoteReference w:id="20"/>
      </w:r>
      <w:r>
        <w:rPr>
          <w:rStyle w:val="Lbjegyzet-hivatkozs"/>
          <w:rFonts w:eastAsia="Batang"/>
          <w:szCs w:val="24"/>
          <w:lang w:eastAsia="hu-HU"/>
        </w:rPr>
        <w:footnoteReference w:id="21"/>
      </w:r>
      <w:r>
        <w:rPr>
          <w:rStyle w:val="Lbjegyzet-hivatkozs"/>
          <w:rFonts w:eastAsia="Batang"/>
          <w:szCs w:val="24"/>
          <w:lang w:eastAsia="hu-HU"/>
        </w:rPr>
        <w:footnoteReference w:id="22"/>
      </w:r>
      <w:r>
        <w:rPr>
          <w:rStyle w:val="Lbjegyzet-hivatkozs"/>
          <w:rFonts w:eastAsia="Batang"/>
          <w:szCs w:val="24"/>
          <w:lang w:eastAsia="hu-HU"/>
        </w:rPr>
        <w:footnoteReference w:id="23"/>
      </w:r>
    </w:p>
    <w:p w:rsidR="001814CA" w:rsidRDefault="001814CA" w:rsidP="001814CA">
      <w:pPr>
        <w:suppressAutoHyphens w:val="0"/>
        <w:rPr>
          <w:rFonts w:ascii="Times New Roman" w:eastAsia="Batang" w:hAnsi="Times New Roman" w:cs="Calibri"/>
          <w:szCs w:val="24"/>
          <w:lang w:eastAsia="hu-HU"/>
        </w:rPr>
      </w:pPr>
      <w:hyperlink r:id="rId7" w:history="1">
        <w:r>
          <w:rPr>
            <w:rStyle w:val="Hiperhivatkozs"/>
            <w:rFonts w:ascii="Times New Roman" w:eastAsia="Batang" w:hAnsi="Times New Roman" w:cs="Times New Roman"/>
            <w:szCs w:val="24"/>
            <w:lang w:eastAsia="hu-HU"/>
          </w:rPr>
          <w:t>Átnézeti térkép (a kívánt szelvényre kattintva a szelvény 1:4000 léptékű lapja jelenik meg)</w:t>
        </w:r>
      </w:hyperlink>
      <w:r>
        <w:rPr>
          <w:rStyle w:val="Lbjegyzet-hivatkozs"/>
          <w:rFonts w:eastAsia="Batang"/>
          <w:szCs w:val="24"/>
          <w:lang w:eastAsia="hu-HU"/>
        </w:rPr>
        <w:footnoteReference w:id="24"/>
      </w:r>
    </w:p>
    <w:p w:rsidR="001814CA" w:rsidRDefault="001814CA" w:rsidP="001814CA">
      <w:pPr>
        <w:suppressAutoHyphens w:val="0"/>
        <w:jc w:val="center"/>
        <w:rPr>
          <w:rFonts w:ascii="Verdana" w:eastAsia="Batang" w:hAnsi="Verdana" w:cs="Calibri"/>
          <w:b/>
          <w:bCs/>
          <w:szCs w:val="24"/>
          <w:u w:val="single"/>
          <w:lang w:eastAsia="hu-HU"/>
        </w:rPr>
      </w:pPr>
    </w:p>
    <w:p w:rsidR="00E916FD" w:rsidRDefault="001814CA" w:rsidP="001814CA">
      <w:r>
        <w:rPr>
          <w:rFonts w:ascii="Times New Roman" w:eastAsia="Batang" w:hAnsi="Times New Roman" w:cs="Times New Roman"/>
          <w:b/>
          <w:bCs/>
          <w:szCs w:val="24"/>
          <w:lang w:eastAsia="hu-HU"/>
        </w:rPr>
        <w:br w:type="page"/>
      </w:r>
    </w:p>
    <w:sectPr w:rsidR="00E91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4CA" w:rsidRDefault="001814CA" w:rsidP="001814CA">
      <w:r>
        <w:separator/>
      </w:r>
    </w:p>
  </w:endnote>
  <w:endnote w:type="continuationSeparator" w:id="0">
    <w:p w:rsidR="001814CA" w:rsidRDefault="001814CA" w:rsidP="00181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4CA" w:rsidRDefault="001814CA" w:rsidP="001814CA">
      <w:r>
        <w:separator/>
      </w:r>
    </w:p>
  </w:footnote>
  <w:footnote w:type="continuationSeparator" w:id="0">
    <w:p w:rsidR="001814CA" w:rsidRDefault="001814CA" w:rsidP="001814CA">
      <w:r>
        <w:continuationSeparator/>
      </w:r>
    </w:p>
  </w:footnote>
  <w:footnote w:id="1">
    <w:p w:rsidR="001814CA" w:rsidRDefault="001814CA" w:rsidP="001814CA">
      <w:pPr>
        <w:pStyle w:val="Lbjegyzetszveg"/>
      </w:pPr>
      <w:r>
        <w:rPr>
          <w:rStyle w:val="Lbjegyzet-hivatkozs"/>
        </w:rPr>
        <w:footnoteRef/>
      </w:r>
      <w:r>
        <w:t xml:space="preserve"> A 9/2017.(III.17.) önk. rend. 35§ (1) </w:t>
      </w:r>
      <w:proofErr w:type="spellStart"/>
      <w:r>
        <w:t>bek</w:t>
      </w:r>
      <w:proofErr w:type="spellEnd"/>
      <w:r>
        <w:t xml:space="preserve">. </w:t>
      </w:r>
      <w:proofErr w:type="gramStart"/>
      <w:r>
        <w:t>mód</w:t>
      </w:r>
      <w:proofErr w:type="gramEnd"/>
      <w:r>
        <w:t>.</w:t>
      </w:r>
    </w:p>
  </w:footnote>
  <w:footnote w:id="2">
    <w:p w:rsidR="001814CA" w:rsidRDefault="001814CA" w:rsidP="001814CA">
      <w:pPr>
        <w:pStyle w:val="Lbjegyzetszveg"/>
      </w:pPr>
      <w:r>
        <w:rPr>
          <w:rStyle w:val="Lbjegyzet-hivatkozs"/>
        </w:rPr>
        <w:footnoteRef/>
      </w:r>
      <w:r>
        <w:t xml:space="preserve"> A 29/2016.(X.21.) önk. rend. 3.§- a mód.</w:t>
      </w:r>
    </w:p>
  </w:footnote>
  <w:footnote w:id="3">
    <w:p w:rsidR="001814CA" w:rsidRDefault="001814CA" w:rsidP="001814CA">
      <w:pPr>
        <w:pStyle w:val="Lbjegyzetszveg"/>
      </w:pPr>
      <w:r>
        <w:rPr>
          <w:rStyle w:val="Lbjegyzet-hivatkozs"/>
        </w:rPr>
        <w:footnoteRef/>
      </w:r>
      <w:r>
        <w:t xml:space="preserve"> A 42/2016.(XII.19.) önk. rend. 3.§ mód.</w:t>
      </w:r>
    </w:p>
  </w:footnote>
  <w:footnote w:id="4">
    <w:p w:rsidR="001814CA" w:rsidRDefault="001814CA" w:rsidP="001814CA">
      <w:pPr>
        <w:pStyle w:val="Lbjegyzetszveg"/>
      </w:pPr>
      <w:r>
        <w:rPr>
          <w:rStyle w:val="Lbjegyzet-hivatkozs"/>
        </w:rPr>
        <w:footnoteRef/>
      </w:r>
      <w:r>
        <w:t xml:space="preserve"> A 24/2017.(IX.15.) önk. rend. 3.§ mód.</w:t>
      </w:r>
    </w:p>
  </w:footnote>
  <w:footnote w:id="5">
    <w:p w:rsidR="001814CA" w:rsidRDefault="001814CA" w:rsidP="001814CA">
      <w:pPr>
        <w:pStyle w:val="Lbjegyzetszveg"/>
      </w:pPr>
      <w:r>
        <w:rPr>
          <w:rStyle w:val="Lbjegyzet-hivatkozs"/>
        </w:rPr>
        <w:footnoteRef/>
      </w:r>
      <w:r>
        <w:t xml:space="preserve"> A 33/2017.(XI.23.) önk. rend. 1.§ mód.</w:t>
      </w:r>
    </w:p>
  </w:footnote>
  <w:footnote w:id="6">
    <w:p w:rsidR="001814CA" w:rsidRDefault="001814CA" w:rsidP="001814CA">
      <w:pPr>
        <w:pStyle w:val="Lbjegyzetszveg"/>
      </w:pPr>
      <w:r>
        <w:rPr>
          <w:rStyle w:val="Lbjegyzet-hivatkozs"/>
        </w:rPr>
        <w:footnoteRef/>
      </w:r>
      <w:r>
        <w:t xml:space="preserve"> A 39/2017.(XII.18.) önk. rend. 5. § mód.</w:t>
      </w:r>
    </w:p>
  </w:footnote>
  <w:footnote w:id="7">
    <w:p w:rsidR="001814CA" w:rsidRDefault="001814CA" w:rsidP="001814CA">
      <w:pPr>
        <w:pStyle w:val="Lbjegyzetszveg"/>
      </w:pPr>
      <w:r>
        <w:rPr>
          <w:rStyle w:val="Lbjegyzet-hivatkozs"/>
        </w:rPr>
        <w:footnoteRef/>
      </w:r>
      <w:r>
        <w:t xml:space="preserve"> Az 1/2018. (II.08.) önk. rend 1. §</w:t>
      </w:r>
      <w:proofErr w:type="spellStart"/>
      <w:r>
        <w:t>-a</w:t>
      </w:r>
      <w:proofErr w:type="spellEnd"/>
      <w:r>
        <w:t xml:space="preserve"> mód.</w:t>
      </w:r>
    </w:p>
  </w:footnote>
  <w:footnote w:id="8">
    <w:p w:rsidR="001814CA" w:rsidRDefault="001814CA" w:rsidP="001814CA">
      <w:pPr>
        <w:pStyle w:val="Lbjegyzetszveg"/>
      </w:pPr>
      <w:r>
        <w:rPr>
          <w:rStyle w:val="Lbjegyzet-hivatkozs"/>
        </w:rPr>
        <w:footnoteRef/>
      </w:r>
      <w:r>
        <w:t xml:space="preserve"> A 12/2018. (IV.13.) önk. rend. 2. § mód.</w:t>
      </w:r>
    </w:p>
  </w:footnote>
  <w:footnote w:id="9">
    <w:p w:rsidR="001814CA" w:rsidRDefault="001814CA" w:rsidP="001814CA">
      <w:pPr>
        <w:pStyle w:val="Lbjegyzetszveg"/>
      </w:pPr>
      <w:r>
        <w:rPr>
          <w:rStyle w:val="Lbjegyzet-hivatkozs"/>
        </w:rPr>
        <w:footnoteRef/>
      </w:r>
      <w:r>
        <w:t xml:space="preserve"> A 19/2018. (VI.15.) önk. rend. 3. § mód.</w:t>
      </w:r>
    </w:p>
  </w:footnote>
  <w:footnote w:id="10">
    <w:p w:rsidR="001814CA" w:rsidRDefault="001814CA" w:rsidP="001814CA">
      <w:pPr>
        <w:pStyle w:val="Lbjegyzetszveg"/>
      </w:pPr>
      <w:r>
        <w:rPr>
          <w:rStyle w:val="Lbjegyzet-hivatkozs"/>
        </w:rPr>
        <w:footnoteRef/>
      </w:r>
      <w:r>
        <w:t xml:space="preserve"> A 23/2018. (IX.14.) önk. rend. 1. § mód.</w:t>
      </w:r>
    </w:p>
  </w:footnote>
  <w:footnote w:id="11">
    <w:p w:rsidR="001814CA" w:rsidRDefault="001814CA" w:rsidP="001814CA">
      <w:pPr>
        <w:pStyle w:val="Lbjegyzetszveg"/>
      </w:pPr>
      <w:r>
        <w:rPr>
          <w:rStyle w:val="Lbjegyzet-hivatkozs"/>
        </w:rPr>
        <w:footnoteRef/>
      </w:r>
      <w:r>
        <w:t xml:space="preserve"> A 27/2018. (X.19.) önk. rend. 3. § mód.</w:t>
      </w:r>
    </w:p>
  </w:footnote>
  <w:footnote w:id="12">
    <w:p w:rsidR="001814CA" w:rsidRDefault="001814CA" w:rsidP="001814CA">
      <w:pPr>
        <w:pStyle w:val="Lbjegyzetszveg"/>
      </w:pPr>
      <w:r>
        <w:rPr>
          <w:rStyle w:val="Lbjegyzet-hivatkozs"/>
        </w:rPr>
        <w:footnoteRef/>
      </w:r>
      <w:r>
        <w:t xml:space="preserve"> A 31/2018. (XI.22.) önk. rend. 1. § mód.</w:t>
      </w:r>
    </w:p>
  </w:footnote>
  <w:footnote w:id="13">
    <w:p w:rsidR="001814CA" w:rsidRDefault="001814CA" w:rsidP="001814CA">
      <w:pPr>
        <w:pStyle w:val="Lbjegyzetszveg"/>
      </w:pPr>
      <w:r>
        <w:rPr>
          <w:rStyle w:val="Lbjegyzet-hivatkozs"/>
        </w:rPr>
        <w:footnoteRef/>
      </w:r>
      <w:r>
        <w:t xml:space="preserve"> A 38/2018. (XII.14.) önk. rend. 15. § mód.</w:t>
      </w:r>
    </w:p>
  </w:footnote>
  <w:footnote w:id="14">
    <w:p w:rsidR="001814CA" w:rsidRDefault="001814CA" w:rsidP="001814CA">
      <w:pPr>
        <w:pStyle w:val="Lbjegyzetszveg"/>
      </w:pPr>
      <w:r>
        <w:rPr>
          <w:rStyle w:val="Lbjegyzet-hivatkozs"/>
        </w:rPr>
        <w:footnoteRef/>
      </w:r>
      <w:r>
        <w:t xml:space="preserve"> A 12/2019. (IV.18.) önk. rend. 1. § mód.</w:t>
      </w:r>
    </w:p>
  </w:footnote>
  <w:footnote w:id="15">
    <w:p w:rsidR="001814CA" w:rsidRDefault="001814CA" w:rsidP="001814CA">
      <w:pPr>
        <w:pStyle w:val="Lbjegyzetszveg"/>
      </w:pPr>
      <w:r>
        <w:rPr>
          <w:rStyle w:val="Lbjegyzet-hivatkozs"/>
        </w:rPr>
        <w:footnoteRef/>
      </w:r>
      <w:r>
        <w:t xml:space="preserve"> A 17/2019. (V.24.) önk. rend. mód.</w:t>
      </w:r>
    </w:p>
  </w:footnote>
  <w:footnote w:id="16">
    <w:p w:rsidR="001814CA" w:rsidRDefault="001814CA" w:rsidP="001814CA">
      <w:pPr>
        <w:pStyle w:val="Lbjegyzetszveg"/>
      </w:pPr>
      <w:r>
        <w:rPr>
          <w:rStyle w:val="Lbjegyzet-hivatkozs"/>
        </w:rPr>
        <w:footnoteRef/>
      </w:r>
      <w:r>
        <w:t xml:space="preserve"> A 22/2019. (VI.20.) önk. rend. 4. § mód.</w:t>
      </w:r>
    </w:p>
  </w:footnote>
  <w:footnote w:id="17">
    <w:p w:rsidR="001814CA" w:rsidRDefault="001814CA" w:rsidP="001814CA">
      <w:pPr>
        <w:pStyle w:val="Lbjegyzetszveg"/>
      </w:pPr>
      <w:r>
        <w:rPr>
          <w:rStyle w:val="Lbjegyzet-hivatkozs"/>
        </w:rPr>
        <w:footnoteRef/>
      </w:r>
      <w:r>
        <w:t xml:space="preserve"> A 30/2019. (IX.20.) önk. rend. 3. § mód.</w:t>
      </w:r>
    </w:p>
  </w:footnote>
  <w:footnote w:id="18">
    <w:p w:rsidR="001814CA" w:rsidRDefault="001814CA" w:rsidP="001814CA">
      <w:pPr>
        <w:pStyle w:val="Lbjegyzetszveg"/>
      </w:pPr>
      <w:r>
        <w:rPr>
          <w:rStyle w:val="Lbjegyzet-hivatkozs"/>
        </w:rPr>
        <w:footnoteRef/>
      </w:r>
      <w:r>
        <w:t xml:space="preserve"> A 36/2019. (XI:27.) önk. rend. 2. § mód.</w:t>
      </w:r>
    </w:p>
  </w:footnote>
  <w:footnote w:id="19">
    <w:p w:rsidR="001814CA" w:rsidRDefault="001814CA" w:rsidP="001814CA">
      <w:pPr>
        <w:pStyle w:val="Lbjegyzetszveg"/>
      </w:pPr>
      <w:r>
        <w:rPr>
          <w:rStyle w:val="Lbjegyzet-hivatkozs"/>
        </w:rPr>
        <w:footnoteRef/>
      </w:r>
      <w:r>
        <w:t xml:space="preserve"> A 46/2019. (XII.16.) önk. rend. 1. § mód.</w:t>
      </w:r>
    </w:p>
  </w:footnote>
  <w:footnote w:id="20">
    <w:p w:rsidR="001814CA" w:rsidRDefault="001814CA" w:rsidP="001814CA">
      <w:pPr>
        <w:pStyle w:val="Lbjegyzetszveg"/>
      </w:pPr>
      <w:r>
        <w:rPr>
          <w:rStyle w:val="Lbjegyzet-hivatkozs"/>
        </w:rPr>
        <w:footnoteRef/>
      </w:r>
      <w:r>
        <w:t xml:space="preserve"> ZMJVP 12/2020. (IV.14.) önk. rend. 1. § mód.</w:t>
      </w:r>
    </w:p>
  </w:footnote>
  <w:footnote w:id="21">
    <w:p w:rsidR="001814CA" w:rsidRDefault="001814CA" w:rsidP="001814CA">
      <w:pPr>
        <w:pStyle w:val="Lbjegyzetszveg"/>
      </w:pPr>
      <w:r>
        <w:rPr>
          <w:rStyle w:val="Lbjegyzet-hivatkozs"/>
        </w:rPr>
        <w:footnoteRef/>
      </w:r>
      <w:r>
        <w:t xml:space="preserve"> ZMJVP 20/2020. (VI.17.) önk. rend. 4. § mód.</w:t>
      </w:r>
    </w:p>
  </w:footnote>
  <w:footnote w:id="22">
    <w:p w:rsidR="001814CA" w:rsidRDefault="001814CA" w:rsidP="001814CA">
      <w:pPr>
        <w:pStyle w:val="Lbjegyzetszveg"/>
      </w:pPr>
      <w:r>
        <w:rPr>
          <w:rStyle w:val="Lbjegyzet-hivatkozs"/>
        </w:rPr>
        <w:footnoteRef/>
      </w:r>
      <w:r>
        <w:t xml:space="preserve"> A 22/2020. (VI.29.) önk. rend. 2. § mód.</w:t>
      </w:r>
    </w:p>
  </w:footnote>
  <w:footnote w:id="23">
    <w:p w:rsidR="001814CA" w:rsidRDefault="001814CA" w:rsidP="001814CA">
      <w:pPr>
        <w:pStyle w:val="Lbjegyzetszveg"/>
      </w:pPr>
      <w:r>
        <w:rPr>
          <w:rStyle w:val="Lbjegyzet-hivatkozs"/>
        </w:rPr>
        <w:footnoteRef/>
      </w:r>
      <w:r>
        <w:t xml:space="preserve"> A 31/2020. (X.16.) önk. rend. 4. § mód.</w:t>
      </w:r>
    </w:p>
  </w:footnote>
  <w:footnote w:id="24">
    <w:p w:rsidR="001814CA" w:rsidRDefault="001814CA" w:rsidP="001814CA">
      <w:pPr>
        <w:pStyle w:val="Lbjegyzetszveg"/>
      </w:pPr>
      <w:r>
        <w:rPr>
          <w:rStyle w:val="Lbjegyzet-hivatkozs"/>
        </w:rPr>
        <w:footnoteRef/>
      </w:r>
      <w:r>
        <w:t xml:space="preserve"> A 21/2017.(VII.07.) önk. rend. 4.§ mód.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4CA"/>
    <w:rsid w:val="001814CA"/>
    <w:rsid w:val="00E9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50F20CF-B575-4429-8E56-ABA4806B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814CA"/>
    <w:pPr>
      <w:suppressAutoHyphens/>
      <w:spacing w:after="0" w:line="240" w:lineRule="auto"/>
    </w:pPr>
    <w:rPr>
      <w:rFonts w:ascii="Arial Narrow" w:eastAsia="Times New Roman" w:hAnsi="Arial Narrow" w:cs="Arial Narrow"/>
      <w:sz w:val="24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semiHidden/>
    <w:unhideWhenUsed/>
    <w:rsid w:val="001814CA"/>
    <w:rPr>
      <w:color w:val="0000FF"/>
      <w:u w:val="single"/>
    </w:rPr>
  </w:style>
  <w:style w:type="paragraph" w:styleId="Lbjegyzetszveg">
    <w:name w:val="footnote text"/>
    <w:basedOn w:val="Norml"/>
    <w:link w:val="LbjegyzetszvegChar1"/>
    <w:semiHidden/>
    <w:unhideWhenUsed/>
    <w:rsid w:val="001814CA"/>
    <w:pPr>
      <w:overflowPunct w:val="0"/>
      <w:autoSpaceDE w:val="0"/>
      <w:jc w:val="both"/>
    </w:pPr>
    <w:rPr>
      <w:rFonts w:ascii="Times New Roman" w:hAnsi="Times New Roman" w:cs="Times New Roman"/>
      <w:sz w:val="20"/>
    </w:rPr>
  </w:style>
  <w:style w:type="character" w:customStyle="1" w:styleId="LbjegyzetszvegChar">
    <w:name w:val="Lábjegyzetszöveg Char"/>
    <w:basedOn w:val="Bekezdsalapbettpusa"/>
    <w:uiPriority w:val="99"/>
    <w:semiHidden/>
    <w:rsid w:val="001814CA"/>
    <w:rPr>
      <w:rFonts w:ascii="Arial Narrow" w:eastAsia="Times New Roman" w:hAnsi="Arial Narrow" w:cs="Arial Narrow"/>
      <w:sz w:val="20"/>
      <w:szCs w:val="20"/>
      <w:lang w:eastAsia="zh-CN"/>
    </w:rPr>
  </w:style>
  <w:style w:type="character" w:styleId="Lbjegyzet-hivatkozs">
    <w:name w:val="footnote reference"/>
    <w:aliases w:val="Char1"/>
    <w:semiHidden/>
    <w:unhideWhenUsed/>
    <w:rsid w:val="001814CA"/>
    <w:rPr>
      <w:vertAlign w:val="superscript"/>
    </w:rPr>
  </w:style>
  <w:style w:type="character" w:customStyle="1" w:styleId="LbjegyzetszvegChar1">
    <w:name w:val="Lábjegyzetszöveg Char1"/>
    <w:link w:val="Lbjegyzetszveg"/>
    <w:semiHidden/>
    <w:locked/>
    <w:rsid w:val="001814CA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zalaegerszeg.hu/up/zesz2_pdf/nyitolap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laegerszeg.hu/up/zesz2_pdf/attekinto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Fata Anikó</dc:creator>
  <cp:keywords/>
  <dc:description/>
  <cp:lastModifiedBy>dr. Fata Anikó</cp:lastModifiedBy>
  <cp:revision>1</cp:revision>
  <dcterms:created xsi:type="dcterms:W3CDTF">2020-10-19T13:07:00Z</dcterms:created>
  <dcterms:modified xsi:type="dcterms:W3CDTF">2020-10-19T13:09:00Z</dcterms:modified>
</cp:coreProperties>
</file>