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ED" w:rsidRDefault="003A1BD9" w:rsidP="008306ED">
      <w:pPr>
        <w:tabs>
          <w:tab w:val="left" w:pos="2410"/>
          <w:tab w:val="left" w:pos="3119"/>
        </w:tabs>
        <w:jc w:val="center"/>
        <w:rPr>
          <w:b/>
          <w:sz w:val="24"/>
        </w:rPr>
      </w:pPr>
      <w:r w:rsidRPr="003A1BD9">
        <w:rPr>
          <w:b/>
          <w:sz w:val="24"/>
        </w:rPr>
        <w:t>Gilvánfa</w:t>
      </w:r>
      <w:r>
        <w:rPr>
          <w:b/>
          <w:sz w:val="24"/>
        </w:rPr>
        <w:t xml:space="preserve"> Község Önkormányzata Képviselő-testülete</w:t>
      </w:r>
    </w:p>
    <w:p w:rsidR="003A1BD9" w:rsidRPr="00096342" w:rsidRDefault="003A1BD9" w:rsidP="008306ED">
      <w:pPr>
        <w:tabs>
          <w:tab w:val="left" w:pos="2410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t>1/201</w:t>
      </w:r>
      <w:r w:rsidR="008306ED">
        <w:rPr>
          <w:b/>
          <w:sz w:val="24"/>
        </w:rPr>
        <w:t>9</w:t>
      </w:r>
      <w:r w:rsidRPr="00096342">
        <w:rPr>
          <w:b/>
          <w:sz w:val="24"/>
        </w:rPr>
        <w:t>. (</w:t>
      </w:r>
      <w:r>
        <w:rPr>
          <w:b/>
          <w:sz w:val="24"/>
        </w:rPr>
        <w:t>II.2</w:t>
      </w:r>
      <w:r w:rsidR="008306ED">
        <w:rPr>
          <w:b/>
          <w:sz w:val="24"/>
        </w:rPr>
        <w:t>1</w:t>
      </w:r>
      <w:r>
        <w:rPr>
          <w:b/>
          <w:sz w:val="24"/>
        </w:rPr>
        <w:t>.</w:t>
      </w:r>
      <w:r w:rsidRPr="00096342">
        <w:rPr>
          <w:b/>
          <w:sz w:val="24"/>
        </w:rPr>
        <w:t>) rendelete</w:t>
      </w:r>
    </w:p>
    <w:p w:rsidR="003A1BD9" w:rsidRPr="00096342" w:rsidRDefault="003A1BD9" w:rsidP="003A1BD9">
      <w:pPr>
        <w:jc w:val="center"/>
        <w:rPr>
          <w:b/>
          <w:sz w:val="24"/>
        </w:rPr>
      </w:pPr>
      <w:proofErr w:type="gramStart"/>
      <w:r w:rsidRPr="00096342">
        <w:rPr>
          <w:b/>
          <w:sz w:val="24"/>
        </w:rPr>
        <w:t>az</w:t>
      </w:r>
      <w:proofErr w:type="gramEnd"/>
      <w:r w:rsidRPr="00096342">
        <w:rPr>
          <w:b/>
          <w:sz w:val="24"/>
        </w:rPr>
        <w:t xml:space="preserve"> önkormányzat</w:t>
      </w:r>
      <w:r>
        <w:rPr>
          <w:b/>
          <w:sz w:val="24"/>
        </w:rPr>
        <w:t xml:space="preserve"> 201</w:t>
      </w:r>
      <w:r w:rsidR="008306ED">
        <w:rPr>
          <w:b/>
          <w:sz w:val="24"/>
        </w:rPr>
        <w:t>9</w:t>
      </w:r>
      <w:r w:rsidRPr="00096342">
        <w:rPr>
          <w:b/>
          <w:sz w:val="24"/>
        </w:rPr>
        <w:t>. évi költségvetéséről</w:t>
      </w:r>
    </w:p>
    <w:p w:rsidR="003A1BD9" w:rsidRPr="00096342" w:rsidRDefault="003A1BD9" w:rsidP="003A1BD9">
      <w:pPr>
        <w:pStyle w:val="Szvegtrzs2"/>
        <w:rPr>
          <w:bCs/>
          <w:szCs w:val="20"/>
        </w:rPr>
      </w:pPr>
    </w:p>
    <w:p w:rsidR="003A1BD9" w:rsidRPr="00096342" w:rsidRDefault="003A1BD9" w:rsidP="003A1BD9">
      <w:pPr>
        <w:pStyle w:val="Szvegtrzs2"/>
        <w:spacing w:line="240" w:lineRule="auto"/>
        <w:rPr>
          <w:bCs/>
        </w:rPr>
      </w:pPr>
      <w:r w:rsidRPr="003A1BD9">
        <w:rPr>
          <w:bCs/>
          <w:szCs w:val="20"/>
        </w:rPr>
        <w:t>Gilvánfa</w:t>
      </w:r>
      <w:r>
        <w:rPr>
          <w:bCs/>
          <w:szCs w:val="20"/>
        </w:rPr>
        <w:t xml:space="preserve"> Község</w:t>
      </w:r>
      <w:r w:rsidRPr="00096342">
        <w:rPr>
          <w:bCs/>
          <w:szCs w:val="20"/>
        </w:rPr>
        <w:t xml:space="preserve"> Önkormányzatának </w:t>
      </w:r>
      <w:proofErr w:type="gramStart"/>
      <w:r w:rsidRPr="00096342">
        <w:rPr>
          <w:bCs/>
          <w:szCs w:val="20"/>
        </w:rPr>
        <w:t>Képviselő-testülete</w:t>
      </w:r>
      <w:r>
        <w:rPr>
          <w:bCs/>
          <w:szCs w:val="20"/>
        </w:rPr>
        <w:t xml:space="preserve">  az</w:t>
      </w:r>
      <w:proofErr w:type="gramEnd"/>
      <w:r>
        <w:rPr>
          <w:bCs/>
          <w:szCs w:val="20"/>
        </w:rPr>
        <w:t xml:space="preserve"> államháztartásról szóló CXCV. tv. 23. § (1) bekezdésében kapott felhatalmazás alapján,</w:t>
      </w:r>
      <w:r w:rsidRPr="00096342">
        <w:rPr>
          <w:bCs/>
          <w:szCs w:val="20"/>
        </w:rPr>
        <w:t xml:space="preserve"> az</w:t>
      </w:r>
      <w:r w:rsidRPr="00096342">
        <w:rPr>
          <w:bCs/>
        </w:rPr>
        <w:t xml:space="preserve"> Alaptörvény 32. cikk (2) bekezdésében meghatározott eredeti jogalkotói hatáskörében, az Alaptörvény 32. cikk (1) bekezdés f) pontjában meghatározott feladatkörében eljárva a következőket rendeli el:</w:t>
      </w:r>
    </w:p>
    <w:p w:rsidR="003A1BD9" w:rsidRPr="00096342" w:rsidRDefault="003A1BD9" w:rsidP="003A1BD9">
      <w:pPr>
        <w:spacing w:before="240" w:after="240"/>
        <w:jc w:val="center"/>
        <w:rPr>
          <w:b/>
          <w:sz w:val="24"/>
        </w:rPr>
      </w:pPr>
      <w:r w:rsidRPr="00096342">
        <w:rPr>
          <w:b/>
          <w:sz w:val="24"/>
        </w:rPr>
        <w:t>1. § A rendelet hatálya</w:t>
      </w:r>
    </w:p>
    <w:p w:rsidR="003A1BD9" w:rsidRPr="00096342" w:rsidRDefault="003A1BD9" w:rsidP="003A1BD9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(1)</w:t>
      </w:r>
      <w:r w:rsidRPr="00096342">
        <w:rPr>
          <w:sz w:val="24"/>
        </w:rPr>
        <w:tab/>
        <w:t xml:space="preserve">A rendelet hatálya a képviselő-testületre </w:t>
      </w:r>
      <w:r>
        <w:rPr>
          <w:sz w:val="24"/>
        </w:rPr>
        <w:t>terjed ki.</w:t>
      </w:r>
    </w:p>
    <w:p w:rsidR="003A1BD9" w:rsidRPr="00096342" w:rsidRDefault="003A1BD9" w:rsidP="003A1BD9">
      <w:pPr>
        <w:spacing w:before="240" w:after="240"/>
        <w:jc w:val="center"/>
        <w:rPr>
          <w:b/>
          <w:sz w:val="24"/>
        </w:rPr>
      </w:pPr>
      <w:r w:rsidRPr="00096342">
        <w:rPr>
          <w:b/>
          <w:sz w:val="24"/>
        </w:rPr>
        <w:t>2. § A költségvetés bevételei és kiadásai</w:t>
      </w:r>
    </w:p>
    <w:p w:rsidR="003A1BD9" w:rsidRPr="00096342" w:rsidRDefault="003A1BD9" w:rsidP="003A1BD9">
      <w:pPr>
        <w:tabs>
          <w:tab w:val="left" w:pos="399"/>
        </w:tabs>
        <w:spacing w:before="120" w:after="240"/>
        <w:ind w:left="399" w:hanging="399"/>
        <w:jc w:val="both"/>
        <w:rPr>
          <w:sz w:val="24"/>
        </w:rPr>
      </w:pPr>
      <w:r w:rsidRPr="00096342">
        <w:rPr>
          <w:sz w:val="24"/>
        </w:rPr>
        <w:t>(1)</w:t>
      </w:r>
      <w:r w:rsidRPr="00096342">
        <w:rPr>
          <w:sz w:val="24"/>
        </w:rPr>
        <w:tab/>
        <w:t xml:space="preserve">A képviselő-testület az önkormányzat </w:t>
      </w:r>
      <w:r>
        <w:rPr>
          <w:sz w:val="24"/>
        </w:rPr>
        <w:t>201</w:t>
      </w:r>
      <w:r w:rsidR="008306ED">
        <w:rPr>
          <w:sz w:val="24"/>
        </w:rPr>
        <w:t>9</w:t>
      </w:r>
      <w:r w:rsidRPr="00096342">
        <w:rPr>
          <w:sz w:val="24"/>
        </w:rPr>
        <w:t>. évi költségvetését: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3A1BD9" w:rsidRPr="008306ED" w:rsidTr="00C206D1">
        <w:tc>
          <w:tcPr>
            <w:tcW w:w="2624" w:type="dxa"/>
          </w:tcPr>
          <w:p w:rsidR="003A1BD9" w:rsidRPr="008306ED" w:rsidRDefault="008306ED" w:rsidP="00C206D1">
            <w:pPr>
              <w:spacing w:before="120"/>
              <w:jc w:val="right"/>
              <w:rPr>
                <w:b/>
                <w:sz w:val="24"/>
              </w:rPr>
            </w:pPr>
            <w:r w:rsidRPr="008306ED">
              <w:rPr>
                <w:b/>
                <w:sz w:val="24"/>
              </w:rPr>
              <w:t>95.444.276</w:t>
            </w:r>
            <w:r w:rsidR="003A1BD9" w:rsidRPr="008306ED">
              <w:rPr>
                <w:b/>
                <w:sz w:val="24"/>
              </w:rPr>
              <w:t xml:space="preserve">  Ft</w:t>
            </w:r>
          </w:p>
        </w:tc>
        <w:tc>
          <w:tcPr>
            <w:tcW w:w="4086" w:type="dxa"/>
          </w:tcPr>
          <w:p w:rsidR="003A1BD9" w:rsidRPr="008306ED" w:rsidRDefault="003A1BD9" w:rsidP="00C206D1">
            <w:pPr>
              <w:spacing w:before="120"/>
              <w:jc w:val="both"/>
              <w:rPr>
                <w:b/>
                <w:sz w:val="24"/>
              </w:rPr>
            </w:pPr>
            <w:r w:rsidRPr="008306ED">
              <w:rPr>
                <w:b/>
                <w:sz w:val="24"/>
              </w:rPr>
              <w:t>Költségvetési bevétellel</w:t>
            </w:r>
          </w:p>
        </w:tc>
      </w:tr>
      <w:tr w:rsidR="003A1BD9" w:rsidRPr="00096342" w:rsidTr="00C206D1">
        <w:tc>
          <w:tcPr>
            <w:tcW w:w="2624" w:type="dxa"/>
          </w:tcPr>
          <w:p w:rsidR="003A1BD9" w:rsidRPr="008306ED" w:rsidRDefault="008306ED" w:rsidP="00C206D1">
            <w:pPr>
              <w:jc w:val="right"/>
              <w:rPr>
                <w:b/>
                <w:sz w:val="24"/>
              </w:rPr>
            </w:pPr>
            <w:r w:rsidRPr="008306ED">
              <w:rPr>
                <w:b/>
                <w:sz w:val="24"/>
              </w:rPr>
              <w:t>105.244.276</w:t>
            </w:r>
            <w:r w:rsidR="003A1BD9" w:rsidRPr="008306ED">
              <w:rPr>
                <w:b/>
                <w:sz w:val="24"/>
              </w:rPr>
              <w:t xml:space="preserve">  Ft</w:t>
            </w:r>
          </w:p>
        </w:tc>
        <w:tc>
          <w:tcPr>
            <w:tcW w:w="4086" w:type="dxa"/>
          </w:tcPr>
          <w:p w:rsidR="003A1BD9" w:rsidRPr="00096342" w:rsidRDefault="003A1BD9" w:rsidP="00C206D1">
            <w:pPr>
              <w:jc w:val="both"/>
              <w:rPr>
                <w:b/>
                <w:sz w:val="24"/>
              </w:rPr>
            </w:pPr>
            <w:r w:rsidRPr="008306ED">
              <w:rPr>
                <w:b/>
                <w:sz w:val="24"/>
              </w:rPr>
              <w:t>Költségvetési kiadással</w:t>
            </w:r>
          </w:p>
        </w:tc>
      </w:tr>
      <w:tr w:rsidR="003A1BD9" w:rsidRPr="00096342" w:rsidTr="00C206D1">
        <w:tc>
          <w:tcPr>
            <w:tcW w:w="2624" w:type="dxa"/>
          </w:tcPr>
          <w:p w:rsidR="003A1BD9" w:rsidRPr="00096342" w:rsidRDefault="008306ED" w:rsidP="00C206D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-9.800.000 </w:t>
            </w:r>
            <w:r w:rsidR="003A1BD9" w:rsidRPr="00096342">
              <w:rPr>
                <w:b/>
                <w:sz w:val="24"/>
              </w:rPr>
              <w:t xml:space="preserve"> Ft</w:t>
            </w:r>
          </w:p>
        </w:tc>
        <w:tc>
          <w:tcPr>
            <w:tcW w:w="4086" w:type="dxa"/>
          </w:tcPr>
          <w:p w:rsidR="003A1BD9" w:rsidRPr="00096342" w:rsidRDefault="003A1BD9" w:rsidP="00C206D1">
            <w:pPr>
              <w:jc w:val="both"/>
              <w:rPr>
                <w:b/>
                <w:sz w:val="24"/>
              </w:rPr>
            </w:pPr>
            <w:r w:rsidRPr="00096342">
              <w:rPr>
                <w:b/>
                <w:sz w:val="24"/>
              </w:rPr>
              <w:t>Költségvetési egyenleggel</w:t>
            </w:r>
          </w:p>
        </w:tc>
      </w:tr>
    </w:tbl>
    <w:p w:rsidR="003A1BD9" w:rsidRPr="00096342" w:rsidRDefault="003A1BD9" w:rsidP="003A1BD9">
      <w:pPr>
        <w:ind w:left="456"/>
        <w:jc w:val="both"/>
        <w:rPr>
          <w:sz w:val="24"/>
        </w:rPr>
      </w:pPr>
      <w:proofErr w:type="gramStart"/>
      <w:r w:rsidRPr="00096342">
        <w:rPr>
          <w:sz w:val="24"/>
        </w:rPr>
        <w:t>állapítja</w:t>
      </w:r>
      <w:proofErr w:type="gramEnd"/>
      <w:r w:rsidRPr="00096342">
        <w:rPr>
          <w:sz w:val="24"/>
        </w:rPr>
        <w:t xml:space="preserve"> meg.</w:t>
      </w:r>
    </w:p>
    <w:p w:rsidR="003A1BD9" w:rsidRPr="00096342" w:rsidRDefault="003A1BD9" w:rsidP="003A1BD9">
      <w:pPr>
        <w:ind w:left="456"/>
        <w:jc w:val="both"/>
        <w:rPr>
          <w:sz w:val="24"/>
        </w:rPr>
      </w:pPr>
    </w:p>
    <w:p w:rsidR="003A1BD9" w:rsidRPr="00096342" w:rsidRDefault="003A1BD9" w:rsidP="003A1BD9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</w:r>
      <w:r>
        <w:rPr>
          <w:sz w:val="24"/>
        </w:rPr>
        <w:t xml:space="preserve">Az önkormányzat címrendjét az 1. melléklet tartalmazza. </w:t>
      </w:r>
      <w:r w:rsidRPr="00096342">
        <w:rPr>
          <w:sz w:val="24"/>
        </w:rPr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3A1BD9">
        <w:rPr>
          <w:sz w:val="24"/>
        </w:rPr>
        <w:t>2. melléklete</w:t>
      </w:r>
      <w:r w:rsidRPr="00096342">
        <w:rPr>
          <w:sz w:val="24"/>
        </w:rPr>
        <w:t xml:space="preserve"> alapján határozza meg a képviselő-testület.</w:t>
      </w:r>
    </w:p>
    <w:p w:rsidR="003A1BD9" w:rsidRPr="00096342" w:rsidRDefault="003A1BD9" w:rsidP="003A1BD9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3A1BD9">
        <w:rPr>
          <w:sz w:val="24"/>
        </w:rPr>
        <w:t>3</w:t>
      </w:r>
      <w:proofErr w:type="gramStart"/>
      <w:r w:rsidRPr="003A1BD9">
        <w:rPr>
          <w:sz w:val="24"/>
        </w:rPr>
        <w:t>.,</w:t>
      </w:r>
      <w:proofErr w:type="gramEnd"/>
      <w:r w:rsidRPr="003A1BD9">
        <w:rPr>
          <w:sz w:val="24"/>
        </w:rPr>
        <w:t xml:space="preserve"> 8.  mellékletek</w:t>
      </w:r>
      <w:r w:rsidRPr="00096342">
        <w:rPr>
          <w:sz w:val="24"/>
        </w:rPr>
        <w:t xml:space="preserve"> szerint állapítja meg.</w:t>
      </w:r>
    </w:p>
    <w:p w:rsidR="003A1BD9" w:rsidRPr="00096342" w:rsidRDefault="003A1BD9" w:rsidP="003A1BD9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(4)</w:t>
      </w:r>
      <w:r w:rsidRPr="00096342">
        <w:rPr>
          <w:sz w:val="24"/>
        </w:rPr>
        <w:tab/>
        <w:t xml:space="preserve">A működési és felhalmozási bevételek és kiadások előirányzatai mérlegszerű bemutatását önkormányzati szinten a </w:t>
      </w:r>
      <w:r w:rsidRPr="003A1BD9">
        <w:rPr>
          <w:sz w:val="24"/>
        </w:rPr>
        <w:t>3. melléklet</w:t>
      </w:r>
      <w:r w:rsidRPr="00096342">
        <w:rPr>
          <w:sz w:val="24"/>
        </w:rPr>
        <w:t xml:space="preserve"> részletezi.</w:t>
      </w:r>
    </w:p>
    <w:p w:rsidR="003A1BD9" w:rsidRPr="00096342" w:rsidRDefault="003A1BD9" w:rsidP="003A1BD9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(5)</w:t>
      </w:r>
      <w:r w:rsidRPr="00096342">
        <w:rPr>
          <w:sz w:val="24"/>
        </w:rPr>
        <w:tab/>
        <w:t>A működési hiány belső finanszírozásának érdekében a képviselő-testület az előző év</w:t>
      </w:r>
      <w:r>
        <w:rPr>
          <w:sz w:val="24"/>
        </w:rPr>
        <w:t xml:space="preserve"> </w:t>
      </w:r>
      <w:r w:rsidRPr="00096342">
        <w:rPr>
          <w:sz w:val="24"/>
        </w:rPr>
        <w:t>költségvetési maradványának</w:t>
      </w:r>
      <w:r>
        <w:rPr>
          <w:sz w:val="24"/>
        </w:rPr>
        <w:t xml:space="preserve"> igénybevételét</w:t>
      </w:r>
      <w:r w:rsidRPr="00096342">
        <w:rPr>
          <w:sz w:val="24"/>
        </w:rPr>
        <w:t xml:space="preserve"> rendeli el.</w:t>
      </w:r>
    </w:p>
    <w:p w:rsidR="003A1BD9" w:rsidRPr="00096342" w:rsidRDefault="003A1BD9" w:rsidP="003A1BD9">
      <w:pPr>
        <w:spacing w:before="240" w:after="240"/>
        <w:jc w:val="center"/>
        <w:rPr>
          <w:b/>
          <w:sz w:val="24"/>
        </w:rPr>
      </w:pPr>
      <w:r w:rsidRPr="00096342">
        <w:rPr>
          <w:b/>
          <w:sz w:val="24"/>
        </w:rPr>
        <w:t>3. § A költségvetés részletezése</w:t>
      </w:r>
    </w:p>
    <w:p w:rsidR="003A1BD9" w:rsidRPr="00096342" w:rsidRDefault="003A1BD9" w:rsidP="003A1BD9">
      <w:pPr>
        <w:spacing w:before="120"/>
        <w:jc w:val="both"/>
        <w:rPr>
          <w:sz w:val="24"/>
        </w:rPr>
      </w:pPr>
      <w:r>
        <w:rPr>
          <w:sz w:val="24"/>
        </w:rPr>
        <w:t>A k</w:t>
      </w:r>
      <w:r w:rsidRPr="00096342">
        <w:rPr>
          <w:sz w:val="24"/>
        </w:rPr>
        <w:t xml:space="preserve">épviselő-testület az önkormányzat </w:t>
      </w:r>
      <w:r>
        <w:rPr>
          <w:sz w:val="24"/>
        </w:rPr>
        <w:t>201</w:t>
      </w:r>
      <w:r w:rsidR="008306ED">
        <w:rPr>
          <w:sz w:val="24"/>
        </w:rPr>
        <w:t>9</w:t>
      </w:r>
      <w:r w:rsidRPr="00096342">
        <w:rPr>
          <w:sz w:val="24"/>
        </w:rPr>
        <w:t>. évi költségvetését részletesen a következők szerint állapítja meg:</w:t>
      </w:r>
    </w:p>
    <w:p w:rsidR="003A1BD9" w:rsidRPr="00096342" w:rsidRDefault="003A1BD9" w:rsidP="003A1BD9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Az ö</w:t>
      </w:r>
      <w:r w:rsidRPr="00096342">
        <w:rPr>
          <w:sz w:val="24"/>
        </w:rPr>
        <w:t xml:space="preserve">nkormányzat adósságot keletkeztető </w:t>
      </w:r>
      <w:r>
        <w:rPr>
          <w:sz w:val="24"/>
        </w:rPr>
        <w:t>ügyletet vagy kötelezettségvállalást nem tervez (3. melléklet)</w:t>
      </w:r>
    </w:p>
    <w:p w:rsidR="003A1BD9" w:rsidRPr="00096342" w:rsidRDefault="003A1BD9" w:rsidP="003A1BD9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 xml:space="preserve">Az </w:t>
      </w:r>
      <w:r>
        <w:rPr>
          <w:sz w:val="24"/>
        </w:rPr>
        <w:t>ö</w:t>
      </w:r>
      <w:r w:rsidRPr="00096342">
        <w:rPr>
          <w:sz w:val="24"/>
        </w:rPr>
        <w:t xml:space="preserve">nkormányzat saját bevételeinek részletezését a </w:t>
      </w:r>
      <w:r w:rsidRPr="003A1BD9">
        <w:rPr>
          <w:sz w:val="24"/>
        </w:rPr>
        <w:t>4. melléklet</w:t>
      </w:r>
      <w:r w:rsidRPr="00096342">
        <w:rPr>
          <w:sz w:val="24"/>
        </w:rPr>
        <w:t xml:space="preserve"> tartalmazza.     </w:t>
      </w:r>
    </w:p>
    <w:p w:rsidR="003A1BD9" w:rsidRPr="00096342" w:rsidRDefault="003A1BD9" w:rsidP="003A1BD9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(3)</w:t>
      </w:r>
      <w:r w:rsidRPr="00096342">
        <w:rPr>
          <w:sz w:val="24"/>
        </w:rPr>
        <w:tab/>
        <w:t xml:space="preserve">Az Önkormányzat </w:t>
      </w:r>
      <w:r>
        <w:rPr>
          <w:sz w:val="24"/>
        </w:rPr>
        <w:t>201</w:t>
      </w:r>
      <w:r w:rsidR="008306ED">
        <w:rPr>
          <w:sz w:val="24"/>
        </w:rPr>
        <w:t>9</w:t>
      </w:r>
      <w:r w:rsidRPr="00096342">
        <w:rPr>
          <w:sz w:val="24"/>
        </w:rPr>
        <w:t xml:space="preserve">. évi adósságot keletkeztető fejlesztési </w:t>
      </w:r>
      <w:r>
        <w:rPr>
          <w:sz w:val="24"/>
        </w:rPr>
        <w:t>céllal nem rendelkezik.</w:t>
      </w:r>
      <w:r w:rsidRPr="00096342">
        <w:rPr>
          <w:sz w:val="24"/>
        </w:rPr>
        <w:t xml:space="preserve"> </w:t>
      </w:r>
      <w:r>
        <w:rPr>
          <w:sz w:val="24"/>
        </w:rPr>
        <w:t>(</w:t>
      </w:r>
      <w:r w:rsidRPr="00096342">
        <w:rPr>
          <w:i/>
          <w:sz w:val="24"/>
        </w:rPr>
        <w:t>5.</w:t>
      </w:r>
      <w:r w:rsidRPr="00096342">
        <w:rPr>
          <w:sz w:val="24"/>
        </w:rPr>
        <w:t> </w:t>
      </w:r>
      <w:r w:rsidRPr="00096342">
        <w:rPr>
          <w:i/>
          <w:sz w:val="24"/>
        </w:rPr>
        <w:t>melléklet</w:t>
      </w:r>
      <w:r>
        <w:rPr>
          <w:i/>
          <w:sz w:val="24"/>
        </w:rPr>
        <w:t>)</w:t>
      </w:r>
      <w:r w:rsidRPr="00096342">
        <w:rPr>
          <w:sz w:val="24"/>
        </w:rPr>
        <w:t xml:space="preserve"> </w:t>
      </w:r>
    </w:p>
    <w:p w:rsidR="003A1BD9" w:rsidRPr="00096342" w:rsidRDefault="003A1BD9" w:rsidP="003A1BD9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 xml:space="preserve"> (5)</w:t>
      </w:r>
      <w:r w:rsidRPr="00096342">
        <w:rPr>
          <w:sz w:val="24"/>
        </w:rPr>
        <w:tab/>
        <w:t xml:space="preserve">Az önkormányzat költségvetésében </w:t>
      </w:r>
      <w:r>
        <w:rPr>
          <w:sz w:val="24"/>
        </w:rPr>
        <w:t>felújítási kiadást nem tervez. (5. melléklet)</w:t>
      </w:r>
    </w:p>
    <w:p w:rsidR="003A1BD9" w:rsidRPr="00096342" w:rsidRDefault="003A1BD9" w:rsidP="003A1BD9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096342">
        <w:rPr>
          <w:sz w:val="24"/>
        </w:rPr>
        <w:lastRenderedPageBreak/>
        <w:t>(6)</w:t>
      </w:r>
      <w:r w:rsidRPr="00096342">
        <w:rPr>
          <w:sz w:val="24"/>
        </w:rPr>
        <w:tab/>
      </w:r>
      <w:r w:rsidRPr="00096342">
        <w:rPr>
          <w:sz w:val="24"/>
          <w:szCs w:val="24"/>
        </w:rPr>
        <w:t xml:space="preserve">Az EU-s támogatással megvalósuló programokat és projekteket, valamint az önkormányzaton kívül megvalósuló projektekhez való hozzájárulást a </w:t>
      </w:r>
      <w:r>
        <w:rPr>
          <w:i/>
          <w:sz w:val="24"/>
          <w:szCs w:val="24"/>
        </w:rPr>
        <w:t>11</w:t>
      </w:r>
      <w:r w:rsidRPr="00096342">
        <w:rPr>
          <w:i/>
          <w:sz w:val="24"/>
          <w:szCs w:val="24"/>
        </w:rPr>
        <w:t>. melléklet</w:t>
      </w:r>
      <w:r w:rsidRPr="00096342">
        <w:rPr>
          <w:sz w:val="24"/>
          <w:szCs w:val="24"/>
        </w:rPr>
        <w:t xml:space="preserve"> szerint hagyja jóvá.</w:t>
      </w:r>
    </w:p>
    <w:p w:rsidR="003A1BD9" w:rsidRPr="00096342" w:rsidRDefault="003A1BD9" w:rsidP="003A1BD9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(7)</w:t>
      </w:r>
      <w:r w:rsidRPr="00096342">
        <w:rPr>
          <w:sz w:val="24"/>
        </w:rPr>
        <w:tab/>
        <w:t xml:space="preserve">A 2. § (1) bekezdésében megállapított bevételek és kiadások önkormányzati, </w:t>
      </w:r>
      <w:proofErr w:type="gramStart"/>
      <w:r>
        <w:rPr>
          <w:sz w:val="24"/>
        </w:rPr>
        <w:t>közös</w:t>
      </w:r>
      <w:r w:rsidRPr="00096342">
        <w:rPr>
          <w:sz w:val="24"/>
        </w:rPr>
        <w:t xml:space="preserve">  hivatali</w:t>
      </w:r>
      <w:proofErr w:type="gramEnd"/>
      <w:r w:rsidRPr="00096342">
        <w:rPr>
          <w:sz w:val="24"/>
        </w:rPr>
        <w:t xml:space="preserve">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>
        <w:rPr>
          <w:i/>
          <w:sz w:val="24"/>
        </w:rPr>
        <w:t>3., 7.</w:t>
      </w:r>
      <w:r w:rsidRPr="00096342">
        <w:rPr>
          <w:i/>
          <w:sz w:val="24"/>
        </w:rPr>
        <w:t xml:space="preserve"> mellékletek </w:t>
      </w:r>
      <w:r w:rsidRPr="00096342">
        <w:rPr>
          <w:sz w:val="24"/>
        </w:rPr>
        <w:t>szerint határozza meg.</w:t>
      </w:r>
    </w:p>
    <w:p w:rsidR="003A1BD9" w:rsidRDefault="003A1BD9" w:rsidP="003A1BD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(8)</w:t>
      </w:r>
      <w:r w:rsidRPr="00096342">
        <w:rPr>
          <w:sz w:val="24"/>
        </w:rPr>
        <w:tab/>
        <w:t xml:space="preserve">Az </w:t>
      </w:r>
      <w:r>
        <w:rPr>
          <w:sz w:val="24"/>
        </w:rPr>
        <w:t>ö</w:t>
      </w:r>
      <w:r w:rsidRPr="00096342">
        <w:rPr>
          <w:sz w:val="24"/>
        </w:rPr>
        <w:t xml:space="preserve">nkormányzat a kiadások között </w:t>
      </w:r>
      <w:r>
        <w:rPr>
          <w:sz w:val="24"/>
        </w:rPr>
        <w:t>0 forint tartalékot állapít meg.</w:t>
      </w:r>
    </w:p>
    <w:p w:rsidR="003A1BD9" w:rsidRPr="00096342" w:rsidRDefault="003A1BD9" w:rsidP="003A1BD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(9)</w:t>
      </w:r>
      <w:r>
        <w:rPr>
          <w:sz w:val="24"/>
        </w:rPr>
        <w:tab/>
        <w:t>A likviditási tervet a 10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a tervezett közvetett támogatásokat a 12. számú melléklet tartalmazza.</w:t>
      </w:r>
    </w:p>
    <w:p w:rsidR="003A1BD9" w:rsidRPr="00096342" w:rsidRDefault="003A1BD9" w:rsidP="003A1BD9">
      <w:pPr>
        <w:spacing w:before="240" w:after="240"/>
        <w:jc w:val="center"/>
        <w:rPr>
          <w:b/>
          <w:sz w:val="24"/>
        </w:rPr>
      </w:pPr>
      <w:r w:rsidRPr="00096342">
        <w:rPr>
          <w:b/>
          <w:sz w:val="24"/>
        </w:rPr>
        <w:t>4. § A költségvetés végrehajtásának szabályai</w:t>
      </w:r>
    </w:p>
    <w:p w:rsidR="003A1BD9" w:rsidRPr="00096342" w:rsidRDefault="003A1BD9" w:rsidP="003A1BD9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(1)</w:t>
      </w:r>
      <w:r w:rsidRPr="00096342">
        <w:rPr>
          <w:sz w:val="24"/>
        </w:rPr>
        <w:tab/>
        <w:t>Az önkormányzati szintű költségvetés végrehajtásáért a polgármester, a könyvvezetéssel kapcsolatos feladatok ellátásáért a jegyző a felelős.</w:t>
      </w:r>
    </w:p>
    <w:p w:rsidR="003A1BD9" w:rsidRPr="00096342" w:rsidRDefault="003A1BD9" w:rsidP="003A1BD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 xml:space="preserve">Az </w:t>
      </w:r>
      <w:r>
        <w:rPr>
          <w:sz w:val="24"/>
        </w:rPr>
        <w:t>önkormányzat</w:t>
      </w:r>
      <w:r w:rsidRPr="00096342">
        <w:rPr>
          <w:sz w:val="24"/>
        </w:rPr>
        <w:t xml:space="preserve"> gazdálkodásának biztonságáért a képviselő-testület, a gazdálkodás szabályszerűségéért a polgármester felelős.</w:t>
      </w:r>
    </w:p>
    <w:p w:rsidR="003A1BD9" w:rsidRPr="00096342" w:rsidRDefault="003A1BD9" w:rsidP="003A1BD9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(3)</w:t>
      </w:r>
      <w:r w:rsidRPr="00096342">
        <w:rPr>
          <w:sz w:val="24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3A1BD9" w:rsidRDefault="003A1BD9" w:rsidP="003A1BD9">
      <w:pPr>
        <w:overflowPunct/>
        <w:spacing w:before="240" w:after="120"/>
        <w:ind w:left="425" w:hanging="425"/>
        <w:jc w:val="both"/>
        <w:textAlignment w:val="auto"/>
        <w:rPr>
          <w:sz w:val="24"/>
        </w:rPr>
      </w:pPr>
      <w:r>
        <w:rPr>
          <w:sz w:val="24"/>
        </w:rPr>
        <w:t>(4</w:t>
      </w:r>
      <w:r w:rsidRPr="00096342">
        <w:rPr>
          <w:sz w:val="24"/>
        </w:rPr>
        <w:t>)</w:t>
      </w:r>
      <w:r w:rsidRPr="00096342">
        <w:rPr>
          <w:sz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8306ED" w:rsidRPr="00B07C27" w:rsidRDefault="008306ED" w:rsidP="008306ED">
      <w:pPr>
        <w:overflowPunct/>
        <w:spacing w:before="240" w:after="120"/>
        <w:ind w:left="425" w:hanging="425"/>
        <w:jc w:val="both"/>
        <w:textAlignment w:val="auto"/>
        <w:rPr>
          <w:i/>
          <w:sz w:val="24"/>
        </w:rPr>
      </w:pPr>
      <w:r w:rsidRPr="00B07C27">
        <w:rPr>
          <w:i/>
          <w:sz w:val="24"/>
        </w:rPr>
        <w:t xml:space="preserve">(5)   A képviselő-testület a köztisztviselői illetményalapot 2019. január </w:t>
      </w:r>
      <w:proofErr w:type="gramStart"/>
      <w:r w:rsidRPr="00B07C27">
        <w:rPr>
          <w:i/>
          <w:sz w:val="24"/>
        </w:rPr>
        <w:t>1-től  46.</w:t>
      </w:r>
      <w:proofErr w:type="gramEnd"/>
      <w:r w:rsidRPr="00B07C27">
        <w:rPr>
          <w:i/>
          <w:sz w:val="24"/>
        </w:rPr>
        <w:t>380 Ft-ban állapítja meg.</w:t>
      </w:r>
    </w:p>
    <w:p w:rsidR="008306ED" w:rsidRPr="00096342" w:rsidRDefault="008306ED" w:rsidP="003A1BD9">
      <w:pPr>
        <w:overflowPunct/>
        <w:spacing w:before="240" w:after="120"/>
        <w:ind w:left="425" w:hanging="425"/>
        <w:jc w:val="both"/>
        <w:textAlignment w:val="auto"/>
        <w:rPr>
          <w:sz w:val="24"/>
        </w:rPr>
      </w:pPr>
    </w:p>
    <w:p w:rsidR="003A1BD9" w:rsidRPr="00096342" w:rsidRDefault="003A1BD9" w:rsidP="003A1BD9">
      <w:pPr>
        <w:spacing w:before="120"/>
        <w:ind w:left="426" w:hanging="426"/>
        <w:jc w:val="both"/>
        <w:rPr>
          <w:sz w:val="24"/>
        </w:rPr>
      </w:pPr>
    </w:p>
    <w:p w:rsidR="003A1BD9" w:rsidRPr="00096342" w:rsidRDefault="003A1BD9" w:rsidP="003A1BD9">
      <w:pPr>
        <w:spacing w:before="240" w:after="240"/>
        <w:jc w:val="center"/>
        <w:rPr>
          <w:b/>
          <w:sz w:val="24"/>
        </w:rPr>
      </w:pPr>
      <w:r w:rsidRPr="00096342">
        <w:rPr>
          <w:b/>
          <w:sz w:val="24"/>
        </w:rPr>
        <w:t>5. § Az előirányzatok módosítása</w:t>
      </w:r>
    </w:p>
    <w:p w:rsidR="003A1BD9" w:rsidRPr="00096342" w:rsidRDefault="003A1BD9" w:rsidP="003A1BD9">
      <w:pPr>
        <w:numPr>
          <w:ilvl w:val="0"/>
          <w:numId w:val="1"/>
        </w:num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bCs/>
          <w:sz w:val="24"/>
          <w:szCs w:val="24"/>
        </w:rPr>
      </w:pPr>
      <w:r w:rsidRPr="00096342">
        <w:rPr>
          <w:bCs/>
          <w:sz w:val="24"/>
          <w:szCs w:val="24"/>
        </w:rPr>
        <w:t xml:space="preserve">Az </w:t>
      </w:r>
      <w:r>
        <w:rPr>
          <w:bCs/>
          <w:sz w:val="24"/>
          <w:szCs w:val="24"/>
        </w:rPr>
        <w:t>önkormányzat</w:t>
      </w:r>
      <w:r w:rsidRPr="00096342">
        <w:rPr>
          <w:bCs/>
          <w:sz w:val="24"/>
          <w:szCs w:val="24"/>
        </w:rPr>
        <w:t xml:space="preserve"> bevételeinek és kiadásainak módosításáról, a kiadási előirányzatok közötti átcsoportosításról a (2) bekezdésben foglalt kivétellel a </w:t>
      </w:r>
      <w:r>
        <w:rPr>
          <w:bCs/>
          <w:sz w:val="24"/>
          <w:szCs w:val="24"/>
        </w:rPr>
        <w:t>k</w:t>
      </w:r>
      <w:r w:rsidRPr="00096342">
        <w:rPr>
          <w:bCs/>
          <w:sz w:val="24"/>
          <w:szCs w:val="24"/>
        </w:rPr>
        <w:t>épviselő-testület dönt.</w:t>
      </w:r>
    </w:p>
    <w:p w:rsidR="003A1BD9" w:rsidRPr="00096342" w:rsidRDefault="003A1BD9" w:rsidP="003A1BD9">
      <w:pPr>
        <w:spacing w:before="240" w:after="80"/>
        <w:ind w:left="425" w:hanging="425"/>
        <w:jc w:val="both"/>
        <w:rPr>
          <w:sz w:val="24"/>
        </w:rPr>
      </w:pPr>
      <w:r w:rsidRPr="00096342">
        <w:rPr>
          <w:sz w:val="24"/>
        </w:rPr>
        <w:t xml:space="preserve">(2)  A képviselő-testület az </w:t>
      </w:r>
      <w:r>
        <w:rPr>
          <w:sz w:val="24"/>
        </w:rPr>
        <w:t>önkormányzat</w:t>
      </w:r>
      <w:r w:rsidRPr="00096342">
        <w:rPr>
          <w:sz w:val="24"/>
        </w:rPr>
        <w:t xml:space="preserve"> bevételeinek és kiadásainak módosítását és a kiadási kiemelt előirányzatok közötti átcsoportosítás jogát </w:t>
      </w:r>
      <w:r>
        <w:rPr>
          <w:sz w:val="24"/>
        </w:rPr>
        <w:t xml:space="preserve">100.000 </w:t>
      </w:r>
      <w:r w:rsidRPr="00096342">
        <w:rPr>
          <w:sz w:val="24"/>
        </w:rPr>
        <w:t xml:space="preserve">Ft összeghatárig - mely esetenként </w:t>
      </w:r>
      <w:proofErr w:type="gramStart"/>
      <w:r w:rsidRPr="00096342">
        <w:rPr>
          <w:sz w:val="24"/>
        </w:rPr>
        <w:t>a</w:t>
      </w:r>
      <w:proofErr w:type="gramEnd"/>
      <w:r w:rsidRPr="00096342">
        <w:rPr>
          <w:sz w:val="24"/>
        </w:rPr>
        <w:t xml:space="preserve"> </w:t>
      </w:r>
      <w:r>
        <w:rPr>
          <w:sz w:val="24"/>
        </w:rPr>
        <w:t xml:space="preserve">50.000 </w:t>
      </w:r>
      <w:r w:rsidRPr="00096342">
        <w:rPr>
          <w:sz w:val="24"/>
        </w:rPr>
        <w:t xml:space="preserve">Ft összeghatárt nem haladhatja meg - a polgármesterre átruházza. </w:t>
      </w:r>
    </w:p>
    <w:p w:rsidR="003A1BD9" w:rsidRPr="00096342" w:rsidRDefault="003A1BD9" w:rsidP="003A1BD9">
      <w:pPr>
        <w:spacing w:before="240"/>
        <w:ind w:left="425" w:hanging="425"/>
        <w:jc w:val="both"/>
        <w:rPr>
          <w:sz w:val="24"/>
        </w:rPr>
      </w:pPr>
      <w:r w:rsidRPr="00096342">
        <w:rPr>
          <w:sz w:val="24"/>
        </w:rPr>
        <w:t xml:space="preserve">(3) Az (2) bekezdésben foglalt átcsoportosításról a polgármester negyedévente köteles beszámolni, a költségvetés módosítására egyidejűleg javaslatot tenni. Az átruházott hatáskörű előirányzat-módosítási jogkör </w:t>
      </w:r>
      <w:r w:rsidR="008306ED">
        <w:rPr>
          <w:sz w:val="24"/>
        </w:rPr>
        <w:t>2019</w:t>
      </w:r>
      <w:r w:rsidRPr="00096342">
        <w:rPr>
          <w:sz w:val="24"/>
        </w:rPr>
        <w:t>. december 31-ig gyakorolható.</w:t>
      </w:r>
    </w:p>
    <w:p w:rsidR="003A1BD9" w:rsidRPr="00096342" w:rsidRDefault="003A1BD9" w:rsidP="003A1BD9">
      <w:p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sz w:val="24"/>
          <w:szCs w:val="24"/>
        </w:rPr>
      </w:pPr>
      <w:r w:rsidRPr="00096342">
        <w:rPr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3A1BD9" w:rsidRPr="00096342" w:rsidRDefault="003A1BD9" w:rsidP="003A1BD9">
      <w:pPr>
        <w:spacing w:before="120" w:after="120"/>
        <w:ind w:left="454" w:hanging="454"/>
        <w:jc w:val="both"/>
        <w:rPr>
          <w:sz w:val="24"/>
        </w:rPr>
      </w:pPr>
      <w:r w:rsidRPr="00096342">
        <w:rPr>
          <w:sz w:val="24"/>
        </w:rPr>
        <w:lastRenderedPageBreak/>
        <w:t>(5) A képviselő-tes</w:t>
      </w:r>
      <w:r>
        <w:rPr>
          <w:sz w:val="24"/>
        </w:rPr>
        <w:t>tület a költségvetési rendelet 5</w:t>
      </w:r>
      <w:r w:rsidRPr="00096342">
        <w:rPr>
          <w:sz w:val="24"/>
        </w:rPr>
        <w:t>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3A1BD9" w:rsidRPr="00096342" w:rsidRDefault="003A1BD9" w:rsidP="003A1BD9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(6)</w:t>
      </w:r>
      <w:r w:rsidRPr="00096342">
        <w:rPr>
          <w:sz w:val="24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3A1BD9" w:rsidRPr="00096342" w:rsidRDefault="003A1BD9" w:rsidP="003A1BD9">
      <w:pPr>
        <w:spacing w:before="120"/>
        <w:ind w:left="456" w:hanging="456"/>
        <w:jc w:val="both"/>
        <w:rPr>
          <w:sz w:val="20"/>
        </w:rPr>
      </w:pPr>
      <w:r w:rsidRPr="00096342">
        <w:rPr>
          <w:sz w:val="24"/>
        </w:rPr>
        <w:t>(7)</w:t>
      </w:r>
      <w:r w:rsidRPr="00096342">
        <w:rPr>
          <w:sz w:val="24"/>
        </w:rPr>
        <w:tab/>
        <w:t xml:space="preserve">Amennyiben az </w:t>
      </w:r>
      <w:r>
        <w:rPr>
          <w:sz w:val="24"/>
        </w:rPr>
        <w:t>önkormányzat</w:t>
      </w:r>
      <w:r w:rsidRPr="00096342">
        <w:rPr>
          <w:sz w:val="24"/>
        </w:rPr>
        <w:t xml:space="preserve"> év közben a költségvetési rendelet készítésekor nem ismert többletbevételhez jut, vagy bevételei a tervezettől elmaradnak, arról a polgármester a képviselő-testületet tájékoztatja.</w:t>
      </w:r>
      <w:r w:rsidRPr="00096342">
        <w:rPr>
          <w:sz w:val="20"/>
        </w:rPr>
        <w:t xml:space="preserve"> </w:t>
      </w:r>
    </w:p>
    <w:p w:rsidR="003A1BD9" w:rsidRPr="00096342" w:rsidRDefault="003A1BD9" w:rsidP="003A1BD9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6</w:t>
      </w:r>
      <w:r w:rsidRPr="00096342">
        <w:rPr>
          <w:b/>
          <w:sz w:val="24"/>
        </w:rPr>
        <w:t>. § A költségvetés végrehajtásának ellenőrzése</w:t>
      </w:r>
    </w:p>
    <w:p w:rsidR="003A1BD9" w:rsidRPr="00096342" w:rsidRDefault="003A1BD9" w:rsidP="003A1BD9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(1)</w:t>
      </w:r>
      <w:r w:rsidRPr="00096342">
        <w:rPr>
          <w:sz w:val="24"/>
        </w:rPr>
        <w:tab/>
        <w:t xml:space="preserve">Az </w:t>
      </w:r>
      <w:r>
        <w:rPr>
          <w:sz w:val="24"/>
        </w:rPr>
        <w:t>önkormányzat</w:t>
      </w:r>
      <w:r w:rsidRPr="00096342">
        <w:rPr>
          <w:sz w:val="24"/>
        </w:rPr>
        <w:t xml:space="preserve">i költségvetési szervek ellenőrzése a belső kontrollrendszer keretében valósul meg, melynek létrehozásáért, működtetésért és továbbfejlesztéséért az </w:t>
      </w:r>
      <w:r>
        <w:rPr>
          <w:sz w:val="24"/>
        </w:rPr>
        <w:t>önkormányzat</w:t>
      </w:r>
      <w:r w:rsidRPr="00096342">
        <w:rPr>
          <w:sz w:val="24"/>
        </w:rPr>
        <w:t xml:space="preserve"> esetében a jegyző </w:t>
      </w:r>
      <w:r>
        <w:rPr>
          <w:sz w:val="24"/>
        </w:rPr>
        <w:t>a</w:t>
      </w:r>
      <w:r w:rsidRPr="00096342">
        <w:rPr>
          <w:sz w:val="24"/>
        </w:rPr>
        <w:t xml:space="preserve"> felelős.</w:t>
      </w:r>
    </w:p>
    <w:p w:rsidR="003A1BD9" w:rsidRPr="00096342" w:rsidRDefault="003A1BD9" w:rsidP="003A1BD9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 xml:space="preserve">Az </w:t>
      </w:r>
      <w:r>
        <w:rPr>
          <w:sz w:val="24"/>
        </w:rPr>
        <w:t>önkormányzat</w:t>
      </w:r>
      <w:r w:rsidRPr="00096342">
        <w:rPr>
          <w:sz w:val="24"/>
        </w:rPr>
        <w:t xml:space="preserve"> a belső ellenőrzés kialakításáról a </w:t>
      </w:r>
      <w:r>
        <w:rPr>
          <w:sz w:val="24"/>
        </w:rPr>
        <w:t>vállalkozási szerződés</w:t>
      </w:r>
      <w:r w:rsidRPr="00096342">
        <w:rPr>
          <w:sz w:val="24"/>
        </w:rPr>
        <w:t xml:space="preserve"> útján gondoskodik. A megfelelő működtetésről és a függetlenség biztosításáról a jegyző köteles gondoskodni.</w:t>
      </w:r>
    </w:p>
    <w:p w:rsidR="003A1BD9" w:rsidRPr="003A1BD9" w:rsidRDefault="003A1BD9" w:rsidP="003A1BD9">
      <w:pPr>
        <w:spacing w:before="240" w:after="240"/>
        <w:jc w:val="center"/>
        <w:rPr>
          <w:b/>
          <w:sz w:val="24"/>
        </w:rPr>
      </w:pPr>
      <w:r w:rsidRPr="003A1BD9">
        <w:rPr>
          <w:b/>
          <w:sz w:val="24"/>
        </w:rPr>
        <w:t>7. § Záró és vegyes rendelkezések</w:t>
      </w:r>
    </w:p>
    <w:p w:rsidR="003A1BD9" w:rsidRPr="00096342" w:rsidRDefault="003A1BD9" w:rsidP="003A1BD9"/>
    <w:p w:rsidR="003A1BD9" w:rsidRPr="00096342" w:rsidRDefault="003A1BD9" w:rsidP="003A1BD9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(1)</w:t>
      </w:r>
      <w:r w:rsidRPr="00096342">
        <w:rPr>
          <w:sz w:val="24"/>
        </w:rPr>
        <w:tab/>
        <w:t xml:space="preserve">Ez a </w:t>
      </w:r>
      <w:proofErr w:type="gramStart"/>
      <w:r w:rsidRPr="00096342">
        <w:rPr>
          <w:sz w:val="24"/>
        </w:rPr>
        <w:t xml:space="preserve">rendelet  </w:t>
      </w:r>
      <w:r w:rsidR="008306ED">
        <w:rPr>
          <w:sz w:val="24"/>
        </w:rPr>
        <w:t>2019</w:t>
      </w:r>
      <w:r w:rsidRPr="00096342">
        <w:rPr>
          <w:sz w:val="24"/>
        </w:rPr>
        <w:t>.</w:t>
      </w:r>
      <w:proofErr w:type="gramEnd"/>
      <w:r w:rsidRPr="00096342">
        <w:rPr>
          <w:sz w:val="24"/>
        </w:rPr>
        <w:t xml:space="preserve"> </w:t>
      </w:r>
      <w:r w:rsidR="008306ED">
        <w:rPr>
          <w:sz w:val="24"/>
        </w:rPr>
        <w:t>február 21</w:t>
      </w:r>
      <w:r>
        <w:rPr>
          <w:sz w:val="24"/>
        </w:rPr>
        <w:t>-</w:t>
      </w:r>
      <w:r w:rsidR="008306ED">
        <w:rPr>
          <w:sz w:val="24"/>
        </w:rPr>
        <w:t>é</w:t>
      </w:r>
      <w:r>
        <w:rPr>
          <w:sz w:val="24"/>
        </w:rPr>
        <w:t>n</w:t>
      </w:r>
      <w:r w:rsidRPr="00096342">
        <w:rPr>
          <w:sz w:val="24"/>
        </w:rPr>
        <w:t xml:space="preserve"> lép hatályba.</w:t>
      </w:r>
    </w:p>
    <w:p w:rsidR="003A1BD9" w:rsidRPr="00096342" w:rsidRDefault="003A1BD9" w:rsidP="003A1BD9">
      <w:pPr>
        <w:spacing w:before="60" w:after="120"/>
        <w:jc w:val="both"/>
        <w:rPr>
          <w:sz w:val="24"/>
        </w:rPr>
      </w:pPr>
    </w:p>
    <w:p w:rsidR="003A1BD9" w:rsidRPr="00096342" w:rsidRDefault="008306ED" w:rsidP="003A1BD9">
      <w:pPr>
        <w:spacing w:before="60" w:after="120"/>
        <w:jc w:val="both"/>
        <w:rPr>
          <w:sz w:val="24"/>
        </w:rPr>
      </w:pPr>
      <w:r>
        <w:rPr>
          <w:sz w:val="24"/>
        </w:rPr>
        <w:t>Gilvánfa, 2019. február 20</w:t>
      </w:r>
      <w:r w:rsidR="003A1BD9">
        <w:rPr>
          <w:sz w:val="24"/>
        </w:rPr>
        <w:t>.</w:t>
      </w:r>
    </w:p>
    <w:p w:rsidR="003A1BD9" w:rsidRPr="00096342" w:rsidRDefault="003A1BD9" w:rsidP="003A1BD9">
      <w:pPr>
        <w:spacing w:before="60" w:after="120"/>
        <w:jc w:val="both"/>
        <w:rPr>
          <w:sz w:val="24"/>
        </w:rPr>
      </w:pPr>
    </w:p>
    <w:p w:rsidR="003A1BD9" w:rsidRPr="00096342" w:rsidRDefault="003A1BD9" w:rsidP="003A1BD9">
      <w:pPr>
        <w:spacing w:before="60" w:after="120"/>
        <w:jc w:val="both"/>
        <w:rPr>
          <w:sz w:val="24"/>
        </w:rPr>
      </w:pPr>
    </w:p>
    <w:p w:rsidR="003A1BD9" w:rsidRPr="00096342" w:rsidRDefault="003A1BD9" w:rsidP="003A1BD9">
      <w:pPr>
        <w:spacing w:before="60" w:after="120"/>
        <w:jc w:val="both"/>
        <w:rPr>
          <w:sz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580"/>
      </w:tblGrid>
      <w:tr w:rsidR="003A1BD9" w:rsidRPr="00096342" w:rsidTr="00C206D1">
        <w:trPr>
          <w:trHeight w:val="340"/>
        </w:trPr>
        <w:tc>
          <w:tcPr>
            <w:tcW w:w="4492" w:type="dxa"/>
          </w:tcPr>
          <w:p w:rsidR="003A1BD9" w:rsidRPr="00096342" w:rsidRDefault="003A1BD9" w:rsidP="00C206D1">
            <w:pPr>
              <w:jc w:val="center"/>
              <w:rPr>
                <w:i/>
                <w:sz w:val="20"/>
              </w:rPr>
            </w:pPr>
            <w:r w:rsidRPr="00096342">
              <w:rPr>
                <w:sz w:val="20"/>
              </w:rPr>
              <w:t>...........................................</w:t>
            </w:r>
          </w:p>
        </w:tc>
        <w:tc>
          <w:tcPr>
            <w:tcW w:w="4580" w:type="dxa"/>
          </w:tcPr>
          <w:p w:rsidR="003A1BD9" w:rsidRPr="00096342" w:rsidRDefault="003A1BD9" w:rsidP="00C206D1">
            <w:pPr>
              <w:jc w:val="center"/>
              <w:rPr>
                <w:i/>
                <w:sz w:val="20"/>
              </w:rPr>
            </w:pPr>
            <w:r w:rsidRPr="00096342">
              <w:rPr>
                <w:sz w:val="20"/>
              </w:rPr>
              <w:t>...........................................</w:t>
            </w:r>
          </w:p>
        </w:tc>
      </w:tr>
      <w:tr w:rsidR="003A1BD9" w:rsidRPr="008F6162" w:rsidTr="00C206D1">
        <w:trPr>
          <w:trHeight w:val="340"/>
        </w:trPr>
        <w:tc>
          <w:tcPr>
            <w:tcW w:w="4492" w:type="dxa"/>
          </w:tcPr>
          <w:p w:rsidR="003A1BD9" w:rsidRPr="008F6162" w:rsidRDefault="003A1BD9" w:rsidP="00C206D1">
            <w:pPr>
              <w:jc w:val="center"/>
              <w:rPr>
                <w:i/>
                <w:sz w:val="24"/>
                <w:szCs w:val="24"/>
              </w:rPr>
            </w:pPr>
            <w:r w:rsidRPr="008F6162">
              <w:rPr>
                <w:i/>
                <w:sz w:val="24"/>
                <w:szCs w:val="24"/>
              </w:rPr>
              <w:t>jegyző</w:t>
            </w:r>
          </w:p>
        </w:tc>
        <w:tc>
          <w:tcPr>
            <w:tcW w:w="4580" w:type="dxa"/>
          </w:tcPr>
          <w:p w:rsidR="003A1BD9" w:rsidRPr="008F6162" w:rsidRDefault="003A1BD9" w:rsidP="00C206D1">
            <w:pPr>
              <w:jc w:val="center"/>
              <w:rPr>
                <w:i/>
                <w:sz w:val="24"/>
                <w:szCs w:val="24"/>
              </w:rPr>
            </w:pPr>
            <w:r w:rsidRPr="008F6162">
              <w:rPr>
                <w:i/>
                <w:sz w:val="24"/>
                <w:szCs w:val="24"/>
              </w:rPr>
              <w:t>polgármester</w:t>
            </w:r>
          </w:p>
        </w:tc>
      </w:tr>
    </w:tbl>
    <w:p w:rsidR="003A1BD9" w:rsidRPr="00096342" w:rsidRDefault="003A1BD9" w:rsidP="003A1BD9"/>
    <w:p w:rsidR="003A1BD9" w:rsidRPr="008F6162" w:rsidRDefault="003A1BD9" w:rsidP="003A1BD9">
      <w:pPr>
        <w:rPr>
          <w:sz w:val="24"/>
          <w:szCs w:val="24"/>
        </w:rPr>
      </w:pPr>
    </w:p>
    <w:p w:rsidR="003A1BD9" w:rsidRDefault="003A1BD9" w:rsidP="003A1BD9">
      <w:pPr>
        <w:rPr>
          <w:sz w:val="24"/>
          <w:szCs w:val="24"/>
        </w:rPr>
      </w:pPr>
      <w:r w:rsidRPr="008F6162">
        <w:rPr>
          <w:sz w:val="24"/>
          <w:szCs w:val="24"/>
        </w:rPr>
        <w:t>Rendeletet a mai napon kihirdettem:</w:t>
      </w:r>
    </w:p>
    <w:p w:rsidR="003A1BD9" w:rsidRDefault="003A1BD9" w:rsidP="003A1BD9">
      <w:pPr>
        <w:rPr>
          <w:sz w:val="24"/>
          <w:szCs w:val="24"/>
        </w:rPr>
      </w:pPr>
    </w:p>
    <w:p w:rsidR="003A1BD9" w:rsidRDefault="008306ED" w:rsidP="003A1BD9">
      <w:pPr>
        <w:rPr>
          <w:sz w:val="24"/>
          <w:szCs w:val="24"/>
        </w:rPr>
      </w:pPr>
      <w:r>
        <w:rPr>
          <w:sz w:val="24"/>
          <w:szCs w:val="24"/>
        </w:rPr>
        <w:t>Gilvánfa, 2019. február 21</w:t>
      </w:r>
      <w:r w:rsidR="003A1BD9">
        <w:rPr>
          <w:sz w:val="24"/>
          <w:szCs w:val="24"/>
        </w:rPr>
        <w:t>.</w:t>
      </w:r>
    </w:p>
    <w:p w:rsidR="003A1BD9" w:rsidRDefault="003A1BD9" w:rsidP="003A1BD9">
      <w:pPr>
        <w:rPr>
          <w:sz w:val="24"/>
          <w:szCs w:val="24"/>
        </w:rPr>
      </w:pPr>
    </w:p>
    <w:p w:rsidR="003A1BD9" w:rsidRDefault="003A1BD9" w:rsidP="003A1BD9">
      <w:pPr>
        <w:rPr>
          <w:sz w:val="24"/>
          <w:szCs w:val="24"/>
        </w:rPr>
      </w:pPr>
    </w:p>
    <w:p w:rsidR="003A1BD9" w:rsidRDefault="003A1BD9" w:rsidP="003A1B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8E4327" w:rsidRPr="003A1BD9" w:rsidRDefault="003A1B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jegyző</w:t>
      </w:r>
      <w:proofErr w:type="gramEnd"/>
    </w:p>
    <w:sectPr w:rsidR="008E4327" w:rsidRPr="003A1BD9" w:rsidSect="003A1BD9">
      <w:headerReference w:type="default" r:id="rId7"/>
      <w:pgSz w:w="11907" w:h="16840" w:code="9"/>
      <w:pgMar w:top="1495" w:right="1701" w:bottom="1134" w:left="1710" w:header="992" w:footer="1021" w:gutter="0"/>
      <w:paperSrc w:first="7" w:other="7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21" w:rsidRDefault="00DE6B21" w:rsidP="00246697">
      <w:r>
        <w:separator/>
      </w:r>
    </w:p>
  </w:endnote>
  <w:endnote w:type="continuationSeparator" w:id="0">
    <w:p w:rsidR="00DE6B21" w:rsidRDefault="00DE6B21" w:rsidP="002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21" w:rsidRDefault="00DE6B21" w:rsidP="00246697">
      <w:r>
        <w:separator/>
      </w:r>
    </w:p>
  </w:footnote>
  <w:footnote w:type="continuationSeparator" w:id="0">
    <w:p w:rsidR="00DE6B21" w:rsidRDefault="00DE6B21" w:rsidP="002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B4" w:rsidRDefault="00DE6B21" w:rsidP="00F81376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BD9"/>
    <w:rsid w:val="00077328"/>
    <w:rsid w:val="001766C7"/>
    <w:rsid w:val="001F4DA1"/>
    <w:rsid w:val="00246697"/>
    <w:rsid w:val="003A1BD9"/>
    <w:rsid w:val="00502EC8"/>
    <w:rsid w:val="00705FDA"/>
    <w:rsid w:val="007D26BD"/>
    <w:rsid w:val="008306ED"/>
    <w:rsid w:val="008E4327"/>
    <w:rsid w:val="00980C5C"/>
    <w:rsid w:val="00B340D3"/>
    <w:rsid w:val="00BA7144"/>
    <w:rsid w:val="00DC31F4"/>
    <w:rsid w:val="00D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B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hu-HU"/>
    </w:rPr>
  </w:style>
  <w:style w:type="paragraph" w:styleId="Cmsor1">
    <w:name w:val="heading 1"/>
    <w:basedOn w:val="Norml"/>
    <w:link w:val="Cmsor1Char"/>
    <w:qFormat/>
    <w:rsid w:val="00502E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02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2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2EC8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02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02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502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02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rsid w:val="003A1BD9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3A1BD9"/>
    <w:rPr>
      <w:rFonts w:eastAsia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3A1BD9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3A1BD9"/>
    <w:rPr>
      <w:rFonts w:eastAsia="Times New Roman" w:cs="Times New Roman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Mecske</dc:creator>
  <cp:lastModifiedBy>Jegyzo</cp:lastModifiedBy>
  <cp:revision>2</cp:revision>
  <cp:lastPrinted>2018-03-05T14:42:00Z</cp:lastPrinted>
  <dcterms:created xsi:type="dcterms:W3CDTF">2019-02-27T13:50:00Z</dcterms:created>
  <dcterms:modified xsi:type="dcterms:W3CDTF">2019-02-27T13:50:00Z</dcterms:modified>
</cp:coreProperties>
</file>