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EC" w:rsidRDefault="005560EC" w:rsidP="005560EC">
      <w:pPr>
        <w:jc w:val="right"/>
        <w:textAlignment w:val="baseline"/>
      </w:pPr>
      <w:r>
        <w:t>1. melléklet a 7/2020. (II. 21.) önkormányzati rendelethez</w:t>
      </w:r>
    </w:p>
    <w:p w:rsidR="005560EC" w:rsidRPr="00521800" w:rsidRDefault="005560EC" w:rsidP="005560EC">
      <w:pPr>
        <w:jc w:val="both"/>
        <w:rPr>
          <w:b/>
          <w:i/>
        </w:rPr>
      </w:pPr>
      <w:bookmarkStart w:id="0" w:name="_GoBack"/>
      <w:bookmarkEnd w:id="0"/>
    </w:p>
    <w:p w:rsidR="005560EC" w:rsidRPr="00521800" w:rsidRDefault="005560EC" w:rsidP="005560EC">
      <w:pPr>
        <w:jc w:val="center"/>
        <w:rPr>
          <w:b/>
          <w:bCs/>
          <w:smallCaps/>
          <w:spacing w:val="80"/>
        </w:rPr>
      </w:pPr>
    </w:p>
    <w:tbl>
      <w:tblPr>
        <w:tblW w:w="1041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0"/>
        <w:gridCol w:w="1532"/>
        <w:gridCol w:w="4536"/>
        <w:gridCol w:w="1701"/>
        <w:gridCol w:w="1946"/>
      </w:tblGrid>
      <w:tr w:rsidR="005560EC" w:rsidRPr="0076341C" w:rsidTr="00336E3F">
        <w:trPr>
          <w:cantSplit/>
          <w:trHeight w:val="289"/>
          <w:tblHeader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606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560EC" w:rsidRPr="0076341C" w:rsidRDefault="005560EC" w:rsidP="00336E3F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76341C">
              <w:rPr>
                <w:iCs/>
                <w:sz w:val="22"/>
                <w:szCs w:val="22"/>
              </w:rPr>
              <w:t>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76341C">
              <w:rPr>
                <w:iCs/>
                <w:sz w:val="22"/>
                <w:szCs w:val="22"/>
              </w:rPr>
              <w:t>B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76341C">
              <w:rPr>
                <w:iCs/>
                <w:sz w:val="22"/>
                <w:szCs w:val="22"/>
              </w:rPr>
              <w:t>C</w:t>
            </w:r>
          </w:p>
        </w:tc>
      </w:tr>
      <w:tr w:rsidR="005560EC" w:rsidRPr="00521800" w:rsidTr="00336E3F">
        <w:trPr>
          <w:cantSplit/>
          <w:trHeight w:val="738"/>
          <w:tblHeader/>
          <w:jc w:val="center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606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 w:rsidR="005560EC" w:rsidRPr="0076341C" w:rsidRDefault="005560EC" w:rsidP="00336E3F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76341C">
              <w:rPr>
                <w:i/>
                <w:iCs/>
                <w:sz w:val="22"/>
                <w:szCs w:val="22"/>
              </w:rPr>
              <w:t>Megnevezés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560EC" w:rsidRDefault="005560EC" w:rsidP="00336E3F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 w:rsidRPr="0076341C">
              <w:rPr>
                <w:i/>
                <w:iCs/>
                <w:sz w:val="22"/>
                <w:szCs w:val="22"/>
              </w:rPr>
              <w:t>Tartós helyhasználati díj</w:t>
            </w:r>
          </w:p>
          <w:p w:rsidR="005560EC" w:rsidRPr="0076341C" w:rsidRDefault="005560EC" w:rsidP="00336E3F">
            <w:pPr>
              <w:snapToGrid w:val="0"/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(bruttó)</w:t>
            </w:r>
          </w:p>
        </w:tc>
        <w:tc>
          <w:tcPr>
            <w:tcW w:w="194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0EC" w:rsidRDefault="005560EC" w:rsidP="00336E3F">
            <w:pPr>
              <w:jc w:val="center"/>
              <w:rPr>
                <w:i/>
                <w:iCs/>
                <w:sz w:val="22"/>
                <w:szCs w:val="22"/>
              </w:rPr>
            </w:pPr>
            <w:r w:rsidRPr="0076341C">
              <w:rPr>
                <w:i/>
                <w:iCs/>
                <w:sz w:val="22"/>
                <w:szCs w:val="22"/>
              </w:rPr>
              <w:t>Helypénz</w:t>
            </w:r>
            <w:r>
              <w:rPr>
                <w:i/>
                <w:iCs/>
                <w:sz w:val="22"/>
                <w:szCs w:val="22"/>
              </w:rPr>
              <w:t>/alkalman</w:t>
            </w:r>
            <w:r w:rsidR="00050D64">
              <w:rPr>
                <w:i/>
                <w:iCs/>
                <w:sz w:val="22"/>
                <w:szCs w:val="22"/>
              </w:rPr>
              <w:t>-k</w:t>
            </w:r>
            <w:r>
              <w:rPr>
                <w:i/>
                <w:iCs/>
                <w:sz w:val="22"/>
                <w:szCs w:val="22"/>
              </w:rPr>
              <w:t xml:space="preserve">ént fizetendő </w:t>
            </w:r>
          </w:p>
          <w:p w:rsidR="005560EC" w:rsidRPr="0076341C" w:rsidRDefault="005560EC" w:rsidP="00336E3F">
            <w:pPr>
              <w:jc w:val="center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bruttó díj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Piroska János téri piac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Fedetlen asztal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</w:t>
            </w:r>
            <w:r w:rsidR="00050D64">
              <w:rPr>
                <w:sz w:val="22"/>
                <w:szCs w:val="22"/>
              </w:rPr>
              <w:t xml:space="preserve"> Ft</w:t>
            </w:r>
            <w:r w:rsidRPr="0076341C">
              <w:rPr>
                <w:sz w:val="22"/>
                <w:szCs w:val="22"/>
              </w:rPr>
              <w:t>/1,2 fm/hó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180 Ft/1,2 fm/nap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Fedett asztal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  <w:r w:rsidR="00050D64">
              <w:rPr>
                <w:sz w:val="22"/>
                <w:szCs w:val="22"/>
              </w:rPr>
              <w:t xml:space="preserve"> Ft</w:t>
            </w:r>
            <w:r w:rsidRPr="0076341C">
              <w:rPr>
                <w:sz w:val="22"/>
                <w:szCs w:val="22"/>
              </w:rPr>
              <w:t>/1,2 fm/hó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250 Ft/1,2 fm/nap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 xml:space="preserve">Asztalokon kívüli terület - </w:t>
            </w:r>
            <w:r>
              <w:rPr>
                <w:sz w:val="22"/>
                <w:szCs w:val="22"/>
              </w:rPr>
              <w:t>kivéve:</w:t>
            </w:r>
            <w:r w:rsidRPr="0076341C">
              <w:rPr>
                <w:sz w:val="22"/>
                <w:szCs w:val="22"/>
              </w:rPr>
              <w:t xml:space="preserve"> 6-7</w:t>
            </w:r>
            <w:r>
              <w:rPr>
                <w:sz w:val="22"/>
                <w:szCs w:val="22"/>
              </w:rPr>
              <w:t>-8</w:t>
            </w:r>
            <w:r w:rsidRPr="0076341C">
              <w:rPr>
                <w:sz w:val="22"/>
                <w:szCs w:val="22"/>
              </w:rPr>
              <w:t>. pont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EC" w:rsidRPr="0076341C" w:rsidRDefault="005560EC" w:rsidP="00050D64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250</w:t>
            </w:r>
            <w:r w:rsidR="00050D64">
              <w:rPr>
                <w:sz w:val="22"/>
                <w:szCs w:val="22"/>
              </w:rPr>
              <w:t xml:space="preserve"> Ft</w:t>
            </w:r>
            <w:r w:rsidRPr="0076341C">
              <w:rPr>
                <w:sz w:val="22"/>
                <w:szCs w:val="22"/>
              </w:rPr>
              <w:t>/m</w:t>
            </w:r>
            <w:r w:rsidR="00050D64">
              <w:rPr>
                <w:sz w:val="22"/>
                <w:szCs w:val="22"/>
                <w:vertAlign w:val="superscript"/>
              </w:rPr>
              <w:t>2</w:t>
            </w:r>
            <w:r w:rsidRPr="0076341C">
              <w:rPr>
                <w:sz w:val="22"/>
                <w:szCs w:val="22"/>
              </w:rPr>
              <w:t>/hó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120 Ft/m</w:t>
            </w:r>
            <w:r w:rsidRPr="0076341C">
              <w:rPr>
                <w:sz w:val="22"/>
                <w:szCs w:val="22"/>
                <w:vertAlign w:val="superscript"/>
              </w:rPr>
              <w:t>2</w:t>
            </w:r>
            <w:r w:rsidRPr="0076341C">
              <w:rPr>
                <w:sz w:val="22"/>
                <w:szCs w:val="22"/>
              </w:rPr>
              <w:t>/nap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Jármű elhelyezése (j</w:t>
            </w:r>
            <w:r>
              <w:rPr>
                <w:sz w:val="22"/>
                <w:szCs w:val="22"/>
              </w:rPr>
              <w:t xml:space="preserve">árműről, </w:t>
            </w:r>
            <w:r w:rsidRPr="0076341C">
              <w:rPr>
                <w:sz w:val="22"/>
                <w:szCs w:val="22"/>
              </w:rPr>
              <w:t>mozgóboltról történő árusítás esetén)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EC" w:rsidRPr="0076341C" w:rsidRDefault="005560EC" w:rsidP="00050D64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250</w:t>
            </w:r>
            <w:r w:rsidR="00050D64">
              <w:rPr>
                <w:sz w:val="22"/>
                <w:szCs w:val="22"/>
              </w:rPr>
              <w:t xml:space="preserve"> Ft</w:t>
            </w:r>
            <w:r w:rsidRPr="0076341C">
              <w:rPr>
                <w:sz w:val="22"/>
                <w:szCs w:val="22"/>
              </w:rPr>
              <w:t>/m</w:t>
            </w:r>
            <w:r w:rsidR="00050D64">
              <w:rPr>
                <w:sz w:val="22"/>
                <w:szCs w:val="22"/>
                <w:vertAlign w:val="superscript"/>
              </w:rPr>
              <w:t>2</w:t>
            </w:r>
            <w:r w:rsidRPr="0076341C">
              <w:rPr>
                <w:sz w:val="22"/>
                <w:szCs w:val="22"/>
              </w:rPr>
              <w:t>/hó</w:t>
            </w: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600 Ft/m2/nap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Árusító pavilon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 Ft/m</w:t>
            </w:r>
            <w:r w:rsidRPr="0076341C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/hó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3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Állatok után fizetendő díjak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Liba, pulyka, kac</w:t>
            </w:r>
            <w:r>
              <w:rPr>
                <w:sz w:val="22"/>
                <w:szCs w:val="22"/>
              </w:rPr>
              <w:t>sa, nyúl, tyúk, egyéb baromfi,</w:t>
            </w:r>
            <w:r w:rsidRPr="0076341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hobbiállat, kisállat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20 Ft/db/nap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Galamb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20 Ft/pár/nap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 xml:space="preserve">Napos baromfi, növendéknyúl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20 Ft/5 db/nap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Országos állatvásár</w:t>
            </w: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Hízott, tenyész</w:t>
            </w:r>
            <w:r w:rsidRPr="0076341C">
              <w:rPr>
                <w:color w:val="FF0000"/>
                <w:sz w:val="22"/>
                <w:szCs w:val="22"/>
              </w:rPr>
              <w:t xml:space="preserve"> </w:t>
            </w:r>
            <w:r w:rsidRPr="0076341C">
              <w:rPr>
                <w:sz w:val="22"/>
                <w:szCs w:val="22"/>
              </w:rPr>
              <w:t xml:space="preserve">sertés  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 xml:space="preserve"> Ft/db</w:t>
            </w:r>
          </w:p>
        </w:tc>
      </w:tr>
      <w:tr w:rsidR="005560EC" w:rsidRPr="00521800" w:rsidTr="00336E3F">
        <w:trPr>
          <w:trHeight w:val="329"/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Süldő sertés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 xml:space="preserve"> Ft/db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 xml:space="preserve">Választási malac 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 xml:space="preserve"> Ft/db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left w:val="single" w:sz="8" w:space="0" w:color="000000"/>
              <w:bottom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both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Juh, kecske, bárány, gida, páros, illetve páratlan ujjú háziállatok (ló, szamár, öszvér), valamint zárt körülmények között tenyésztett vadonélő haszonállatok (pl. vaddisznó, dámvad, őz, szarvas, muflon)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 xml:space="preserve"> Ft/db</w:t>
            </w:r>
          </w:p>
        </w:tc>
      </w:tr>
      <w:tr w:rsidR="005560EC" w:rsidRPr="00521800" w:rsidTr="00336E3F">
        <w:trPr>
          <w:trHeight w:val="516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Mérlegelési díj a mázsaházban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b/>
                <w:i/>
                <w:sz w:val="22"/>
                <w:szCs w:val="22"/>
                <w:u w:val="single"/>
              </w:rPr>
            </w:pPr>
            <w:r w:rsidRPr="0076341C">
              <w:rPr>
                <w:sz w:val="22"/>
                <w:szCs w:val="22"/>
              </w:rPr>
              <w:t>Hízott, tenyész</w:t>
            </w:r>
            <w:r w:rsidRPr="0076341C">
              <w:rPr>
                <w:color w:val="FF0000"/>
                <w:sz w:val="22"/>
                <w:szCs w:val="22"/>
              </w:rPr>
              <w:t xml:space="preserve"> </w:t>
            </w:r>
            <w:r w:rsidRPr="0076341C">
              <w:rPr>
                <w:sz w:val="22"/>
                <w:szCs w:val="22"/>
              </w:rPr>
              <w:t xml:space="preserve">sertés, marha és ló </w:t>
            </w:r>
            <w:r>
              <w:rPr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100 kg"/>
              </w:smartTagPr>
              <w:r w:rsidRPr="0076341C">
                <w:rPr>
                  <w:sz w:val="22"/>
                  <w:szCs w:val="22"/>
                </w:rPr>
                <w:t>100 kg</w:t>
              </w:r>
            </w:smartTag>
            <w:r w:rsidRPr="0076341C">
              <w:rPr>
                <w:sz w:val="22"/>
                <w:szCs w:val="22"/>
              </w:rPr>
              <w:t xml:space="preserve"> felett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8" w:space="0" w:color="000000"/>
            </w:tcBorders>
          </w:tcPr>
          <w:p w:rsidR="005560EC" w:rsidRPr="0076341C" w:rsidRDefault="005560EC" w:rsidP="00336E3F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486DDC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 xml:space="preserve"> Ft</w:t>
            </w:r>
            <w:r w:rsidRPr="00486DDC">
              <w:rPr>
                <w:sz w:val="22"/>
                <w:szCs w:val="22"/>
              </w:rPr>
              <w:t>/db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 xml:space="preserve">Sertés, borjú és csikó </w:t>
            </w:r>
            <w:r>
              <w:rPr>
                <w:sz w:val="22"/>
                <w:szCs w:val="22"/>
              </w:rPr>
              <w:t>(100 kg alatt)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8" w:space="0" w:color="000000"/>
            </w:tcBorders>
          </w:tcPr>
          <w:p w:rsidR="005560EC" w:rsidRPr="0076341C" w:rsidRDefault="005560EC" w:rsidP="00336E3F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 xml:space="preserve"> Ft</w:t>
            </w:r>
            <w:r w:rsidRPr="0076341C">
              <w:rPr>
                <w:sz w:val="22"/>
                <w:szCs w:val="22"/>
              </w:rPr>
              <w:t>/db</w:t>
            </w:r>
          </w:p>
        </w:tc>
      </w:tr>
      <w:tr w:rsidR="005560EC" w:rsidRPr="00521800" w:rsidTr="00336E3F">
        <w:trPr>
          <w:jc w:val="center"/>
        </w:trPr>
        <w:tc>
          <w:tcPr>
            <w:tcW w:w="70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Birka, malac </w:t>
            </w:r>
            <w:r w:rsidRPr="0076341C">
              <w:rPr>
                <w:sz w:val="22"/>
                <w:szCs w:val="22"/>
              </w:rPr>
              <w:t>és kecske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560EC" w:rsidRPr="0076341C" w:rsidRDefault="005560EC" w:rsidP="00336E3F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9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560EC" w:rsidRPr="0076341C" w:rsidRDefault="005560EC" w:rsidP="00336E3F">
            <w:pPr>
              <w:snapToGrid w:val="0"/>
              <w:jc w:val="center"/>
              <w:rPr>
                <w:sz w:val="22"/>
                <w:szCs w:val="22"/>
              </w:rPr>
            </w:pPr>
            <w:r w:rsidRPr="0076341C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 xml:space="preserve"> Ft</w:t>
            </w:r>
            <w:r w:rsidRPr="0076341C">
              <w:rPr>
                <w:sz w:val="22"/>
                <w:szCs w:val="22"/>
              </w:rPr>
              <w:t>/db</w:t>
            </w:r>
          </w:p>
        </w:tc>
      </w:tr>
    </w:tbl>
    <w:p w:rsidR="005560EC" w:rsidRPr="002339DD" w:rsidRDefault="005560EC" w:rsidP="005560EC">
      <w:pPr>
        <w:jc w:val="both"/>
        <w:rPr>
          <w:i/>
        </w:rPr>
      </w:pPr>
    </w:p>
    <w:p w:rsidR="005560EC" w:rsidRDefault="005560EC" w:rsidP="005560EC">
      <w:pPr>
        <w:jc w:val="center"/>
        <w:rPr>
          <w:b/>
          <w:sz w:val="22"/>
          <w:szCs w:val="22"/>
          <w:u w:val="single"/>
        </w:rPr>
      </w:pPr>
    </w:p>
    <w:p w:rsidR="005560EC" w:rsidRDefault="005560EC" w:rsidP="005560EC">
      <w:pPr>
        <w:jc w:val="center"/>
        <w:rPr>
          <w:b/>
          <w:sz w:val="22"/>
          <w:szCs w:val="22"/>
          <w:u w:val="single"/>
        </w:rPr>
      </w:pPr>
    </w:p>
    <w:p w:rsidR="005560EC" w:rsidRPr="00F816BF" w:rsidRDefault="005560EC" w:rsidP="005560EC">
      <w:pPr>
        <w:jc w:val="center"/>
        <w:rPr>
          <w:b/>
          <w:sz w:val="22"/>
          <w:szCs w:val="22"/>
          <w:u w:val="single"/>
        </w:rPr>
      </w:pPr>
      <w:r w:rsidRPr="00F816BF">
        <w:rPr>
          <w:b/>
          <w:sz w:val="22"/>
          <w:szCs w:val="22"/>
          <w:u w:val="single"/>
        </w:rPr>
        <w:t>INDOKOLÁS</w:t>
      </w:r>
    </w:p>
    <w:p w:rsidR="005560EC" w:rsidRPr="00F816BF" w:rsidRDefault="005560EC" w:rsidP="005560EC">
      <w:pPr>
        <w:jc w:val="center"/>
        <w:rPr>
          <w:b/>
          <w:sz w:val="22"/>
          <w:szCs w:val="22"/>
          <w:u w:val="single"/>
        </w:rPr>
      </w:pPr>
    </w:p>
    <w:p w:rsidR="005560EC" w:rsidRPr="00050D64" w:rsidRDefault="005560EC" w:rsidP="005560EC">
      <w:pPr>
        <w:jc w:val="center"/>
        <w:rPr>
          <w:sz w:val="22"/>
          <w:szCs w:val="22"/>
        </w:rPr>
      </w:pPr>
      <w:r w:rsidRPr="00050D64">
        <w:rPr>
          <w:bCs/>
          <w:sz w:val="22"/>
          <w:szCs w:val="22"/>
        </w:rPr>
        <w:t>Csongrád Városi Önkormányzat</w:t>
      </w:r>
      <w:r w:rsidRPr="00050D64">
        <w:rPr>
          <w:b/>
          <w:sz w:val="22"/>
          <w:szCs w:val="22"/>
        </w:rPr>
        <w:br/>
      </w:r>
      <w:r w:rsidR="00050D64" w:rsidRPr="00050D64">
        <w:rPr>
          <w:sz w:val="22"/>
          <w:szCs w:val="22"/>
        </w:rPr>
        <w:t>7/</w:t>
      </w:r>
      <w:r w:rsidRPr="00050D64">
        <w:rPr>
          <w:sz w:val="22"/>
          <w:szCs w:val="22"/>
        </w:rPr>
        <w:t>2020 (II.</w:t>
      </w:r>
      <w:r w:rsidR="00050D64" w:rsidRPr="00050D64">
        <w:rPr>
          <w:sz w:val="22"/>
          <w:szCs w:val="22"/>
        </w:rPr>
        <w:t>21</w:t>
      </w:r>
      <w:r w:rsidRPr="00050D64">
        <w:rPr>
          <w:sz w:val="22"/>
          <w:szCs w:val="22"/>
        </w:rPr>
        <w:t xml:space="preserve">.) </w:t>
      </w:r>
      <w:r w:rsidRPr="00050D64">
        <w:rPr>
          <w:bCs/>
          <w:sz w:val="22"/>
          <w:szCs w:val="22"/>
        </w:rPr>
        <w:t>önkormányzati rendeletéhez</w:t>
      </w:r>
    </w:p>
    <w:p w:rsidR="005560EC" w:rsidRPr="00050D64" w:rsidRDefault="005560EC" w:rsidP="005560EC">
      <w:pPr>
        <w:spacing w:before="100" w:beforeAutospacing="1" w:after="100" w:afterAutospacing="1"/>
        <w:jc w:val="center"/>
        <w:rPr>
          <w:b/>
          <w:sz w:val="22"/>
          <w:szCs w:val="22"/>
        </w:rPr>
      </w:pPr>
      <w:r w:rsidRPr="00050D64">
        <w:rPr>
          <w:b/>
          <w:sz w:val="22"/>
          <w:szCs w:val="22"/>
        </w:rPr>
        <w:t>1.§</w:t>
      </w:r>
    </w:p>
    <w:p w:rsidR="005560EC" w:rsidRDefault="005560EC" w:rsidP="005560EC">
      <w:pPr>
        <w:spacing w:before="100" w:beforeAutospacing="1" w:after="100" w:afterAutospacing="1"/>
        <w:jc w:val="both"/>
        <w:rPr>
          <w:bCs/>
          <w:sz w:val="22"/>
          <w:szCs w:val="22"/>
        </w:rPr>
      </w:pPr>
      <w:r w:rsidRPr="00F816BF">
        <w:rPr>
          <w:bCs/>
          <w:sz w:val="22"/>
          <w:szCs w:val="22"/>
        </w:rPr>
        <w:t>A rendeletben a normavilágosság követelményeinek megfelelően bővültek az értelmező rendelkezések és a törzsszövegen jogtechnikailag átvezetésre kerültek.</w:t>
      </w:r>
    </w:p>
    <w:p w:rsidR="005560EC" w:rsidRPr="00F816BF" w:rsidRDefault="005560EC" w:rsidP="005560EC">
      <w:pPr>
        <w:spacing w:before="100" w:beforeAutospacing="1" w:after="100" w:afterAutospacing="1"/>
        <w:jc w:val="center"/>
        <w:rPr>
          <w:b/>
          <w:bCs/>
          <w:sz w:val="22"/>
          <w:szCs w:val="22"/>
        </w:rPr>
      </w:pPr>
      <w:r w:rsidRPr="00F816BF">
        <w:rPr>
          <w:b/>
          <w:bCs/>
          <w:sz w:val="22"/>
          <w:szCs w:val="22"/>
        </w:rPr>
        <w:t>2.§</w:t>
      </w:r>
    </w:p>
    <w:p w:rsidR="005560EC" w:rsidRPr="00F816BF" w:rsidRDefault="005560EC" w:rsidP="005560EC">
      <w:pPr>
        <w:spacing w:before="100" w:beforeAutospacing="1" w:after="100" w:afterAutospacing="1"/>
        <w:jc w:val="both"/>
        <w:rPr>
          <w:sz w:val="22"/>
          <w:szCs w:val="22"/>
        </w:rPr>
      </w:pPr>
      <w:r w:rsidRPr="00F816BF">
        <w:rPr>
          <w:sz w:val="22"/>
          <w:szCs w:val="22"/>
        </w:rPr>
        <w:t>A fenntartó érdekköre, illetve a közérdeket védelme érdekében bevezetett felhatalmazó rendelkezés.</w:t>
      </w:r>
    </w:p>
    <w:p w:rsidR="005560EC" w:rsidRDefault="005560EC" w:rsidP="005560EC">
      <w:pPr>
        <w:spacing w:before="100" w:beforeAutospacing="1" w:after="100" w:afterAutospacing="1"/>
        <w:jc w:val="center"/>
        <w:rPr>
          <w:b/>
          <w:sz w:val="22"/>
          <w:szCs w:val="22"/>
        </w:rPr>
      </w:pPr>
      <w:r w:rsidRPr="00F816BF">
        <w:rPr>
          <w:b/>
          <w:sz w:val="22"/>
          <w:szCs w:val="22"/>
        </w:rPr>
        <w:t>3.§-6.§</w:t>
      </w:r>
    </w:p>
    <w:p w:rsidR="005560EC" w:rsidRPr="00F816BF" w:rsidRDefault="005560EC" w:rsidP="005560EC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Figyelemmel a</w:t>
      </w:r>
      <w:r w:rsidRPr="00F816BF">
        <w:rPr>
          <w:bCs/>
          <w:sz w:val="22"/>
          <w:szCs w:val="22"/>
        </w:rPr>
        <w:t xml:space="preserve"> vásárokról, a piacokról, és a bevásárlóközpontokról szóló 55/2009. (III. 13.) Korm. rendelet</w:t>
      </w:r>
      <w:r>
        <w:rPr>
          <w:bCs/>
          <w:sz w:val="22"/>
          <w:szCs w:val="22"/>
        </w:rPr>
        <w:t>,</w:t>
      </w:r>
      <w:r w:rsidRPr="00F816B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valamint </w:t>
      </w:r>
      <w:r w:rsidRPr="00F816BF">
        <w:rPr>
          <w:rFonts w:eastAsia="Calibri"/>
          <w:sz w:val="22"/>
          <w:szCs w:val="22"/>
        </w:rPr>
        <w:t>a vásári, piaci és vásárcsarnoki árusítás közegészségügyi szabályairól szóló 59/1999. (XI. 26.) EüM rendelet</w:t>
      </w:r>
      <w:r>
        <w:rPr>
          <w:rFonts w:eastAsia="Calibri"/>
          <w:sz w:val="22"/>
          <w:szCs w:val="22"/>
        </w:rPr>
        <w:t xml:space="preserve"> rendelkezésire is – a rendészeti szabályok a hatáskörök áttekintésével a gyakorlati jogalkalmazás érdekében kerültek</w:t>
      </w:r>
      <w:r w:rsidRPr="00AA78A0">
        <w:rPr>
          <w:rFonts w:eastAsia="Calibri"/>
          <w:sz w:val="22"/>
          <w:szCs w:val="22"/>
        </w:rPr>
        <w:t xml:space="preserve"> </w:t>
      </w:r>
      <w:r>
        <w:rPr>
          <w:rFonts w:eastAsia="Calibri"/>
          <w:sz w:val="22"/>
          <w:szCs w:val="22"/>
        </w:rPr>
        <w:t xml:space="preserve">módosításra. </w:t>
      </w:r>
      <w:r w:rsidRPr="00AA78A0">
        <w:rPr>
          <w:sz w:val="22"/>
          <w:szCs w:val="22"/>
        </w:rPr>
        <w:t>A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rendelet mellékletében meghatározott díjak kis mértékben emelkedtek, így az üzemeltető többletbevételt realizál.</w:t>
      </w:r>
    </w:p>
    <w:p w:rsidR="00ED51B7" w:rsidRDefault="00ED51B7"/>
    <w:sectPr w:rsidR="00ED51B7" w:rsidSect="00336E3F">
      <w:headerReference w:type="even" r:id="rId6"/>
      <w:headerReference w:type="default" r:id="rId7"/>
      <w:footerReference w:type="even" r:id="rId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E3F" w:rsidRDefault="00336E3F">
      <w:r>
        <w:separator/>
      </w:r>
    </w:p>
  </w:endnote>
  <w:endnote w:type="continuationSeparator" w:id="0">
    <w:p w:rsidR="00336E3F" w:rsidRDefault="00336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3F" w:rsidRDefault="005560E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36E3F" w:rsidRDefault="00336E3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E3F" w:rsidRDefault="00336E3F">
      <w:r>
        <w:separator/>
      </w:r>
    </w:p>
  </w:footnote>
  <w:footnote w:type="continuationSeparator" w:id="0">
    <w:p w:rsidR="00336E3F" w:rsidRDefault="00336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3F" w:rsidRDefault="005560EC" w:rsidP="00336E3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36E3F" w:rsidRDefault="00336E3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E3F" w:rsidRDefault="005560EC" w:rsidP="00336E3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5</w:t>
    </w:r>
    <w:r>
      <w:rPr>
        <w:rStyle w:val="Oldalszm"/>
      </w:rPr>
      <w:fldChar w:fldCharType="end"/>
    </w:r>
  </w:p>
  <w:p w:rsidR="00336E3F" w:rsidRDefault="00336E3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0EC"/>
    <w:rsid w:val="00050D64"/>
    <w:rsid w:val="00336E3F"/>
    <w:rsid w:val="003E25C2"/>
    <w:rsid w:val="005560EC"/>
    <w:rsid w:val="00ED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BEE0E73-0367-465F-8B72-9319C1F98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6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5560E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560E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5560E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560EC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5560EC"/>
  </w:style>
  <w:style w:type="paragraph" w:styleId="Buborkszveg">
    <w:name w:val="Balloon Text"/>
    <w:basedOn w:val="Norml"/>
    <w:link w:val="BuborkszvegChar"/>
    <w:uiPriority w:val="99"/>
    <w:semiHidden/>
    <w:unhideWhenUsed/>
    <w:rsid w:val="00050D6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50D6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261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cp:lastPrinted>2020-02-20T13:34:00Z</cp:lastPrinted>
  <dcterms:created xsi:type="dcterms:W3CDTF">2020-02-19T14:51:00Z</dcterms:created>
  <dcterms:modified xsi:type="dcterms:W3CDTF">2020-02-20T14:51:00Z</dcterms:modified>
</cp:coreProperties>
</file>