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7E" w:rsidRDefault="00656A7E" w:rsidP="00AD4DED">
      <w:pPr>
        <w:spacing w:after="0" w:line="240" w:lineRule="auto"/>
        <w:jc w:val="right"/>
        <w:rPr>
          <w:rFonts w:ascii="Arial" w:hAnsi="Arial" w:cs="Arial"/>
          <w:b/>
          <w:kern w:val="2"/>
        </w:rPr>
      </w:pPr>
      <w:r w:rsidRPr="00AD485F">
        <w:rPr>
          <w:rFonts w:ascii="Arial" w:hAnsi="Arial" w:cs="Arial"/>
          <w:b/>
        </w:rPr>
        <w:t>Melléklet</w:t>
      </w:r>
      <w:r>
        <w:rPr>
          <w:rFonts w:ascii="Arial" w:hAnsi="Arial" w:cs="Arial"/>
          <w:b/>
        </w:rPr>
        <w:t xml:space="preserve"> a 4</w:t>
      </w:r>
      <w:r>
        <w:rPr>
          <w:rFonts w:ascii="Arial" w:hAnsi="Arial" w:cs="Arial"/>
          <w:b/>
          <w:bCs/>
          <w:caps/>
        </w:rPr>
        <w:t xml:space="preserve">/2019. (II.21.) </w:t>
      </w:r>
      <w:r>
        <w:rPr>
          <w:rFonts w:ascii="Arial" w:hAnsi="Arial" w:cs="Arial"/>
          <w:b/>
          <w:bCs/>
        </w:rPr>
        <w:t xml:space="preserve">önkormányzati </w:t>
      </w:r>
      <w:r>
        <w:rPr>
          <w:rFonts w:ascii="Arial" w:hAnsi="Arial" w:cs="Arial"/>
          <w:b/>
        </w:rPr>
        <w:t>rendelethez</w:t>
      </w:r>
    </w:p>
    <w:p w:rsidR="00656A7E" w:rsidRDefault="00656A7E" w:rsidP="00AD4DED">
      <w:pPr>
        <w:spacing w:after="0" w:line="240" w:lineRule="auto"/>
        <w:jc w:val="right"/>
        <w:rPr>
          <w:rFonts w:ascii="Arial" w:hAnsi="Arial" w:cs="Arial"/>
        </w:rPr>
      </w:pPr>
    </w:p>
    <w:p w:rsidR="00656A7E" w:rsidRPr="00D14EC0" w:rsidRDefault="00656A7E" w:rsidP="00AD4DED">
      <w:pPr>
        <w:spacing w:after="0" w:line="240" w:lineRule="auto"/>
        <w:jc w:val="right"/>
        <w:rPr>
          <w:rFonts w:ascii="Arial" w:hAnsi="Arial" w:cs="Arial"/>
          <w:b/>
          <w:kern w:val="2"/>
        </w:rPr>
      </w:pPr>
      <w:r w:rsidRPr="00D14EC0">
        <w:rPr>
          <w:rFonts w:ascii="Arial" w:hAnsi="Arial" w:cs="Arial"/>
          <w:b/>
        </w:rPr>
        <w:t xml:space="preserve">„1. számú melléklet a </w:t>
      </w:r>
      <w:r w:rsidRPr="00D14EC0">
        <w:rPr>
          <w:rFonts w:ascii="Arial" w:hAnsi="Arial" w:cs="Arial"/>
          <w:b/>
          <w:bCs/>
        </w:rPr>
        <w:t xml:space="preserve">4/2011. (IV. 30.) önkormányzati </w:t>
      </w:r>
      <w:r w:rsidRPr="00D14EC0">
        <w:rPr>
          <w:rFonts w:ascii="Arial" w:hAnsi="Arial" w:cs="Arial"/>
          <w:b/>
        </w:rPr>
        <w:t>rendelethez</w:t>
      </w:r>
    </w:p>
    <w:p w:rsidR="00656A7E" w:rsidRDefault="00656A7E" w:rsidP="00656A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656A7E" w:rsidRDefault="00656A7E" w:rsidP="00656A7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Aparhant Község Önkormányzat tevékenységének alaptevékenységi </w:t>
      </w:r>
      <w:bookmarkStart w:id="0" w:name="_GoBack"/>
      <w:bookmarkEnd w:id="0"/>
      <w:r>
        <w:rPr>
          <w:rFonts w:ascii="Arial" w:hAnsi="Arial" w:cs="Arial"/>
          <w:b/>
          <w:bCs/>
        </w:rPr>
        <w:t>besorolása:</w:t>
      </w:r>
    </w:p>
    <w:p w:rsidR="00656A7E" w:rsidRDefault="00656A7E" w:rsidP="00656A7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841105</w:t>
      </w:r>
      <w:r>
        <w:rPr>
          <w:rFonts w:ascii="Arial" w:hAnsi="Arial" w:cs="Arial"/>
          <w:bCs/>
        </w:rPr>
        <w:tab/>
        <w:t>Helyi önkormányzatok és társulások igazgatási tevékenysége</w:t>
      </w:r>
    </w:p>
    <w:p w:rsidR="00656A7E" w:rsidRDefault="00656A7E" w:rsidP="00656A7E">
      <w:pPr>
        <w:spacing w:after="0" w:line="240" w:lineRule="auto"/>
        <w:jc w:val="both"/>
        <w:rPr>
          <w:rFonts w:ascii="Arial" w:hAnsi="Arial" w:cs="Arial"/>
          <w:bCs/>
        </w:rPr>
      </w:pPr>
    </w:p>
    <w:p w:rsidR="00656A7E" w:rsidRDefault="00656A7E" w:rsidP="00656A7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Kormányzati funkciók: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081041</w:t>
      </w:r>
      <w:r>
        <w:rPr>
          <w:rFonts w:ascii="Arial" w:hAnsi="Arial" w:cs="Arial"/>
          <w:sz w:val="24"/>
          <w:szCs w:val="24"/>
        </w:rPr>
        <w:tab/>
        <w:t xml:space="preserve">Versenysport- és utánpótlás-nevelési tevékenység és támogatása 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081043</w:t>
      </w:r>
      <w:r>
        <w:rPr>
          <w:rFonts w:ascii="Arial" w:hAnsi="Arial" w:cs="Arial"/>
          <w:sz w:val="24"/>
          <w:szCs w:val="24"/>
        </w:rPr>
        <w:tab/>
        <w:t>Iskolai, diáksport-tevékenység és támogatása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082042</w:t>
      </w:r>
      <w:r>
        <w:rPr>
          <w:rFonts w:ascii="Arial" w:hAnsi="Arial" w:cs="Arial"/>
          <w:sz w:val="24"/>
          <w:szCs w:val="24"/>
        </w:rPr>
        <w:tab/>
        <w:t>Könyvtári állomány gyarapítása, nyilvántartása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082043</w:t>
      </w:r>
      <w:r>
        <w:rPr>
          <w:rFonts w:ascii="Arial" w:hAnsi="Arial" w:cs="Arial"/>
          <w:sz w:val="24"/>
          <w:szCs w:val="24"/>
        </w:rPr>
        <w:tab/>
        <w:t>Könyvtári állomány feltárása, megőrzése, védelme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082044</w:t>
      </w:r>
      <w:r>
        <w:rPr>
          <w:rFonts w:ascii="Arial" w:hAnsi="Arial" w:cs="Arial"/>
          <w:sz w:val="24"/>
          <w:szCs w:val="24"/>
        </w:rPr>
        <w:tab/>
        <w:t>Könyvtári szolgáltatások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082093</w:t>
      </w:r>
      <w:r>
        <w:rPr>
          <w:rFonts w:ascii="Arial" w:hAnsi="Arial" w:cs="Arial"/>
          <w:sz w:val="24"/>
          <w:szCs w:val="24"/>
        </w:rPr>
        <w:tab/>
        <w:t>Közművelődés – egész életre kiterjedő tanulás, amatőr művészetek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082094</w:t>
      </w:r>
      <w:r>
        <w:rPr>
          <w:rFonts w:ascii="Arial" w:hAnsi="Arial" w:cs="Arial"/>
          <w:sz w:val="24"/>
          <w:szCs w:val="24"/>
        </w:rPr>
        <w:tab/>
        <w:t>Közművelődés – kulturális alapú gazdaságfejlesztés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107051</w:t>
      </w:r>
      <w:r>
        <w:rPr>
          <w:rFonts w:ascii="Arial" w:hAnsi="Arial" w:cs="Arial"/>
          <w:sz w:val="24"/>
          <w:szCs w:val="24"/>
        </w:rPr>
        <w:tab/>
        <w:t>Szociális étkeztetés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011130</w:t>
      </w:r>
      <w:r>
        <w:rPr>
          <w:rFonts w:ascii="Arial" w:hAnsi="Arial" w:cs="Arial"/>
          <w:sz w:val="24"/>
          <w:szCs w:val="24"/>
        </w:rPr>
        <w:tab/>
        <w:t>Önkormányzatok és önkormányzati hivatalok jogalkotó és általános igazgatási tevékenysége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011220</w:t>
      </w:r>
      <w:r>
        <w:rPr>
          <w:rFonts w:ascii="Arial" w:hAnsi="Arial" w:cs="Arial"/>
          <w:sz w:val="24"/>
          <w:szCs w:val="24"/>
        </w:rPr>
        <w:tab/>
        <w:t>Adó-, vám- és jövedéki igazgatás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013210</w:t>
      </w:r>
      <w:r>
        <w:rPr>
          <w:rFonts w:ascii="Arial" w:hAnsi="Arial" w:cs="Arial"/>
          <w:sz w:val="24"/>
          <w:szCs w:val="24"/>
        </w:rPr>
        <w:tab/>
        <w:t>Átfogó tervezési és statisztikai szolgáltatások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013320</w:t>
      </w:r>
      <w:r>
        <w:rPr>
          <w:rFonts w:ascii="Arial" w:hAnsi="Arial" w:cs="Arial"/>
          <w:sz w:val="24"/>
          <w:szCs w:val="24"/>
        </w:rPr>
        <w:tab/>
        <w:t xml:space="preserve">Köztemető-fenntartás és </w:t>
      </w:r>
      <w:proofErr w:type="spellStart"/>
      <w:r>
        <w:rPr>
          <w:rFonts w:ascii="Arial" w:hAnsi="Arial" w:cs="Arial"/>
          <w:sz w:val="24"/>
          <w:szCs w:val="24"/>
        </w:rPr>
        <w:t>-működtetés</w:t>
      </w:r>
      <w:proofErr w:type="spellEnd"/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013350</w:t>
      </w:r>
      <w:r>
        <w:rPr>
          <w:rFonts w:ascii="Arial" w:hAnsi="Arial" w:cs="Arial"/>
          <w:sz w:val="24"/>
          <w:szCs w:val="24"/>
        </w:rPr>
        <w:tab/>
        <w:t>Az önkormányzati vagyonnal való gazdálkodással kapcsolatos feladatok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013360</w:t>
      </w:r>
      <w:r>
        <w:rPr>
          <w:rFonts w:ascii="Arial" w:hAnsi="Arial" w:cs="Arial"/>
          <w:sz w:val="24"/>
          <w:szCs w:val="24"/>
        </w:rPr>
        <w:tab/>
        <w:t>Más szerv részére végzett pénzügyi-gazdálkodási, üzemeltetési, egyéb szolgáltatások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022010</w:t>
      </w:r>
      <w:r>
        <w:rPr>
          <w:rFonts w:ascii="Arial" w:hAnsi="Arial" w:cs="Arial"/>
          <w:sz w:val="24"/>
          <w:szCs w:val="24"/>
        </w:rPr>
        <w:tab/>
        <w:t>Polgári honvédelem ágazati feladatai, a lakosság felkészítése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041231</w:t>
      </w:r>
      <w:r>
        <w:rPr>
          <w:rFonts w:ascii="Arial" w:hAnsi="Arial" w:cs="Arial"/>
          <w:sz w:val="24"/>
          <w:szCs w:val="24"/>
        </w:rPr>
        <w:tab/>
        <w:t>Rövid időtartamú közfoglalkoztatás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041232</w:t>
      </w:r>
      <w:r>
        <w:rPr>
          <w:rFonts w:ascii="Arial" w:hAnsi="Arial" w:cs="Arial"/>
          <w:sz w:val="24"/>
          <w:szCs w:val="24"/>
        </w:rPr>
        <w:tab/>
        <w:t>Start-munka program - Téli közfoglalkoztatás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041233</w:t>
      </w:r>
      <w:r>
        <w:rPr>
          <w:rFonts w:ascii="Arial" w:hAnsi="Arial" w:cs="Arial"/>
          <w:sz w:val="24"/>
          <w:szCs w:val="24"/>
        </w:rPr>
        <w:tab/>
        <w:t>Hosszabb időtartamú közfoglalkoztatás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041237</w:t>
      </w:r>
      <w:r>
        <w:rPr>
          <w:rFonts w:ascii="Arial" w:hAnsi="Arial" w:cs="Arial"/>
          <w:sz w:val="24"/>
          <w:szCs w:val="24"/>
        </w:rPr>
        <w:tab/>
        <w:t>Közfoglalkoztatási mintaprogram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045120</w:t>
      </w:r>
      <w:r>
        <w:rPr>
          <w:rFonts w:ascii="Arial" w:hAnsi="Arial" w:cs="Arial"/>
          <w:sz w:val="24"/>
          <w:szCs w:val="24"/>
        </w:rPr>
        <w:tab/>
        <w:t>Út. autópálya építése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045160</w:t>
      </w:r>
      <w:r>
        <w:rPr>
          <w:rFonts w:ascii="Arial" w:hAnsi="Arial" w:cs="Arial"/>
          <w:sz w:val="24"/>
          <w:szCs w:val="24"/>
        </w:rPr>
        <w:tab/>
        <w:t xml:space="preserve">Közutak, hidak, alagutak üzemeltetése, fenntartása 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046020</w:t>
      </w:r>
      <w:r>
        <w:rPr>
          <w:rFonts w:ascii="Arial" w:hAnsi="Arial" w:cs="Arial"/>
          <w:sz w:val="24"/>
          <w:szCs w:val="24"/>
        </w:rPr>
        <w:tab/>
        <w:t>Vezetékes műsorelosztás, városi és kábeltelevíziós rendszerek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051030</w:t>
      </w:r>
      <w:r>
        <w:rPr>
          <w:rFonts w:ascii="Arial" w:hAnsi="Arial" w:cs="Arial"/>
          <w:sz w:val="24"/>
          <w:szCs w:val="24"/>
        </w:rPr>
        <w:tab/>
        <w:t>Nem veszélyes (települési) hulladék vegyes (ömlesztett) begyűjtése, szállítása, átrakása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052020</w:t>
      </w:r>
      <w:r>
        <w:rPr>
          <w:rFonts w:ascii="Arial" w:hAnsi="Arial" w:cs="Arial"/>
          <w:sz w:val="24"/>
          <w:szCs w:val="24"/>
        </w:rPr>
        <w:tab/>
        <w:t>Szennyvíz gyűjtése, tisztítása, elhelyezése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052030</w:t>
      </w:r>
      <w:r>
        <w:rPr>
          <w:rFonts w:ascii="Arial" w:hAnsi="Arial" w:cs="Arial"/>
          <w:sz w:val="24"/>
          <w:szCs w:val="24"/>
        </w:rPr>
        <w:tab/>
        <w:t>Szennyvíziszap kezelése, ártalmatlanítása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052080</w:t>
      </w:r>
      <w:r>
        <w:rPr>
          <w:rFonts w:ascii="Arial" w:hAnsi="Arial" w:cs="Arial"/>
          <w:sz w:val="24"/>
          <w:szCs w:val="24"/>
        </w:rPr>
        <w:tab/>
        <w:t xml:space="preserve">Szennyvízcsatorna építése, fenntartása, üzemeltetése 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061020</w:t>
      </w:r>
      <w:r>
        <w:rPr>
          <w:rFonts w:ascii="Arial" w:hAnsi="Arial" w:cs="Arial"/>
          <w:sz w:val="24"/>
          <w:szCs w:val="24"/>
        </w:rPr>
        <w:tab/>
        <w:t xml:space="preserve">Lakóépület építése 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063020</w:t>
      </w:r>
      <w:r>
        <w:rPr>
          <w:rFonts w:ascii="Arial" w:hAnsi="Arial" w:cs="Arial"/>
          <w:sz w:val="24"/>
          <w:szCs w:val="24"/>
        </w:rPr>
        <w:tab/>
        <w:t xml:space="preserve">Víztermelés, </w:t>
      </w:r>
      <w:proofErr w:type="spellStart"/>
      <w:r>
        <w:rPr>
          <w:rFonts w:ascii="Arial" w:hAnsi="Arial" w:cs="Arial"/>
          <w:sz w:val="24"/>
          <w:szCs w:val="24"/>
        </w:rPr>
        <w:t>-kezelés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-ellátás</w:t>
      </w:r>
      <w:proofErr w:type="spellEnd"/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063080</w:t>
      </w:r>
      <w:r>
        <w:rPr>
          <w:rFonts w:ascii="Arial" w:hAnsi="Arial" w:cs="Arial"/>
          <w:sz w:val="24"/>
          <w:szCs w:val="24"/>
        </w:rPr>
        <w:tab/>
        <w:t>Vízellátással kapcsolatos közmű építése, fenntartása, üzemeltetése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064010</w:t>
      </w:r>
      <w:r>
        <w:rPr>
          <w:rFonts w:ascii="Arial" w:hAnsi="Arial" w:cs="Arial"/>
          <w:sz w:val="24"/>
          <w:szCs w:val="24"/>
        </w:rPr>
        <w:tab/>
        <w:t xml:space="preserve">Közvilágítás 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066010</w:t>
      </w:r>
      <w:r>
        <w:rPr>
          <w:rFonts w:ascii="Arial" w:hAnsi="Arial" w:cs="Arial"/>
          <w:sz w:val="24"/>
          <w:szCs w:val="24"/>
        </w:rPr>
        <w:tab/>
        <w:t>Zöldterület-kezelés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066020</w:t>
      </w:r>
      <w:r>
        <w:rPr>
          <w:rFonts w:ascii="Arial" w:hAnsi="Arial" w:cs="Arial"/>
          <w:sz w:val="24"/>
          <w:szCs w:val="24"/>
        </w:rPr>
        <w:tab/>
        <w:t xml:space="preserve">Város-, községgazdálkodási egyéb szolgáltatások 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072111</w:t>
      </w:r>
      <w:r>
        <w:rPr>
          <w:rFonts w:ascii="Arial" w:hAnsi="Arial" w:cs="Arial"/>
          <w:sz w:val="24"/>
          <w:szCs w:val="24"/>
        </w:rPr>
        <w:tab/>
        <w:t>Háziorvosi alapellátás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074031</w:t>
      </w:r>
      <w:r>
        <w:rPr>
          <w:rFonts w:ascii="Arial" w:hAnsi="Arial" w:cs="Arial"/>
          <w:sz w:val="24"/>
          <w:szCs w:val="24"/>
        </w:rPr>
        <w:tab/>
        <w:t>Család és nővédelmi egészségügyi gondozás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074032</w:t>
      </w:r>
      <w:r>
        <w:rPr>
          <w:rFonts w:ascii="Arial" w:hAnsi="Arial" w:cs="Arial"/>
          <w:sz w:val="24"/>
          <w:szCs w:val="24"/>
        </w:rPr>
        <w:tab/>
        <w:t>Ifjúság-egészségügyi gondozás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081030</w:t>
      </w:r>
      <w:r>
        <w:rPr>
          <w:rFonts w:ascii="Arial" w:hAnsi="Arial" w:cs="Arial"/>
          <w:sz w:val="24"/>
          <w:szCs w:val="24"/>
        </w:rPr>
        <w:tab/>
        <w:t xml:space="preserve">Sportlétesítmények, edzőtáborok működtetése és fejlesztése 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081045</w:t>
      </w:r>
      <w:r>
        <w:rPr>
          <w:rFonts w:ascii="Arial" w:hAnsi="Arial" w:cs="Arial"/>
          <w:sz w:val="24"/>
          <w:szCs w:val="24"/>
        </w:rPr>
        <w:tab/>
        <w:t>Szabadidősport- (rekreációs sport-) tevékenység és támogatása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082091</w:t>
      </w:r>
      <w:r>
        <w:rPr>
          <w:rFonts w:ascii="Arial" w:hAnsi="Arial" w:cs="Arial"/>
          <w:sz w:val="24"/>
          <w:szCs w:val="24"/>
        </w:rPr>
        <w:tab/>
        <w:t>Közművelődés - közösségi és társadalmi részvétel fejlesztése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082092</w:t>
      </w:r>
      <w:r>
        <w:rPr>
          <w:rFonts w:ascii="Arial" w:hAnsi="Arial" w:cs="Arial"/>
          <w:sz w:val="24"/>
          <w:szCs w:val="24"/>
        </w:rPr>
        <w:tab/>
        <w:t xml:space="preserve">Közművelődés - hagyományos közösségi kulturális értékek gondozása 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E4C44">
        <w:rPr>
          <w:rFonts w:ascii="Arial" w:hAnsi="Arial" w:cs="Arial"/>
          <w:sz w:val="24"/>
          <w:szCs w:val="24"/>
        </w:rPr>
        <w:t>084031</w:t>
      </w:r>
      <w:r>
        <w:rPr>
          <w:rFonts w:ascii="Arial" w:hAnsi="Arial" w:cs="Arial"/>
          <w:sz w:val="24"/>
          <w:szCs w:val="24"/>
        </w:rPr>
        <w:tab/>
      </w:r>
      <w:r w:rsidRPr="003E4C44">
        <w:rPr>
          <w:rFonts w:ascii="Arial" w:hAnsi="Arial" w:cs="Arial"/>
          <w:sz w:val="24"/>
          <w:szCs w:val="24"/>
        </w:rPr>
        <w:t xml:space="preserve">Civil </w:t>
      </w:r>
      <w:r>
        <w:rPr>
          <w:rFonts w:ascii="Arial" w:hAnsi="Arial" w:cs="Arial"/>
          <w:sz w:val="24"/>
          <w:szCs w:val="24"/>
        </w:rPr>
        <w:t>szervezetek működési támogatásai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086090</w:t>
      </w:r>
      <w:r>
        <w:rPr>
          <w:rFonts w:ascii="Arial" w:hAnsi="Arial" w:cs="Arial"/>
          <w:sz w:val="24"/>
          <w:szCs w:val="24"/>
        </w:rPr>
        <w:tab/>
        <w:t>Egyéb szabadidős szolgáltatás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E4C44">
        <w:rPr>
          <w:rFonts w:ascii="Arial" w:hAnsi="Arial" w:cs="Arial"/>
          <w:sz w:val="24"/>
          <w:szCs w:val="24"/>
        </w:rPr>
        <w:t>096015</w:t>
      </w:r>
      <w:r>
        <w:rPr>
          <w:rFonts w:ascii="Arial" w:hAnsi="Arial" w:cs="Arial"/>
          <w:sz w:val="24"/>
          <w:szCs w:val="24"/>
        </w:rPr>
        <w:tab/>
      </w:r>
      <w:r w:rsidRPr="003E4C44">
        <w:rPr>
          <w:rFonts w:ascii="Arial" w:hAnsi="Arial" w:cs="Arial"/>
          <w:sz w:val="24"/>
          <w:szCs w:val="24"/>
        </w:rPr>
        <w:t>Gyermekétke</w:t>
      </w:r>
      <w:r>
        <w:rPr>
          <w:rFonts w:ascii="Arial" w:hAnsi="Arial" w:cs="Arial"/>
          <w:sz w:val="24"/>
          <w:szCs w:val="24"/>
        </w:rPr>
        <w:t>ztetés köznevelési intézményben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E4C44">
        <w:rPr>
          <w:rFonts w:ascii="Arial" w:hAnsi="Arial" w:cs="Arial"/>
          <w:sz w:val="24"/>
          <w:szCs w:val="24"/>
        </w:rPr>
        <w:t>104037</w:t>
      </w:r>
      <w:r>
        <w:rPr>
          <w:rFonts w:ascii="Arial" w:hAnsi="Arial" w:cs="Arial"/>
          <w:sz w:val="24"/>
          <w:szCs w:val="24"/>
        </w:rPr>
        <w:tab/>
      </w:r>
      <w:r w:rsidRPr="003E4C44">
        <w:rPr>
          <w:rFonts w:ascii="Arial" w:hAnsi="Arial" w:cs="Arial"/>
          <w:sz w:val="24"/>
          <w:szCs w:val="24"/>
        </w:rPr>
        <w:t>Intéz</w:t>
      </w:r>
      <w:r>
        <w:rPr>
          <w:rFonts w:ascii="Arial" w:hAnsi="Arial" w:cs="Arial"/>
          <w:sz w:val="24"/>
          <w:szCs w:val="24"/>
        </w:rPr>
        <w:t>ményen kívüli gyermekétkeztetés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104042</w:t>
      </w:r>
      <w:r>
        <w:rPr>
          <w:rFonts w:ascii="Arial" w:hAnsi="Arial" w:cs="Arial"/>
          <w:sz w:val="24"/>
          <w:szCs w:val="24"/>
        </w:rPr>
        <w:tab/>
        <w:t>Család és gyermekjóléti szolgáltatások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E4C44">
        <w:rPr>
          <w:rFonts w:ascii="Arial" w:hAnsi="Arial" w:cs="Arial"/>
          <w:sz w:val="24"/>
          <w:szCs w:val="24"/>
        </w:rPr>
        <w:t>104051</w:t>
      </w:r>
      <w:r>
        <w:rPr>
          <w:rFonts w:ascii="Arial" w:hAnsi="Arial" w:cs="Arial"/>
          <w:sz w:val="24"/>
          <w:szCs w:val="24"/>
        </w:rPr>
        <w:tab/>
      </w:r>
      <w:r w:rsidRPr="003E4C44">
        <w:rPr>
          <w:rFonts w:ascii="Arial" w:hAnsi="Arial" w:cs="Arial"/>
          <w:sz w:val="24"/>
          <w:szCs w:val="24"/>
        </w:rPr>
        <w:t>Gyermekvédelmi pénzb</w:t>
      </w:r>
      <w:r>
        <w:rPr>
          <w:rFonts w:ascii="Arial" w:hAnsi="Arial" w:cs="Arial"/>
          <w:sz w:val="24"/>
          <w:szCs w:val="24"/>
        </w:rPr>
        <w:t>eli és természetbeni ellátások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107051</w:t>
      </w:r>
      <w:r>
        <w:rPr>
          <w:rFonts w:ascii="Arial" w:hAnsi="Arial" w:cs="Arial"/>
          <w:sz w:val="24"/>
          <w:szCs w:val="24"/>
        </w:rPr>
        <w:tab/>
        <w:t>Szociális étkeztetés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107052</w:t>
      </w:r>
      <w:r>
        <w:rPr>
          <w:rFonts w:ascii="Arial" w:hAnsi="Arial" w:cs="Arial"/>
          <w:sz w:val="24"/>
          <w:szCs w:val="24"/>
        </w:rPr>
        <w:tab/>
        <w:t>Házi segítségnyújtás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E4C44">
        <w:rPr>
          <w:rFonts w:ascii="Arial" w:hAnsi="Arial" w:cs="Arial"/>
          <w:sz w:val="24"/>
          <w:szCs w:val="24"/>
        </w:rPr>
        <w:t>107060</w:t>
      </w:r>
      <w:r>
        <w:rPr>
          <w:rFonts w:ascii="Arial" w:hAnsi="Arial" w:cs="Arial"/>
          <w:sz w:val="24"/>
          <w:szCs w:val="24"/>
        </w:rPr>
        <w:tab/>
      </w:r>
      <w:r w:rsidRPr="003E4C44">
        <w:rPr>
          <w:rFonts w:ascii="Arial" w:hAnsi="Arial" w:cs="Arial"/>
          <w:sz w:val="24"/>
          <w:szCs w:val="24"/>
        </w:rPr>
        <w:t>Egyéb szociális pénzbeli és természetbeni ellátások, támogatások</w:t>
      </w:r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noProof/>
          <w:sz w:val="24"/>
          <w:szCs w:val="24"/>
        </w:rPr>
      </w:pPr>
      <w:r w:rsidRPr="00C822C3">
        <w:rPr>
          <w:rFonts w:ascii="Arial" w:hAnsi="Arial" w:cs="Arial"/>
          <w:noProof/>
          <w:sz w:val="24"/>
          <w:szCs w:val="24"/>
        </w:rPr>
        <w:t xml:space="preserve">062020 </w:t>
      </w:r>
      <w:r>
        <w:rPr>
          <w:rFonts w:ascii="Arial" w:hAnsi="Arial" w:cs="Arial"/>
          <w:noProof/>
          <w:sz w:val="24"/>
          <w:szCs w:val="24"/>
        </w:rPr>
        <w:tab/>
      </w:r>
      <w:r w:rsidRPr="00C822C3">
        <w:rPr>
          <w:rFonts w:ascii="Arial" w:hAnsi="Arial" w:cs="Arial"/>
          <w:noProof/>
          <w:sz w:val="24"/>
          <w:szCs w:val="24"/>
        </w:rPr>
        <w:t>Településfejlesztési projektek és támogatásuk kormányzati funkció</w:t>
      </w:r>
    </w:p>
    <w:p w:rsidR="00656A7E" w:rsidRPr="00C822C3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656A7E" w:rsidRPr="00A86D03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A86D03">
        <w:rPr>
          <w:rFonts w:ascii="Arial" w:hAnsi="Arial" w:cs="Arial"/>
          <w:sz w:val="24"/>
          <w:szCs w:val="24"/>
        </w:rPr>
        <w:t>Aparhant Község Önkormányzata</w:t>
      </w:r>
      <w:r>
        <w:rPr>
          <w:rFonts w:ascii="Arial" w:hAnsi="Arial" w:cs="Arial"/>
          <w:sz w:val="24"/>
          <w:szCs w:val="24"/>
        </w:rPr>
        <w:t xml:space="preserve"> </w:t>
      </w:r>
      <w:r w:rsidRPr="00A86D03">
        <w:rPr>
          <w:rFonts w:ascii="Arial" w:hAnsi="Arial" w:cs="Arial"/>
          <w:sz w:val="24"/>
          <w:szCs w:val="24"/>
        </w:rPr>
        <w:t xml:space="preserve">a könyvtári feladatokat </w:t>
      </w:r>
      <w:proofErr w:type="gramStart"/>
      <w:r w:rsidRPr="00A86D03">
        <w:rPr>
          <w:rFonts w:ascii="Arial" w:hAnsi="Arial" w:cs="Arial"/>
          <w:sz w:val="24"/>
          <w:szCs w:val="24"/>
        </w:rPr>
        <w:t>a</w:t>
      </w:r>
      <w:proofErr w:type="gramEnd"/>
    </w:p>
    <w:p w:rsidR="00656A7E" w:rsidRPr="00A86D03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 w:rsidRPr="00A86D03">
        <w:rPr>
          <w:rFonts w:ascii="Arial" w:hAnsi="Arial" w:cs="Arial"/>
          <w:b/>
          <w:sz w:val="24"/>
          <w:szCs w:val="24"/>
        </w:rPr>
        <w:t>– Községi és Iskolai Könyvtár, 7186 Aparhant, Kossuth utca 20</w:t>
      </w:r>
      <w:proofErr w:type="gramStart"/>
      <w:r w:rsidRPr="00A86D03">
        <w:rPr>
          <w:rFonts w:ascii="Arial" w:hAnsi="Arial" w:cs="Arial"/>
          <w:b/>
          <w:sz w:val="24"/>
          <w:szCs w:val="24"/>
        </w:rPr>
        <w:t>.;</w:t>
      </w:r>
      <w:proofErr w:type="gramEnd"/>
    </w:p>
    <w:p w:rsidR="00656A7E" w:rsidRPr="00A86D03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A86D03">
        <w:rPr>
          <w:rFonts w:ascii="Arial" w:hAnsi="Arial" w:cs="Arial"/>
          <w:sz w:val="24"/>
          <w:szCs w:val="24"/>
        </w:rPr>
        <w:t xml:space="preserve">a közművelődési feladatokat </w:t>
      </w:r>
      <w:proofErr w:type="gramStart"/>
      <w:r w:rsidRPr="00A86D03">
        <w:rPr>
          <w:rFonts w:ascii="Arial" w:hAnsi="Arial" w:cs="Arial"/>
          <w:sz w:val="24"/>
          <w:szCs w:val="24"/>
        </w:rPr>
        <w:t>a</w:t>
      </w:r>
      <w:proofErr w:type="gramEnd"/>
    </w:p>
    <w:p w:rsidR="00656A7E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– Művelődési Ház, 7186 Aparhant, Kossuth utca 20. szám alatti</w:t>
      </w:r>
    </w:p>
    <w:p w:rsidR="00656A7E" w:rsidRPr="00A86D03" w:rsidRDefault="00656A7E" w:rsidP="00656A7E">
      <w:pPr>
        <w:pStyle w:val="Szvegtrzs2"/>
        <w:shd w:val="clear" w:color="auto" w:fill="auto"/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proofErr w:type="gramStart"/>
      <w:r w:rsidRPr="00A86D03">
        <w:rPr>
          <w:rFonts w:ascii="Arial" w:hAnsi="Arial" w:cs="Arial"/>
          <w:sz w:val="24"/>
          <w:szCs w:val="24"/>
        </w:rPr>
        <w:t>telephelyen</w:t>
      </w:r>
      <w:proofErr w:type="gramEnd"/>
      <w:r w:rsidRPr="00A86D03">
        <w:rPr>
          <w:rFonts w:ascii="Arial" w:hAnsi="Arial" w:cs="Arial"/>
          <w:sz w:val="24"/>
          <w:szCs w:val="24"/>
        </w:rPr>
        <w:t xml:space="preserve"> látja el.”</w:t>
      </w:r>
    </w:p>
    <w:p w:rsidR="009D47B1" w:rsidRDefault="009D47B1"/>
    <w:sectPr w:rsidR="009D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7E"/>
    <w:rsid w:val="00656A7E"/>
    <w:rsid w:val="009D47B1"/>
    <w:rsid w:val="00AD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A7097-CFD3-4314-BB70-FAB026B1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6A7E"/>
    <w:pPr>
      <w:suppressAutoHyphens/>
      <w:spacing w:after="200" w:line="276" w:lineRule="auto"/>
    </w:pPr>
    <w:rPr>
      <w:rFonts w:ascii="Times New Roman" w:eastAsia="SimSun" w:hAnsi="Times New Roman" w:cs="Calibri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2"/>
    <w:rsid w:val="00656A7E"/>
    <w:rPr>
      <w:sz w:val="16"/>
      <w:szCs w:val="16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656A7E"/>
    <w:pPr>
      <w:widowControl w:val="0"/>
      <w:shd w:val="clear" w:color="auto" w:fill="FFFFFF"/>
      <w:suppressAutoHyphens w:val="0"/>
      <w:spacing w:after="0" w:line="256" w:lineRule="exact"/>
    </w:pPr>
    <w:rPr>
      <w:rFonts w:asciiTheme="minorHAnsi" w:eastAsiaTheme="minorHAnsi" w:hAnsiTheme="minorHAnsi" w:cstheme="minorBidi"/>
      <w:kern w:val="0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2019-04-16T11:32:00Z</dcterms:created>
  <dcterms:modified xsi:type="dcterms:W3CDTF">2019-04-16T11:45:00Z</dcterms:modified>
</cp:coreProperties>
</file>