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154DD" w14:textId="77777777" w:rsidR="003B2686" w:rsidRPr="00E466BF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F18AF6" w14:textId="77777777" w:rsidR="003B2686" w:rsidRDefault="003B2686" w:rsidP="003B2686">
      <w:pPr>
        <w:spacing w:after="0" w:line="240" w:lineRule="auto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>Zalaszentlászló Község Önkormányzata Képviselő-testületének</w:t>
      </w:r>
    </w:p>
    <w:p w14:paraId="556CCFC4" w14:textId="75BA598A" w:rsidR="003B2686" w:rsidRDefault="003B2686" w:rsidP="003B2686">
      <w:pPr>
        <w:spacing w:after="0" w:line="240" w:lineRule="auto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>14</w:t>
      </w:r>
      <w:r>
        <w:rPr>
          <w:rStyle w:val="Kiemels2"/>
          <w:rFonts w:ascii="Times New Roman" w:hAnsi="Times New Roman" w:cs="Times New Roman"/>
          <w:sz w:val="24"/>
          <w:szCs w:val="24"/>
        </w:rPr>
        <w:t>/2020.(</w:t>
      </w:r>
      <w:r>
        <w:rPr>
          <w:rStyle w:val="Kiemels2"/>
          <w:rFonts w:ascii="Times New Roman" w:hAnsi="Times New Roman" w:cs="Times New Roman"/>
          <w:sz w:val="24"/>
          <w:szCs w:val="24"/>
        </w:rPr>
        <w:t>XII.23.</w:t>
      </w:r>
      <w:r>
        <w:rPr>
          <w:rStyle w:val="Kiemels2"/>
          <w:rFonts w:ascii="Times New Roman" w:hAnsi="Times New Roman" w:cs="Times New Roman"/>
          <w:sz w:val="24"/>
          <w:szCs w:val="24"/>
        </w:rPr>
        <w:t>) önkormányzati rendelete</w:t>
      </w:r>
    </w:p>
    <w:p w14:paraId="4A6B6838" w14:textId="77777777" w:rsidR="003B2686" w:rsidRDefault="003B2686" w:rsidP="003B2686">
      <w:pPr>
        <w:spacing w:after="0" w:line="240" w:lineRule="auto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</w:p>
    <w:p w14:paraId="158A1A44" w14:textId="77777777" w:rsidR="003B2686" w:rsidRDefault="003B2686" w:rsidP="003B2686">
      <w:pPr>
        <w:spacing w:after="0" w:line="240" w:lineRule="auto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az önkormányzat által végzett szolgáltatások ár- és díjairól szóló 12/2019.(XII.9.) önkormányzati rendelet módosításáról</w:t>
      </w:r>
      <w:r>
        <w:rPr>
          <w:rStyle w:val="Kiemels2"/>
          <w:rFonts w:ascii="Times New Roman" w:hAnsi="Times New Roman" w:cs="Times New Roman"/>
          <w:sz w:val="24"/>
          <w:szCs w:val="24"/>
        </w:rPr>
        <w:t xml:space="preserve">        </w:t>
      </w:r>
    </w:p>
    <w:p w14:paraId="6E1E6816" w14:textId="77777777" w:rsidR="003B2686" w:rsidRPr="003A53D0" w:rsidRDefault="003B2686" w:rsidP="003B2686">
      <w:pPr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</w:p>
    <w:p w14:paraId="1F8BF57A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Zalaszentlászló Község Önkormányzatának Polgármestere </w:t>
      </w:r>
      <w:r w:rsidRPr="00076DA1">
        <w:rPr>
          <w:rFonts w:ascii="Times New Roman" w:hAnsi="Times New Roman" w:cs="Times New Roman"/>
          <w:sz w:val="24"/>
          <w:szCs w:val="24"/>
        </w:rPr>
        <w:t>a veszélyhelyzet kihirdetéséről szóló 40/2020. (III. 11.) Korm. rendelettel kihirdetett veszélyhelyzetben a katasztrófavédelemről és a hozzá kapcsolódó egyes törvények módosításáról szóló 2011. évi CXXVIII. törvény 46. § (4) bekezdésében biztosított felhatalmazás alapján Zalaszentlászló Község Önkormányzata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9A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Alaptörvény 32. cikk (2) bekezdésében meghatározott eredeti jogalkotói hatáskörében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eljárva</w:t>
      </w:r>
      <w:r w:rsidRPr="00BC29A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, a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Magyarország helyi önkormányzatairól szóló 2011. évi CLXXXIX. törvény 13.§ (1) bekezdése 8. és 8a pontjában</w:t>
      </w:r>
      <w:r w:rsidRPr="00BC29A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meghatározott feladatkörében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, a szociális igazgatásról szóló 1993. évi III. törvény 92.§ (1)-(2) bekezdéseiben és a gyermekek védelméről és a gyámügyi igazgatásról szóló 1997. évi XXXI. törvény 29.§ (1)-(2) bekezdéseiben foglalt felhatalmazás alapján a</w:t>
      </w:r>
      <w:r w:rsidRPr="00BC29A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következőket rendeli el:</w:t>
      </w:r>
    </w:p>
    <w:p w14:paraId="575508EF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449AD4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F4A756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2C44C81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1.§.</w:t>
      </w:r>
    </w:p>
    <w:p w14:paraId="6FB7EEE4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Zalaszentlászló Község Önkormányzata Képviselő-testülete az önkormányzat által végzett szolgáltatások ár- és díjairól szóló 12/2019.(XII.9.) önkormányzati rendeletének 1., 3 és 4. mellékletei helyébe e rendelet 1.,2. és 3. mellékletei lépnek.</w:t>
      </w:r>
    </w:p>
    <w:p w14:paraId="7E548EBF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F52136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2.§.</w:t>
      </w:r>
    </w:p>
    <w:p w14:paraId="3307D6C8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 rendelet a 2021. január 01. napján lép hatályba.</w:t>
      </w:r>
    </w:p>
    <w:p w14:paraId="4EC7790B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7B7249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BDC4BCF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55369D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91D0CF6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8710BC" w14:textId="4153D3EC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Zalaszentlászló, 2020. december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22.</w:t>
      </w:r>
    </w:p>
    <w:p w14:paraId="3A99CE32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881C19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5AAACF2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B98CCA" w14:textId="77777777" w:rsidR="003B2686" w:rsidRDefault="003B2686" w:rsidP="003B268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proofErr w:type="spellStart"/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Bohár</w:t>
      </w:r>
      <w:proofErr w:type="spellEnd"/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István László                                                                  Fáner Zsófia</w:t>
      </w:r>
    </w:p>
    <w:p w14:paraId="3C5B0929" w14:textId="47F5D968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A33B9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jegyző</w:t>
      </w:r>
    </w:p>
    <w:p w14:paraId="3DA23F00" w14:textId="1457C323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5CAEB" w14:textId="6D6977CF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63F95" w14:textId="77777777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B34D6" w14:textId="1061E284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 2020. december 23.</w:t>
      </w:r>
    </w:p>
    <w:p w14:paraId="163B9BF4" w14:textId="07DA9A63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18B06" w14:textId="5426A105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Futácsi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Lászlóné</w:t>
      </w:r>
    </w:p>
    <w:p w14:paraId="03B189A7" w14:textId="6CF9F979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aljegyző                                                      </w:t>
      </w:r>
    </w:p>
    <w:p w14:paraId="79A512D2" w14:textId="4CD00B42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CBE50" w14:textId="77777777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B3367" w14:textId="77777777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FB12A" w14:textId="77777777" w:rsidR="003B2686" w:rsidRDefault="003B2686" w:rsidP="003B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89DC" w14:textId="77777777" w:rsidR="002E6C4F" w:rsidRDefault="002E6C4F"/>
    <w:sectPr w:rsidR="002E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86"/>
    <w:rsid w:val="002E6C4F"/>
    <w:rsid w:val="003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EF0E"/>
  <w15:chartTrackingRefBased/>
  <w15:docId w15:val="{69084A9F-2ED8-4E88-9BB4-139F84FC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26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B2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1</cp:revision>
  <dcterms:created xsi:type="dcterms:W3CDTF">2020-12-23T12:32:00Z</dcterms:created>
  <dcterms:modified xsi:type="dcterms:W3CDTF">2020-12-23T12:34:00Z</dcterms:modified>
</cp:coreProperties>
</file>