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D7" w:rsidRPr="00DB05AF" w:rsidRDefault="003D50D7" w:rsidP="003D50D7">
      <w:pPr>
        <w:keepLines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right"/>
        <w:rPr>
          <w:i/>
          <w:color w:val="000000"/>
          <w:lang w:eastAsia="en-US"/>
        </w:rPr>
      </w:pPr>
      <w:r w:rsidRPr="00DB05AF">
        <w:rPr>
          <w:i/>
          <w:color w:val="000000"/>
          <w:lang w:eastAsia="en-US"/>
        </w:rPr>
        <w:t xml:space="preserve">sz. melléklet a </w:t>
      </w:r>
      <w:r>
        <w:rPr>
          <w:i/>
          <w:color w:val="000000"/>
          <w:lang w:eastAsia="en-US"/>
        </w:rPr>
        <w:t>17</w:t>
      </w:r>
      <w:r w:rsidRPr="00DB05AF">
        <w:rPr>
          <w:i/>
          <w:color w:val="000000"/>
          <w:lang w:eastAsia="en-US"/>
        </w:rPr>
        <w:t>/</w:t>
      </w:r>
      <w:r>
        <w:rPr>
          <w:i/>
          <w:color w:val="000000"/>
          <w:lang w:eastAsia="en-US"/>
        </w:rPr>
        <w:t>1999</w:t>
      </w:r>
      <w:r w:rsidRPr="00DB05AF">
        <w:rPr>
          <w:i/>
          <w:color w:val="000000"/>
          <w:lang w:eastAsia="en-US"/>
        </w:rPr>
        <w:t>.(</w:t>
      </w:r>
      <w:r>
        <w:rPr>
          <w:i/>
          <w:color w:val="000000"/>
          <w:lang w:eastAsia="en-US"/>
        </w:rPr>
        <w:t>X</w:t>
      </w:r>
      <w:r w:rsidRPr="00DB05AF">
        <w:rPr>
          <w:i/>
          <w:color w:val="000000"/>
          <w:lang w:eastAsia="en-US"/>
        </w:rPr>
        <w:t>II.1</w:t>
      </w:r>
      <w:r>
        <w:rPr>
          <w:i/>
          <w:color w:val="000000"/>
          <w:lang w:eastAsia="en-US"/>
        </w:rPr>
        <w:t>4</w:t>
      </w:r>
      <w:r w:rsidRPr="00DB05AF">
        <w:rPr>
          <w:i/>
          <w:color w:val="000000"/>
          <w:lang w:eastAsia="en-US"/>
        </w:rPr>
        <w:t>.) önkormányzati rendelethez</w:t>
      </w:r>
    </w:p>
    <w:p w:rsidR="003D50D7" w:rsidRPr="00DB05AF" w:rsidRDefault="003D50D7" w:rsidP="003D50D7">
      <w:pPr>
        <w:keepLines/>
        <w:overflowPunct/>
        <w:jc w:val="center"/>
        <w:rPr>
          <w:rFonts w:ascii="BookmanOldStyle,Bold" w:hAnsi="BookmanOldStyle,Bold" w:cs="BookmanOldStyle,Bold"/>
          <w:b/>
          <w:bCs/>
          <w:smallCaps/>
          <w:color w:val="000000"/>
          <w:lang w:eastAsia="en-US"/>
        </w:rPr>
      </w:pPr>
      <w:r w:rsidRPr="00DB05AF">
        <w:rPr>
          <w:rFonts w:ascii="BookmanOldStyle,Bold" w:hAnsi="BookmanOldStyle,Bold" w:cs="BookmanOldStyle,Bold"/>
          <w:b/>
          <w:bCs/>
          <w:smallCaps/>
          <w:color w:val="000000"/>
          <w:lang w:eastAsia="en-US"/>
        </w:rPr>
        <w:t>Szigetszentmárton Község Közösségi Színterének</w:t>
      </w:r>
    </w:p>
    <w:p w:rsidR="003D50D7" w:rsidRPr="00DB05AF" w:rsidRDefault="003D50D7" w:rsidP="003D50D7">
      <w:pPr>
        <w:keepLines/>
        <w:overflowPunct/>
        <w:jc w:val="center"/>
        <w:rPr>
          <w:rFonts w:ascii="BookmanOldStyle,Bold" w:hAnsi="BookmanOldStyle,Bold" w:cs="BookmanOldStyle,Bold"/>
          <w:b/>
          <w:bCs/>
          <w:smallCaps/>
          <w:color w:val="000000"/>
          <w:lang w:eastAsia="en-US"/>
        </w:rPr>
      </w:pPr>
      <w:r w:rsidRPr="00DB05AF">
        <w:rPr>
          <w:rFonts w:ascii="BookmanOldStyle,Bold" w:hAnsi="BookmanOldStyle,Bold" w:cs="BookmanOldStyle,Bold"/>
          <w:b/>
          <w:bCs/>
          <w:smallCaps/>
          <w:color w:val="000000"/>
          <w:lang w:eastAsia="en-US"/>
        </w:rPr>
        <w:t>Használati Szabályzata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Szigetszentmárton Község Önkormányzatának Képviselő-testülete a helyi közművelődésről szóló 17/1999. (XII.14.) számú rendeletének mellékleteként a község közművelődési közösségi színterének használati szabályzatát az alábbiakban határozza meg.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A muzeális intézményekről, a nyilvános könyvtári ellátásról és a közművelődésről szóló 1997. évi CXL. törvény 73. §(1) bekezdése kimondja, hogy „</w:t>
      </w:r>
      <w:proofErr w:type="gramStart"/>
      <w:r w:rsidRPr="00DB05AF">
        <w:rPr>
          <w:color w:val="000000"/>
          <w:sz w:val="23"/>
          <w:szCs w:val="23"/>
          <w:lang w:eastAsia="en-US"/>
        </w:rPr>
        <w:t>A</w:t>
      </w:r>
      <w:proofErr w:type="gramEnd"/>
      <w:r w:rsidRPr="00DB05AF">
        <w:rPr>
          <w:color w:val="000000"/>
          <w:sz w:val="23"/>
          <w:szCs w:val="23"/>
          <w:lang w:eastAsia="en-US"/>
        </w:rPr>
        <w:t xml:space="preserve"> közművelődéshez való jog gyakorlása közérdek, a közművelődési tevékenységek támogatása közcél.” A község közösségi színterének szolgáltatásait, programjait bárki igénybe veheti, aki a használati szabályzatban foglalt feltételeket elfogadja.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b/>
          <w:bCs/>
          <w:color w:val="000000"/>
          <w:sz w:val="23"/>
          <w:szCs w:val="23"/>
          <w:lang w:eastAsia="en-US"/>
        </w:rPr>
        <w:t xml:space="preserve">Közösségi színtér fenntartója: </w:t>
      </w:r>
      <w:r w:rsidRPr="00DB05AF">
        <w:rPr>
          <w:bCs/>
          <w:color w:val="000000"/>
          <w:sz w:val="23"/>
          <w:szCs w:val="23"/>
          <w:lang w:eastAsia="en-US"/>
        </w:rPr>
        <w:t>Szigetszentmárton Község</w:t>
      </w:r>
      <w:r w:rsidRPr="00DB05AF">
        <w:rPr>
          <w:b/>
          <w:bCs/>
          <w:color w:val="000000"/>
          <w:sz w:val="23"/>
          <w:szCs w:val="23"/>
          <w:lang w:eastAsia="en-US"/>
        </w:rPr>
        <w:t xml:space="preserve"> </w:t>
      </w:r>
      <w:r w:rsidRPr="00DB05AF">
        <w:rPr>
          <w:color w:val="000000"/>
          <w:sz w:val="23"/>
          <w:szCs w:val="23"/>
          <w:lang w:eastAsia="en-US"/>
        </w:rPr>
        <w:t>Önkormányzatának Képviselő-testülete (2318 Szigetszentmárton, Telkes utca 10.)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  <w:r w:rsidRPr="00DB05AF">
        <w:rPr>
          <w:b/>
          <w:bCs/>
          <w:color w:val="000000"/>
          <w:sz w:val="23"/>
          <w:szCs w:val="23"/>
          <w:lang w:eastAsia="en-US"/>
        </w:rPr>
        <w:t xml:space="preserve">Közösségi színtér székhelye: Jókai Mór Művelődési Ház </w:t>
      </w:r>
    </w:p>
    <w:p w:rsidR="003D50D7" w:rsidRPr="00DB05AF" w:rsidRDefault="003D50D7" w:rsidP="003D50D7">
      <w:pPr>
        <w:keepLines/>
        <w:overflowPunct/>
        <w:jc w:val="both"/>
        <w:rPr>
          <w:bCs/>
          <w:color w:val="000000"/>
          <w:sz w:val="23"/>
          <w:szCs w:val="23"/>
          <w:lang w:eastAsia="en-US"/>
        </w:rPr>
      </w:pPr>
      <w:r w:rsidRPr="00DB05AF">
        <w:rPr>
          <w:bCs/>
          <w:color w:val="000000"/>
          <w:sz w:val="23"/>
          <w:szCs w:val="23"/>
          <w:lang w:eastAsia="en-US"/>
        </w:rPr>
        <w:t>Címe: 2318 Szigetszentmárton, Kossuth L. u. 8.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DB05AF">
        <w:rPr>
          <w:b/>
          <w:bCs/>
          <w:smallCaps/>
          <w:color w:val="000000"/>
          <w:sz w:val="23"/>
          <w:szCs w:val="23"/>
          <w:lang w:eastAsia="en-US"/>
        </w:rPr>
        <w:t>1. Közösségi színtér igénybevételének szabályozása</w:t>
      </w:r>
    </w:p>
    <w:p w:rsidR="003D50D7" w:rsidRPr="00DB05AF" w:rsidRDefault="003D50D7" w:rsidP="003D50D7">
      <w:pPr>
        <w:keepLines/>
        <w:overflowPunct/>
        <w:spacing w:before="120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1.1. A helyiségek igénybevételének szándékát a művelődésszervezőtől (tartós távolléte esetén a helyettesétől) legalább 30 munkanappal a tervezett igénybevétel előtt – írásban, vagy szóban – kell kérni. A művelődésszervező az állandó közművelődési programok időpontjának figyelembe</w:t>
      </w:r>
    </w:p>
    <w:p w:rsidR="003D50D7" w:rsidRPr="00DB05AF" w:rsidRDefault="003D50D7" w:rsidP="003D50D7">
      <w:pPr>
        <w:keepLines/>
        <w:overflowPunct/>
        <w:spacing w:before="120"/>
        <w:jc w:val="both"/>
        <w:rPr>
          <w:color w:val="000000"/>
          <w:sz w:val="23"/>
          <w:szCs w:val="23"/>
          <w:lang w:eastAsia="en-US"/>
        </w:rPr>
      </w:pPr>
      <w:proofErr w:type="gramStart"/>
      <w:r w:rsidRPr="00DB05AF">
        <w:rPr>
          <w:color w:val="000000"/>
          <w:sz w:val="23"/>
          <w:szCs w:val="23"/>
          <w:lang w:eastAsia="en-US"/>
        </w:rPr>
        <w:t>vételével</w:t>
      </w:r>
      <w:proofErr w:type="gramEnd"/>
      <w:r w:rsidRPr="00DB05AF">
        <w:rPr>
          <w:color w:val="000000"/>
          <w:sz w:val="23"/>
          <w:szCs w:val="23"/>
          <w:lang w:eastAsia="en-US"/>
        </w:rPr>
        <w:t xml:space="preserve"> biztosítja a helyiségeket az igénylőknek. Több kérelmező esetén a helyiséghasználati igényekről – a polgármester, illetve a képviselő-testület véleményének kikérésével és figyelembe vételével – a művelődésszervező dönt.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1.2. A helyiségek ünnepnapokon és egyes munkaszüneti napokon (január 1</w:t>
      </w:r>
      <w:proofErr w:type="gramStart"/>
      <w:r w:rsidRPr="00DB05AF">
        <w:rPr>
          <w:color w:val="000000"/>
          <w:sz w:val="23"/>
          <w:szCs w:val="23"/>
          <w:lang w:eastAsia="en-US"/>
        </w:rPr>
        <w:t>.,</w:t>
      </w:r>
      <w:proofErr w:type="gramEnd"/>
      <w:r w:rsidRPr="00DB05AF">
        <w:rPr>
          <w:color w:val="000000"/>
          <w:sz w:val="23"/>
          <w:szCs w:val="23"/>
          <w:lang w:eastAsia="en-US"/>
        </w:rPr>
        <w:t xml:space="preserve"> március 15., Húsvét vasárnap és hétfő, május 1., Pünkösd vasárnap és hétfő, augusztus 20., október 23., november 1., és december 25-26.) nem vehető igénybe, kivéve az önkormányzat </w:t>
      </w:r>
      <w:r w:rsidRPr="00DB05AF">
        <w:rPr>
          <w:iCs/>
          <w:color w:val="000000"/>
          <w:sz w:val="23"/>
          <w:szCs w:val="23"/>
          <w:lang w:eastAsia="en-US"/>
        </w:rPr>
        <w:t xml:space="preserve">és a vele együttműködő - rendeletben feltüntetett – szervezetek saját szervezésű rendezvényei esetében, illetve egyedi döntés alapján. </w:t>
      </w:r>
    </w:p>
    <w:p w:rsidR="003D50D7" w:rsidRPr="00DB05AF" w:rsidRDefault="003D50D7" w:rsidP="003D50D7">
      <w:pPr>
        <w:overflowPunct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1.3. </w:t>
      </w:r>
      <w:r w:rsidRPr="00DB05AF">
        <w:rPr>
          <w:iCs/>
          <w:color w:val="000000"/>
          <w:sz w:val="23"/>
          <w:szCs w:val="23"/>
        </w:rPr>
        <w:t>A helyhatósági választáson jelöltként nyilvántartásba vett polgármesterjelöltek, képviselőjelöltek, valamint az országgyűlési képviselőválasztáson jelöltként nyilvántartásba vett személyek egy-egy alkalommal ingyenesen vehetik igénybe a közösségi színtér helyiségeit kampányrendezvény tartása céljából az 1.) pontban foglaltak szerint.</w:t>
      </w:r>
    </w:p>
    <w:p w:rsidR="003D50D7" w:rsidRPr="00DB05AF" w:rsidRDefault="003D50D7" w:rsidP="003D50D7">
      <w:pPr>
        <w:overflowPunct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1.4. </w:t>
      </w:r>
      <w:r w:rsidRPr="00DB05AF">
        <w:rPr>
          <w:iCs/>
          <w:color w:val="000000"/>
          <w:sz w:val="23"/>
          <w:szCs w:val="23"/>
        </w:rPr>
        <w:t xml:space="preserve">Az önkormányzat természetbeni juttatásként e szabályzat 1. sz. függelékében meghatározott szervezetek részére ingyenesen biztosítja a közösségi színtér helyiségeinek igénybevételét, más szervezetek esetében a művelődésszervező kezdeményezésére a polgármester dönt a helyiségek ingyenes igénybevételének lehetőségeiről. 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DB05AF">
        <w:rPr>
          <w:b/>
          <w:bCs/>
          <w:smallCaps/>
          <w:color w:val="000000"/>
          <w:sz w:val="23"/>
          <w:szCs w:val="23"/>
          <w:lang w:eastAsia="en-US"/>
        </w:rPr>
        <w:t>2. Közösségi színtér helyiségeinek bérleti díjmentes és díjköteles használata</w:t>
      </w:r>
    </w:p>
    <w:p w:rsidR="003D50D7" w:rsidRPr="00DB05AF" w:rsidRDefault="003D50D7" w:rsidP="003D50D7">
      <w:pPr>
        <w:keepLines/>
        <w:overflowPunct/>
        <w:spacing w:before="120"/>
        <w:jc w:val="both"/>
        <w:rPr>
          <w:b/>
          <w:bCs/>
          <w:color w:val="000000"/>
          <w:sz w:val="23"/>
          <w:szCs w:val="23"/>
          <w:lang w:eastAsia="en-US"/>
        </w:rPr>
      </w:pPr>
      <w:r w:rsidRPr="00DB05AF">
        <w:rPr>
          <w:b/>
          <w:bCs/>
          <w:color w:val="000000"/>
          <w:sz w:val="23"/>
          <w:szCs w:val="23"/>
          <w:lang w:eastAsia="en-US"/>
        </w:rPr>
        <w:t>2.1. Bérleti díjmentes tevékenységek és szolgáltatások: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ind w:left="714" w:hanging="357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fenntartó önkormányzat és intézményeinek, helyi nemzetiségi önkormányzatoknak a szervezésében megvalósuló rendezvények;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ind w:left="714" w:hanging="357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e szabályzat 1.3. pontjában meghatározott jelöltek választási kampányának biztosítása;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ind w:left="714" w:hanging="357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az 1. sz. függelékben meghatározott szervezetek működésének biztosítása;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egészségügyi intézmények ingyenes lakossági szűrései esetén;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az intézmény saját művészeti csoportjainak, öntevékeny köreinek tevékenysége;</w:t>
      </w:r>
    </w:p>
    <w:p w:rsidR="003D50D7" w:rsidRPr="00DB05AF" w:rsidRDefault="003D50D7" w:rsidP="003D50D7">
      <w:pPr>
        <w:keepLines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mindaz a tevékenység, amelyet az önkormányzat célzott feladatként finanszíroz.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color w:val="000000"/>
          <w:sz w:val="23"/>
          <w:szCs w:val="23"/>
          <w:lang w:eastAsia="en-US"/>
        </w:rPr>
      </w:pPr>
      <w:r w:rsidRPr="00DB05AF">
        <w:rPr>
          <w:b/>
          <w:bCs/>
          <w:color w:val="000000"/>
          <w:sz w:val="23"/>
          <w:szCs w:val="23"/>
          <w:lang w:eastAsia="en-US"/>
        </w:rPr>
        <w:lastRenderedPageBreak/>
        <w:t>2.2. Bérleti díjköteles tevékenységek és szolgáltatások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iCs/>
          <w:color w:val="000000"/>
          <w:sz w:val="23"/>
          <w:szCs w:val="23"/>
        </w:rPr>
        <w:t>kirakodóvásári tevékenység céljára, illetve minden egyéb üzleti célú vállalkozás, termékbemutató igénybevételére;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nem </w:t>
      </w:r>
      <w:proofErr w:type="spellStart"/>
      <w:r w:rsidRPr="00DB05AF">
        <w:rPr>
          <w:color w:val="000000"/>
          <w:sz w:val="23"/>
          <w:szCs w:val="23"/>
        </w:rPr>
        <w:t>szigetszentmártoni</w:t>
      </w:r>
      <w:proofErr w:type="spellEnd"/>
      <w:r w:rsidRPr="00DB05AF">
        <w:rPr>
          <w:color w:val="000000"/>
          <w:sz w:val="23"/>
          <w:szCs w:val="23"/>
        </w:rPr>
        <w:t xml:space="preserve"> székhelyű szervezetek által szervezett kulturális, sport és szabadidős tevékenységek;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>az 1. sz. függelékben nem szereplő szervezetek rendezvényei;</w:t>
      </w:r>
      <w:r w:rsidRPr="00DB05AF">
        <w:rPr>
          <w:iCs/>
          <w:color w:val="000000"/>
          <w:sz w:val="23"/>
          <w:szCs w:val="23"/>
        </w:rPr>
        <w:t xml:space="preserve"> 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iCs/>
          <w:color w:val="000000"/>
          <w:sz w:val="23"/>
          <w:szCs w:val="23"/>
        </w:rPr>
        <w:t xml:space="preserve">esküvő céljára történő igénybevétel, illetve magánszemélyek részére az általuk szervezett magáncélú rendezvények megtartására; 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iCs/>
          <w:color w:val="000000"/>
          <w:sz w:val="23"/>
          <w:szCs w:val="23"/>
        </w:rPr>
        <w:t xml:space="preserve">nem önkormányzati (nemzetiségi önkormányzat) és intézményei által, valamint az 1. sz. függelékben nem szereplő szervezetek által szervezett zenés, táncos rendezvények; </w:t>
      </w:r>
    </w:p>
    <w:p w:rsidR="003D50D7" w:rsidRPr="00DB05AF" w:rsidRDefault="003D50D7" w:rsidP="003D50D7">
      <w:pPr>
        <w:keepLines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714" w:hanging="357"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>minden olyan kulturális tevékenység, amely a közösségi színtér költségvetéséből közvetlen kiadással jár.</w:t>
      </w:r>
    </w:p>
    <w:p w:rsidR="003D50D7" w:rsidRPr="00DB05AF" w:rsidRDefault="003D50D7" w:rsidP="003D50D7">
      <w:pPr>
        <w:overflowPunct/>
        <w:ind w:left="360"/>
        <w:rPr>
          <w:color w:val="000000"/>
          <w:sz w:val="23"/>
          <w:szCs w:val="23"/>
        </w:rPr>
      </w:pPr>
    </w:p>
    <w:p w:rsidR="003D50D7" w:rsidRPr="00DB05AF" w:rsidRDefault="003D50D7" w:rsidP="003D50D7">
      <w:pPr>
        <w:keepLines/>
        <w:overflowPunct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DB05AF">
        <w:rPr>
          <w:b/>
          <w:bCs/>
          <w:smallCaps/>
          <w:color w:val="000000"/>
          <w:sz w:val="23"/>
          <w:szCs w:val="23"/>
          <w:lang w:eastAsia="en-US"/>
        </w:rPr>
        <w:t xml:space="preserve">3.  Bérleti szerződésre vonatkozó szabályok </w:t>
      </w:r>
    </w:p>
    <w:p w:rsidR="003D50D7" w:rsidRPr="00DB05AF" w:rsidRDefault="003D50D7" w:rsidP="003D50D7">
      <w:pPr>
        <w:tabs>
          <w:tab w:val="num" w:pos="180"/>
        </w:tabs>
        <w:overflowPunct/>
        <w:spacing w:before="120"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3.1. A művelődési ház helyiségeinek bérbeadásáról szóló határozott idejű szerződések megkötésére a művelődésszervező jogosult a 3.2. pontban meghatározottak kivételével. A bérleti szerződésekről, valamint a helyiségekben megtartott rendezvényekről a polgármestert tájékoztatni kell. </w:t>
      </w:r>
      <w:r w:rsidRPr="00DB05AF">
        <w:rPr>
          <w:color w:val="000000"/>
          <w:sz w:val="23"/>
          <w:szCs w:val="23"/>
        </w:rPr>
        <w:tab/>
      </w:r>
    </w:p>
    <w:p w:rsidR="003D50D7" w:rsidRPr="00DB05AF" w:rsidRDefault="003D50D7" w:rsidP="003D50D7">
      <w:pPr>
        <w:tabs>
          <w:tab w:val="num" w:pos="180"/>
        </w:tabs>
        <w:overflowPunct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3.2.  A 2.2. d) pontja szerinti rendezvények esetében a bérbeadásról kizárólag a képviselő-testület dönthet, amennyiben a házasulandók, illetve a magáncélú rendezvény szervezői nem </w:t>
      </w:r>
      <w:proofErr w:type="spellStart"/>
      <w:r w:rsidRPr="00DB05AF">
        <w:rPr>
          <w:color w:val="000000"/>
          <w:sz w:val="23"/>
          <w:szCs w:val="23"/>
        </w:rPr>
        <w:t>szigetszentmártoni</w:t>
      </w:r>
      <w:proofErr w:type="spellEnd"/>
      <w:r w:rsidRPr="00DB05AF">
        <w:rPr>
          <w:color w:val="000000"/>
          <w:sz w:val="23"/>
          <w:szCs w:val="23"/>
        </w:rPr>
        <w:t xml:space="preserve"> lakosok. </w:t>
      </w:r>
    </w:p>
    <w:p w:rsidR="003D50D7" w:rsidRPr="00DB05AF" w:rsidRDefault="003D50D7" w:rsidP="003D50D7">
      <w:pPr>
        <w:tabs>
          <w:tab w:val="num" w:pos="180"/>
        </w:tabs>
        <w:overflowPunct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3.3 A színházterem használatáért a nem </w:t>
      </w:r>
      <w:proofErr w:type="spellStart"/>
      <w:r w:rsidRPr="00DB05AF">
        <w:rPr>
          <w:color w:val="000000"/>
          <w:sz w:val="23"/>
          <w:szCs w:val="23"/>
        </w:rPr>
        <w:t>szigetszentmártoni</w:t>
      </w:r>
      <w:proofErr w:type="spellEnd"/>
      <w:r w:rsidRPr="00DB05AF">
        <w:rPr>
          <w:color w:val="000000"/>
          <w:sz w:val="23"/>
          <w:szCs w:val="23"/>
        </w:rPr>
        <w:t xml:space="preserve"> lakosú/székhelyű bérlő, a rendezvény megtartása előtt 48 órával 200.000.-Ft kauciót köteles befizetni az önkormányzat számlájára, melyet - amennyiben károkozás nem történik a rendezvény ideje alatt-, a rendezvény megtartását követő munkanapon az önkormányzat visszatérít.</w:t>
      </w:r>
    </w:p>
    <w:p w:rsidR="003D50D7" w:rsidRPr="00DB05AF" w:rsidRDefault="003D50D7" w:rsidP="003D50D7">
      <w:pPr>
        <w:tabs>
          <w:tab w:val="num" w:pos="180"/>
        </w:tabs>
        <w:overflowPunct/>
        <w:jc w:val="both"/>
        <w:rPr>
          <w:color w:val="000000"/>
          <w:sz w:val="23"/>
          <w:szCs w:val="23"/>
        </w:rPr>
      </w:pPr>
      <w:r w:rsidRPr="00DB05AF">
        <w:rPr>
          <w:color w:val="000000"/>
          <w:sz w:val="23"/>
          <w:szCs w:val="23"/>
        </w:rPr>
        <w:t xml:space="preserve">3.4 Amennyiben a rendezvényen gépzene vagy élőzene lesz, úgy a rendezvény megtartása előtt a bérlő köteles a Szerzői Jogvédő Hivatal (Artisjus) felé a jogvédő hivatal adatlapján az adatközlésre, illetve az Artisjus által megállapított </w:t>
      </w:r>
      <w:proofErr w:type="gramStart"/>
      <w:r w:rsidRPr="00DB05AF">
        <w:rPr>
          <w:color w:val="000000"/>
          <w:sz w:val="23"/>
          <w:szCs w:val="23"/>
        </w:rPr>
        <w:t>jogdíj fizetésre</w:t>
      </w:r>
      <w:proofErr w:type="gramEnd"/>
      <w:r w:rsidRPr="00DB05AF">
        <w:rPr>
          <w:color w:val="000000"/>
          <w:sz w:val="23"/>
          <w:szCs w:val="23"/>
        </w:rPr>
        <w:t xml:space="preserve">. </w:t>
      </w:r>
      <w:proofErr w:type="gramStart"/>
      <w:r w:rsidRPr="00DB05AF">
        <w:rPr>
          <w:color w:val="000000"/>
          <w:sz w:val="23"/>
          <w:szCs w:val="23"/>
        </w:rPr>
        <w:t>Ezenkívül</w:t>
      </w:r>
      <w:proofErr w:type="gramEnd"/>
      <w:r w:rsidRPr="00DB05AF">
        <w:rPr>
          <w:color w:val="000000"/>
          <w:sz w:val="23"/>
          <w:szCs w:val="23"/>
        </w:rPr>
        <w:t xml:space="preserve"> köteles a rendezvény megtartásáról a Ráckevei Rendőrkapitányság felé írásban tájékoztatást adni. A bérlő a két dokumentumot a rendezvény előtt 24 órával köteles bemutatni a művelődésszervezőnek.  Ezek hiányában a rendezvény megtartása nem engedélyezhető.</w:t>
      </w:r>
    </w:p>
    <w:p w:rsidR="003D50D7" w:rsidRPr="00DB05AF" w:rsidRDefault="003D50D7" w:rsidP="003D50D7">
      <w:pPr>
        <w:keepLines/>
        <w:tabs>
          <w:tab w:val="left" w:pos="0"/>
        </w:tabs>
        <w:overflowPunct/>
        <w:autoSpaceDE/>
        <w:autoSpaceDN/>
        <w:adjustRightInd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3.5. Tartós bérbeadás esetén a művelődésszervező által legfeljebb 1 (egy) év időtartamra köthető bérleti szerződés, ennél hosszabb bérletet a képviselő-testület engedélyezhet.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23"/>
          <w:szCs w:val="23"/>
          <w:lang w:val="en-US" w:eastAsia="en-US"/>
        </w:rPr>
      </w:pPr>
      <w:r w:rsidRPr="00DB05AF">
        <w:rPr>
          <w:bCs/>
          <w:color w:val="000000"/>
          <w:sz w:val="23"/>
          <w:szCs w:val="23"/>
          <w:lang w:eastAsia="en-US"/>
        </w:rPr>
        <w:t xml:space="preserve">3.6.  </w:t>
      </w:r>
      <w:r w:rsidRPr="00DB05AF">
        <w:rPr>
          <w:color w:val="000000"/>
          <w:sz w:val="23"/>
          <w:szCs w:val="23"/>
          <w:lang w:eastAsia="en-US"/>
        </w:rPr>
        <w:t xml:space="preserve">A bérleti szerződésben rögzíteni szükséges a bérbeadó és a bérlő jogait és kötelezettségeit. A bérleti szerződés mintát </w:t>
      </w:r>
      <w:proofErr w:type="gramStart"/>
      <w:r w:rsidRPr="00DB05AF">
        <w:rPr>
          <w:color w:val="000000"/>
          <w:sz w:val="23"/>
          <w:szCs w:val="23"/>
          <w:lang w:eastAsia="en-US"/>
        </w:rPr>
        <w:t>a  3</w:t>
      </w:r>
      <w:proofErr w:type="gramEnd"/>
      <w:r w:rsidRPr="00DB05AF">
        <w:rPr>
          <w:color w:val="000000"/>
          <w:sz w:val="23"/>
          <w:szCs w:val="23"/>
          <w:lang w:eastAsia="en-US"/>
        </w:rPr>
        <w:t>. sz. függelék tartalmazza.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3.7.  A bérleti szerződés 3 példányban készül, 1-1 példány a bérbeadó és bérbevevő részére, 1 példányt pedig - számlarendezés céljából - a Polgármesteri Hivatal részére kell biztosítani.</w:t>
      </w:r>
    </w:p>
    <w:p w:rsidR="003D50D7" w:rsidRPr="00DB05AF" w:rsidRDefault="003D50D7" w:rsidP="003D50D7">
      <w:pPr>
        <w:keepLines/>
        <w:overflowPunct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DB05AF">
        <w:rPr>
          <w:b/>
          <w:bCs/>
          <w:smallCaps/>
          <w:color w:val="000000"/>
          <w:sz w:val="23"/>
          <w:szCs w:val="23"/>
          <w:lang w:eastAsia="en-US"/>
        </w:rPr>
        <w:t xml:space="preserve">4.  A közösségi színtér helyiségeinek bérleti díjait a 2. sz. függelék tartalmazza. 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A használati szabályzat hatályba lépése: 2015. február 12.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>Szigetszentmárton, 2015. február 11.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  <w:t>Lerner Henrik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</w:r>
      <w:r w:rsidRPr="00DB05AF">
        <w:rPr>
          <w:color w:val="000000"/>
          <w:sz w:val="23"/>
          <w:szCs w:val="23"/>
          <w:lang w:eastAsia="en-US"/>
        </w:rPr>
        <w:tab/>
        <w:t xml:space="preserve"> </w:t>
      </w:r>
      <w:proofErr w:type="gramStart"/>
      <w:r w:rsidRPr="00DB05AF">
        <w:rPr>
          <w:color w:val="000000"/>
          <w:sz w:val="23"/>
          <w:szCs w:val="23"/>
          <w:lang w:eastAsia="en-US"/>
        </w:rPr>
        <w:t>polgármester</w:t>
      </w:r>
      <w:proofErr w:type="gramEnd"/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overflowPunct/>
        <w:jc w:val="both"/>
        <w:rPr>
          <w:color w:val="000000"/>
          <w:sz w:val="23"/>
          <w:szCs w:val="23"/>
          <w:lang w:eastAsia="en-US"/>
        </w:rPr>
      </w:pPr>
    </w:p>
    <w:p w:rsidR="003D50D7" w:rsidRPr="00DB05AF" w:rsidRDefault="003D50D7" w:rsidP="003D50D7">
      <w:pPr>
        <w:keepLines/>
        <w:numPr>
          <w:ilvl w:val="1"/>
          <w:numId w:val="2"/>
        </w:numPr>
        <w:overflowPunct/>
        <w:autoSpaceDE/>
        <w:autoSpaceDN/>
        <w:adjustRightInd/>
        <w:spacing w:after="200" w:line="276" w:lineRule="auto"/>
        <w:jc w:val="right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lastRenderedPageBreak/>
        <w:t>sz. függelék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>A közösségi színtér helyiségeit ingyenesen használó szervezetek: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-  Önkormányzat és intézményei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-  Szigetszentmártoni Általános Iskola</w:t>
      </w:r>
      <w:r w:rsidRPr="00DB05AF">
        <w:rPr>
          <w:color w:val="000000"/>
          <w:lang w:eastAsia="en-US"/>
        </w:rPr>
        <w:tab/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b/>
          <w:color w:val="000000"/>
          <w:lang w:eastAsia="en-US"/>
        </w:rPr>
        <w:t xml:space="preserve">-  </w:t>
      </w:r>
      <w:r w:rsidRPr="00DB05AF">
        <w:rPr>
          <w:color w:val="000000"/>
          <w:lang w:eastAsia="en-US"/>
        </w:rPr>
        <w:t>Nemzetiségi Önkormányzat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b/>
          <w:color w:val="000000"/>
          <w:lang w:eastAsia="en-US"/>
        </w:rPr>
        <w:t xml:space="preserve">-  </w:t>
      </w:r>
      <w:r w:rsidRPr="00DB05AF">
        <w:rPr>
          <w:color w:val="000000"/>
          <w:lang w:eastAsia="en-US"/>
        </w:rPr>
        <w:t>Nemzetiségi énekkar, zenekar, tánccsoportok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 xml:space="preserve">-  </w:t>
      </w:r>
      <w:r w:rsidRPr="00DB05AF">
        <w:rPr>
          <w:color w:val="000000"/>
          <w:lang w:eastAsia="en-US"/>
        </w:rPr>
        <w:t>Sváb Hagyományőrző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-  Német Nemzetiségi Zenei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-  A Szigetszentmártoni sváb tánckultúráért, sváb hagyományokért és Szigetszentmártonért   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  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-  Monarchia Zeneművészeti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-  Vöröskereszt helyi szervezete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proofErr w:type="gramStart"/>
      <w:r w:rsidRPr="00DB05AF">
        <w:rPr>
          <w:color w:val="000000"/>
          <w:lang w:eastAsia="en-US"/>
        </w:rPr>
        <w:t xml:space="preserve">-  </w:t>
      </w:r>
      <w:proofErr w:type="spellStart"/>
      <w:r w:rsidRPr="00DB05AF">
        <w:rPr>
          <w:color w:val="000000"/>
          <w:lang w:eastAsia="en-US"/>
        </w:rPr>
        <w:t>szigetszentmártoni</w:t>
      </w:r>
      <w:proofErr w:type="spellEnd"/>
      <w:proofErr w:type="gramEnd"/>
      <w:r w:rsidRPr="00DB05AF">
        <w:rPr>
          <w:color w:val="000000"/>
          <w:lang w:eastAsia="en-US"/>
        </w:rPr>
        <w:t xml:space="preserve"> Horgász Egyesületek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-  </w:t>
      </w:r>
      <w:r w:rsidRPr="00DB05AF">
        <w:rPr>
          <w:rFonts w:cs="Calibri"/>
          <w:color w:val="000000"/>
          <w:lang w:eastAsia="en-US"/>
        </w:rPr>
        <w:t>Községi Sportegyesület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rFonts w:cs="Calibri"/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-  </w:t>
      </w:r>
      <w:r w:rsidRPr="00DB05AF">
        <w:rPr>
          <w:rFonts w:cs="Calibri"/>
          <w:color w:val="000000"/>
          <w:lang w:eastAsia="en-US"/>
        </w:rPr>
        <w:t xml:space="preserve">Polgárőr Egyesület 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rFonts w:cs="Calibri"/>
          <w:color w:val="000000"/>
          <w:lang w:eastAsia="en-US"/>
        </w:rPr>
      </w:pPr>
      <w:r w:rsidRPr="00DB05AF">
        <w:rPr>
          <w:rFonts w:cs="Calibri"/>
          <w:color w:val="000000"/>
          <w:lang w:eastAsia="en-US"/>
        </w:rPr>
        <w:t>-  Önkéntes Tűzoltó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rFonts w:cs="Calibri"/>
          <w:color w:val="000000"/>
          <w:lang w:eastAsia="en-US"/>
        </w:rPr>
      </w:pPr>
      <w:r w:rsidRPr="00DB05AF">
        <w:rPr>
          <w:rFonts w:cs="Calibri"/>
          <w:color w:val="000000"/>
          <w:lang w:eastAsia="en-US"/>
        </w:rPr>
        <w:t xml:space="preserve">-  </w:t>
      </w:r>
      <w:r w:rsidRPr="00DB05AF">
        <w:rPr>
          <w:rFonts w:cs="Calibri"/>
          <w:color w:val="000000"/>
          <w:szCs w:val="22"/>
          <w:lang w:eastAsia="en-US"/>
        </w:rPr>
        <w:t xml:space="preserve">Szt. Márton Ifjúsági és </w:t>
      </w:r>
      <w:proofErr w:type="spellStart"/>
      <w:r w:rsidRPr="00DB05AF">
        <w:rPr>
          <w:rFonts w:cs="Calibri"/>
          <w:color w:val="000000"/>
          <w:szCs w:val="22"/>
          <w:lang w:eastAsia="en-US"/>
        </w:rPr>
        <w:t>Vízisport</w:t>
      </w:r>
      <w:proofErr w:type="spellEnd"/>
      <w:r w:rsidRPr="00DB05AF">
        <w:rPr>
          <w:rFonts w:cs="Calibri"/>
          <w:color w:val="000000"/>
          <w:szCs w:val="22"/>
          <w:lang w:eastAsia="en-US"/>
        </w:rPr>
        <w:t xml:space="preserve"> Közhasznú Egyesület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1"/>
          <w:numId w:val="2"/>
        </w:numPr>
        <w:overflowPunct/>
        <w:autoSpaceDE/>
        <w:autoSpaceDN/>
        <w:adjustRightInd/>
        <w:spacing w:after="200" w:line="276" w:lineRule="auto"/>
        <w:jc w:val="right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>sz. függelék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>A közösségi színtér helyiségeinek bérleti díja: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3"/>
        <w:gridCol w:w="2268"/>
        <w:gridCol w:w="2268"/>
      </w:tblGrid>
      <w:tr w:rsidR="003D50D7" w:rsidRPr="00DB05AF" w:rsidTr="00426642">
        <w:tc>
          <w:tcPr>
            <w:tcW w:w="4763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Tartós (rendszeres) használatra történő bérbeadás esetén*:</w:t>
            </w:r>
          </w:p>
        </w:tc>
        <w:tc>
          <w:tcPr>
            <w:tcW w:w="2268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Eseti bérbeadás díja:</w:t>
            </w:r>
          </w:p>
        </w:tc>
      </w:tr>
      <w:tr w:rsidR="003D50D7" w:rsidRPr="00DB05AF" w:rsidTr="00426642">
        <w:tc>
          <w:tcPr>
            <w:tcW w:w="4763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spacing w:before="120" w:after="120"/>
              <w:jc w:val="both"/>
              <w:rPr>
                <w:b/>
                <w:color w:val="000000"/>
                <w:lang w:eastAsia="en-US"/>
              </w:rPr>
            </w:pPr>
            <w:r w:rsidRPr="00DB05AF">
              <w:rPr>
                <w:b/>
                <w:i/>
                <w:color w:val="000000"/>
                <w:u w:val="single"/>
                <w:lang w:eastAsia="en-US"/>
              </w:rPr>
              <w:t>Művelődési Ház:</w:t>
            </w:r>
          </w:p>
          <w:p w:rsidR="003D50D7" w:rsidRPr="00DB05AF" w:rsidRDefault="003D50D7" w:rsidP="003D50D7">
            <w:pPr>
              <w:keepLines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színházterem:</w:t>
            </w:r>
          </w:p>
          <w:p w:rsidR="003D50D7" w:rsidRPr="00DB05AF" w:rsidRDefault="003D50D7" w:rsidP="003D50D7">
            <w:pPr>
              <w:keepLines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zene- oktatóterem:</w:t>
            </w:r>
          </w:p>
          <w:p w:rsidR="003D50D7" w:rsidRPr="00DB05AF" w:rsidRDefault="003D50D7" w:rsidP="003D50D7">
            <w:pPr>
              <w:keepLines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előtér: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2130.-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1070.-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 xml:space="preserve">  530.-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2130.-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>1070.-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  <w:r w:rsidRPr="00DB05AF">
              <w:rPr>
                <w:color w:val="000000"/>
                <w:lang w:eastAsia="en-US"/>
              </w:rPr>
              <w:t xml:space="preserve">  530.- Ft/óra</w:t>
            </w:r>
          </w:p>
          <w:p w:rsidR="003D50D7" w:rsidRPr="00DB05AF" w:rsidRDefault="003D50D7" w:rsidP="00426642">
            <w:pPr>
              <w:keepLines/>
              <w:overflowPunct/>
              <w:autoSpaceDE/>
              <w:autoSpaceDN/>
              <w:adjustRightInd/>
              <w:jc w:val="center"/>
              <w:rPr>
                <w:color w:val="000000"/>
                <w:lang w:eastAsia="en-US"/>
              </w:rPr>
            </w:pPr>
          </w:p>
        </w:tc>
      </w:tr>
    </w:tbl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ab/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i/>
          <w:color w:val="000000"/>
          <w:lang w:eastAsia="en-US"/>
        </w:rPr>
      </w:pPr>
      <w:r w:rsidRPr="00DB05AF">
        <w:rPr>
          <w:i/>
          <w:color w:val="000000"/>
          <w:lang w:eastAsia="en-US"/>
        </w:rPr>
        <w:t>* Tartós (rendszeres) használatnak a legalább negyedévre szóló bérlet minősül.</w:t>
      </w:r>
    </w:p>
    <w:p w:rsidR="003D50D7" w:rsidRPr="00DB05AF" w:rsidRDefault="003D50D7" w:rsidP="003D50D7">
      <w:pPr>
        <w:overflowPunct/>
        <w:rPr>
          <w:b/>
          <w:i/>
          <w:color w:val="000000"/>
          <w:szCs w:val="24"/>
        </w:rPr>
      </w:pPr>
    </w:p>
    <w:p w:rsidR="003D50D7" w:rsidRPr="00DB05AF" w:rsidRDefault="003D50D7" w:rsidP="003D50D7">
      <w:pPr>
        <w:overflowPunct/>
        <w:rPr>
          <w:color w:val="000000"/>
          <w:szCs w:val="24"/>
        </w:rPr>
      </w:pPr>
      <w:r w:rsidRPr="00DB05AF">
        <w:rPr>
          <w:color w:val="000000"/>
          <w:szCs w:val="24"/>
        </w:rPr>
        <w:t>A feltüntetett összegek minimális irányárnak tekintendők, p</w:t>
      </w:r>
      <w:r w:rsidRPr="00DB05AF">
        <w:rPr>
          <w:iCs/>
          <w:color w:val="000000"/>
          <w:szCs w:val="24"/>
        </w:rPr>
        <w:t xml:space="preserve">rofitorientált tevékenység esetén: az egyeztető tárgyalások során a maximálisan elérhető bérleti díj. 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  <w:r w:rsidRPr="00DB05AF">
        <w:rPr>
          <w:b/>
          <w:color w:val="000000"/>
          <w:lang w:eastAsia="en-US"/>
        </w:rPr>
        <w:t> 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right"/>
        <w:rPr>
          <w:color w:val="000000"/>
          <w:lang w:eastAsia="en-US"/>
        </w:rPr>
      </w:pPr>
      <w:r w:rsidRPr="00DB05AF">
        <w:rPr>
          <w:b/>
          <w:color w:val="000000"/>
          <w:lang w:eastAsia="en-US"/>
        </w:rPr>
        <w:lastRenderedPageBreak/>
        <w:t>3. sz. függelék</w:t>
      </w:r>
    </w:p>
    <w:p w:rsidR="003D50D7" w:rsidRDefault="003D50D7" w:rsidP="003D50D7">
      <w:pPr>
        <w:keepLines/>
        <w:overflowPunct/>
        <w:autoSpaceDE/>
        <w:autoSpaceDN/>
        <w:adjustRightInd/>
        <w:jc w:val="center"/>
        <w:rPr>
          <w:bCs/>
          <w:color w:val="000000"/>
          <w:sz w:val="28"/>
          <w:szCs w:val="28"/>
          <w:lang w:eastAsia="en-US"/>
        </w:rPr>
      </w:pPr>
      <w:r w:rsidRPr="00DB05AF">
        <w:rPr>
          <w:bCs/>
          <w:color w:val="000000"/>
          <w:sz w:val="28"/>
          <w:szCs w:val="28"/>
          <w:lang w:eastAsia="en-US"/>
        </w:rPr>
        <w:t> </w:t>
      </w:r>
    </w:p>
    <w:p w:rsidR="003D50D7" w:rsidRDefault="003D50D7" w:rsidP="003D50D7">
      <w:pPr>
        <w:keepLines/>
        <w:overflowPunct/>
        <w:autoSpaceDE/>
        <w:autoSpaceDN/>
        <w:adjustRightInd/>
        <w:jc w:val="center"/>
        <w:rPr>
          <w:b/>
          <w:color w:val="000000"/>
          <w:sz w:val="28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center"/>
        <w:rPr>
          <w:b/>
          <w:color w:val="000000"/>
          <w:sz w:val="28"/>
          <w:lang w:eastAsia="en-US"/>
        </w:rPr>
      </w:pPr>
      <w:r w:rsidRPr="00DB05AF">
        <w:rPr>
          <w:b/>
          <w:color w:val="000000"/>
          <w:sz w:val="28"/>
          <w:lang w:eastAsia="en-US"/>
        </w:rPr>
        <w:t>HELYISÉGBÉRLETI SZERZŐDÉS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center"/>
        <w:rPr>
          <w:b/>
          <w:color w:val="000000"/>
          <w:sz w:val="20"/>
          <w:lang w:eastAsia="en-US"/>
        </w:rPr>
      </w:pPr>
      <w:r w:rsidRPr="00DB05AF">
        <w:rPr>
          <w:bCs/>
          <w:color w:val="000000"/>
          <w:lang w:eastAsia="en-US"/>
        </w:rPr>
        <w:t>(Tervezet)</w:t>
      </w:r>
    </w:p>
    <w:p w:rsidR="003D50D7" w:rsidRPr="00DB05AF" w:rsidRDefault="003D50D7" w:rsidP="003D50D7">
      <w:pPr>
        <w:keepLines/>
        <w:overflowPunct/>
        <w:autoSpaceDE/>
        <w:autoSpaceDN/>
        <w:adjustRightInd/>
        <w:ind w:right="454"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spacing w:before="240"/>
        <w:ind w:right="454"/>
        <w:jc w:val="both"/>
        <w:rPr>
          <w:b/>
          <w:color w:val="000000"/>
          <w:lang w:eastAsia="en-US"/>
        </w:rPr>
      </w:pPr>
      <w:proofErr w:type="gramStart"/>
      <w:r w:rsidRPr="00DB05AF">
        <w:rPr>
          <w:color w:val="000000"/>
          <w:lang w:eastAsia="en-US"/>
        </w:rPr>
        <w:t>amely</w:t>
      </w:r>
      <w:proofErr w:type="gramEnd"/>
      <w:r w:rsidRPr="00DB05AF">
        <w:rPr>
          <w:color w:val="000000"/>
          <w:lang w:eastAsia="en-US"/>
        </w:rPr>
        <w:t xml:space="preserve"> létrejött egyrészről:  </w:t>
      </w:r>
      <w:r w:rsidRPr="00DB05AF">
        <w:rPr>
          <w:b/>
          <w:color w:val="000000"/>
          <w:lang w:eastAsia="en-US"/>
        </w:rPr>
        <w:t xml:space="preserve">Szigetszentmárton </w:t>
      </w:r>
      <w:r w:rsidRPr="00DB05AF">
        <w:rPr>
          <w:color w:val="000000"/>
          <w:lang w:eastAsia="en-US"/>
        </w:rPr>
        <w:t>………………………………………….. 2318 Szigetszentmárton</w:t>
      </w:r>
      <w:proofErr w:type="gramStart"/>
      <w:r w:rsidRPr="00DB05AF">
        <w:rPr>
          <w:color w:val="000000"/>
          <w:lang w:eastAsia="en-US"/>
        </w:rPr>
        <w:t>, …</w:t>
      </w:r>
      <w:proofErr w:type="gramEnd"/>
      <w:r w:rsidRPr="00DB05AF">
        <w:rPr>
          <w:color w:val="000000"/>
          <w:lang w:eastAsia="en-US"/>
        </w:rPr>
        <w:t xml:space="preserve">……………………………, képviselő: …………………….. intézményvezető), mint </w:t>
      </w:r>
      <w:r w:rsidRPr="00DB05AF">
        <w:rPr>
          <w:b/>
          <w:color w:val="000000"/>
          <w:lang w:eastAsia="en-US"/>
        </w:rPr>
        <w:t>Bérbeadó</w:t>
      </w:r>
    </w:p>
    <w:p w:rsidR="003D50D7" w:rsidRPr="00DB05AF" w:rsidRDefault="003D50D7" w:rsidP="003D50D7">
      <w:pPr>
        <w:keepLines/>
        <w:overflowPunct/>
        <w:autoSpaceDE/>
        <w:autoSpaceDN/>
        <w:adjustRightInd/>
        <w:ind w:left="454" w:right="454"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ind w:right="454"/>
        <w:jc w:val="both"/>
        <w:rPr>
          <w:color w:val="000000"/>
          <w:lang w:eastAsia="en-US"/>
        </w:rPr>
      </w:pPr>
      <w:proofErr w:type="gramStart"/>
      <w:r w:rsidRPr="00DB05AF">
        <w:rPr>
          <w:color w:val="000000"/>
          <w:lang w:eastAsia="en-US"/>
        </w:rPr>
        <w:t>másrészről</w:t>
      </w:r>
      <w:proofErr w:type="gramEnd"/>
      <w:r w:rsidRPr="00DB05AF">
        <w:rPr>
          <w:color w:val="000000"/>
          <w:lang w:eastAsia="en-US"/>
        </w:rPr>
        <w:t xml:space="preserve">: …………………………………….. (székhely, adószám, mint </w:t>
      </w:r>
      <w:r w:rsidRPr="00DB05AF">
        <w:rPr>
          <w:b/>
          <w:color w:val="000000"/>
          <w:lang w:eastAsia="en-US"/>
        </w:rPr>
        <w:t>Bérlő</w:t>
      </w:r>
    </w:p>
    <w:p w:rsidR="003D50D7" w:rsidRPr="00DB05AF" w:rsidRDefault="003D50D7" w:rsidP="003D50D7">
      <w:pPr>
        <w:keepLines/>
        <w:overflowPunct/>
        <w:autoSpaceDE/>
        <w:autoSpaceDN/>
        <w:adjustRightInd/>
        <w:spacing w:before="240"/>
        <w:jc w:val="both"/>
        <w:rPr>
          <w:color w:val="000000"/>
          <w:lang w:eastAsia="en-US"/>
        </w:rPr>
      </w:pPr>
      <w:proofErr w:type="gramStart"/>
      <w:r w:rsidRPr="00DB05AF">
        <w:rPr>
          <w:color w:val="000000"/>
          <w:lang w:eastAsia="en-US"/>
        </w:rPr>
        <w:t>között</w:t>
      </w:r>
      <w:proofErr w:type="gramEnd"/>
      <w:r w:rsidRPr="00DB05AF">
        <w:rPr>
          <w:color w:val="000000"/>
          <w:lang w:eastAsia="en-US"/>
        </w:rPr>
        <w:t>, a mai napon az alábbi feltételekkel:</w:t>
      </w:r>
    </w:p>
    <w:p w:rsidR="003D50D7" w:rsidRPr="00DB05AF" w:rsidRDefault="003D50D7" w:rsidP="003D50D7">
      <w:pPr>
        <w:keepLines/>
        <w:overflowPunct/>
        <w:autoSpaceDE/>
        <w:autoSpaceDN/>
        <w:adjustRightInd/>
        <w:spacing w:before="120"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ind w:left="714" w:hanging="357"/>
        <w:jc w:val="both"/>
        <w:rPr>
          <w:color w:val="000000"/>
          <w:lang w:eastAsia="en-US"/>
        </w:rPr>
      </w:pPr>
      <w:proofErr w:type="gramStart"/>
      <w:r w:rsidRPr="00DB05AF">
        <w:rPr>
          <w:color w:val="000000"/>
          <w:lang w:eastAsia="en-US"/>
        </w:rPr>
        <w:t>Bérbeadó bérbe adja, Bérlő pedig bérbe veszi a Szigetszentmárton Község Önkormányzata tulajdonát képező, a bérbeadó kezelésében álló, 2318 Szigetszentmárton, ………………….. szám alatt található ………………………………………………………………helyisége(</w:t>
      </w:r>
      <w:proofErr w:type="spellStart"/>
      <w:r w:rsidRPr="00DB05AF">
        <w:rPr>
          <w:color w:val="000000"/>
          <w:lang w:eastAsia="en-US"/>
        </w:rPr>
        <w:t>ke</w:t>
      </w:r>
      <w:proofErr w:type="spellEnd"/>
      <w:r w:rsidRPr="00DB05AF">
        <w:rPr>
          <w:color w:val="000000"/>
          <w:lang w:eastAsia="en-US"/>
        </w:rPr>
        <w:t>)t (a továbbiakban: bérlemény) …………………………………………………………... céljára.</w:t>
      </w:r>
      <w:proofErr w:type="gramEnd"/>
      <w:r w:rsidRPr="00DB05AF">
        <w:rPr>
          <w:color w:val="000000"/>
          <w:lang w:eastAsia="en-US"/>
        </w:rPr>
        <w:br/>
      </w: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ind w:left="714" w:hanging="357"/>
        <w:jc w:val="both"/>
        <w:rPr>
          <w:color w:val="000000"/>
          <w:sz w:val="20"/>
          <w:lang w:eastAsia="en-US"/>
        </w:rPr>
      </w:pPr>
      <w:r w:rsidRPr="00DB05AF">
        <w:rPr>
          <w:color w:val="000000"/>
          <w:lang w:eastAsia="en-US"/>
        </w:rPr>
        <w:t xml:space="preserve">A felek megállapodnak abban, hogy a bérleti szerződést határozott időre kötik, kezdő </w:t>
      </w:r>
      <w:proofErr w:type="gramStart"/>
      <w:r w:rsidRPr="00DB05AF">
        <w:rPr>
          <w:color w:val="000000"/>
          <w:lang w:eastAsia="en-US"/>
        </w:rPr>
        <w:t>időpontja .</w:t>
      </w:r>
      <w:proofErr w:type="gramEnd"/>
      <w:r w:rsidRPr="00DB05AF">
        <w:rPr>
          <w:color w:val="000000"/>
          <w:lang w:eastAsia="en-US"/>
        </w:rPr>
        <w:t xml:space="preserve">… év ... </w:t>
      </w:r>
      <w:proofErr w:type="gramStart"/>
      <w:r w:rsidRPr="00DB05AF">
        <w:rPr>
          <w:color w:val="000000"/>
          <w:lang w:eastAsia="en-US"/>
        </w:rPr>
        <w:t>hó ..</w:t>
      </w:r>
      <w:proofErr w:type="gramEnd"/>
      <w:r w:rsidRPr="00DB05AF">
        <w:rPr>
          <w:color w:val="000000"/>
          <w:lang w:eastAsia="en-US"/>
        </w:rPr>
        <w:t>. nap</w:t>
      </w:r>
      <w:proofErr w:type="gramStart"/>
      <w:r w:rsidRPr="00DB05AF">
        <w:rPr>
          <w:color w:val="000000"/>
          <w:lang w:eastAsia="en-US"/>
        </w:rPr>
        <w:t>.,</w:t>
      </w:r>
      <w:proofErr w:type="gramEnd"/>
      <w:r w:rsidRPr="00DB05AF">
        <w:rPr>
          <w:color w:val="000000"/>
          <w:lang w:eastAsia="en-US"/>
        </w:rPr>
        <w:t xml:space="preserve"> lejár …. év …….. hó …. napján. A szerződő felek a bérleti idő alatt három hónapos felmondási idő mellett élhetnek felmondási jogukkal. A felmondást írásban kell közölni a mások féllel. 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ind w:left="714" w:hanging="357"/>
        <w:jc w:val="both"/>
        <w:rPr>
          <w:iCs/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Szerződő felek a bérleti díj </w:t>
      </w:r>
      <w:proofErr w:type="gramStart"/>
      <w:r w:rsidRPr="00DB05AF">
        <w:rPr>
          <w:color w:val="000000"/>
          <w:lang w:eastAsia="en-US"/>
        </w:rPr>
        <w:t>összegét …</w:t>
      </w:r>
      <w:proofErr w:type="gramEnd"/>
      <w:r w:rsidRPr="00DB05AF">
        <w:rPr>
          <w:color w:val="000000"/>
          <w:lang w:eastAsia="en-US"/>
        </w:rPr>
        <w:t xml:space="preserve">……………………………………………….., azaz ……………………………………….………. forint összegben állapítják meg. A bérleti díj megállapítása az önkormányzati </w:t>
      </w:r>
      <w:r w:rsidRPr="00DB05AF">
        <w:rPr>
          <w:iCs/>
          <w:color w:val="000000"/>
          <w:lang w:eastAsia="en-US"/>
        </w:rPr>
        <w:t>intézmények helyiségeinek bérbeadási szabályzata alapján történik.</w:t>
      </w:r>
      <w:r w:rsidRPr="00DB05AF">
        <w:rPr>
          <w:color w:val="000000"/>
          <w:lang w:eastAsia="en-US"/>
        </w:rPr>
        <w:t xml:space="preserve"> </w:t>
      </w:r>
      <w:r w:rsidRPr="00DB05AF">
        <w:rPr>
          <w:iCs/>
          <w:color w:val="000000"/>
          <w:lang w:eastAsia="en-US"/>
        </w:rPr>
        <w:t>A bérleti díj tartalmazza a terem használatával felmerülő közüzemi költségeket.</w:t>
      </w:r>
    </w:p>
    <w:p w:rsidR="003D50D7" w:rsidRPr="00DB05AF" w:rsidRDefault="003D50D7" w:rsidP="003D50D7">
      <w:pPr>
        <w:keepLines/>
        <w:overflowPunct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Bérlő 3. pont szerint számított bérleti díjat </w:t>
      </w:r>
    </w:p>
    <w:p w:rsidR="003D50D7" w:rsidRPr="00DB05AF" w:rsidRDefault="003D50D7" w:rsidP="003D50D7">
      <w:pPr>
        <w:keepLines/>
        <w:numPr>
          <w:ilvl w:val="0"/>
          <w:numId w:val="5"/>
        </w:numPr>
        <w:tabs>
          <w:tab w:val="num" w:pos="1440"/>
        </w:tabs>
        <w:overflowPunct/>
        <w:autoSpaceDE/>
        <w:autoSpaceDN/>
        <w:adjustRightInd/>
        <w:ind w:firstLine="180"/>
        <w:jc w:val="both"/>
        <w:rPr>
          <w:color w:val="000000"/>
          <w:vertAlign w:val="superscript"/>
          <w:lang w:eastAsia="en-US"/>
        </w:rPr>
      </w:pPr>
      <w:r w:rsidRPr="00DB05AF">
        <w:rPr>
          <w:color w:val="000000"/>
          <w:lang w:eastAsia="en-US"/>
        </w:rPr>
        <w:t>eseti bérlet alkalmával előre, a rendezvény lebonyolítását megelőzően,</w:t>
      </w:r>
    </w:p>
    <w:p w:rsidR="003D50D7" w:rsidRPr="00DB05AF" w:rsidRDefault="003D50D7" w:rsidP="003D50D7">
      <w:pPr>
        <w:keepLines/>
        <w:numPr>
          <w:ilvl w:val="0"/>
          <w:numId w:val="5"/>
        </w:numPr>
        <w:tabs>
          <w:tab w:val="num" w:pos="1440"/>
        </w:tabs>
        <w:overflowPunct/>
        <w:autoSpaceDE/>
        <w:autoSpaceDN/>
        <w:adjustRightInd/>
        <w:ind w:firstLine="180"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tartós (rendszeres) bérbevétel esetén havonta, minden hónap 1. napjáig előre köteles az önkormányzat számlájára átutalással/</w:t>
      </w:r>
      <w:proofErr w:type="spellStart"/>
      <w:r w:rsidRPr="00DB05AF">
        <w:rPr>
          <w:color w:val="000000"/>
          <w:lang w:eastAsia="en-US"/>
        </w:rPr>
        <w:t>készpénzátutalási</w:t>
      </w:r>
      <w:proofErr w:type="spellEnd"/>
      <w:r w:rsidRPr="00DB05AF">
        <w:rPr>
          <w:color w:val="000000"/>
          <w:lang w:eastAsia="en-US"/>
        </w:rPr>
        <w:t xml:space="preserve"> megbízással megfizetni. Számlaszám: 11742070-15393252-00000000</w:t>
      </w:r>
    </w:p>
    <w:p w:rsidR="003D50D7" w:rsidRPr="00DB05AF" w:rsidRDefault="003D50D7" w:rsidP="003D50D7">
      <w:pPr>
        <w:keepLines/>
        <w:overflowPunct/>
        <w:autoSpaceDE/>
        <w:autoSpaceDN/>
        <w:adjustRightInd/>
        <w:ind w:left="567" w:hanging="507"/>
        <w:jc w:val="both"/>
        <w:rPr>
          <w:color w:val="000000"/>
          <w:lang w:eastAsia="en-US"/>
        </w:rPr>
      </w:pPr>
    </w:p>
    <w:p w:rsidR="003D50D7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ind w:left="714" w:hanging="357"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Bérlő feladata a bérleményben folytatni kívánt tevékenységhez szükséges hatósági engedélyek beszerzése. Ezekkel, illetve a szerződés megkötésével kapcsolatban felmerülő bárminemű költség, esetleg illeték a bérlőt terheli. Felelős minden olyan kárért, amely </w:t>
      </w:r>
      <w:proofErr w:type="gramStart"/>
      <w:r w:rsidRPr="00DB05AF">
        <w:rPr>
          <w:color w:val="000000"/>
          <w:lang w:eastAsia="en-US"/>
        </w:rPr>
        <w:t>ezen</w:t>
      </w:r>
      <w:proofErr w:type="gramEnd"/>
      <w:r w:rsidRPr="00DB05AF">
        <w:rPr>
          <w:color w:val="000000"/>
          <w:lang w:eastAsia="en-US"/>
        </w:rPr>
        <w:t xml:space="preserve"> szabályok be nem tartásából ered.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ind w:left="357"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spacing w:after="200"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A Bérlő a bérleményt és az épület általa is használt közös helyiségeit, területeit kizárólag rendeltetésének és a jelen bérleti szerződésnek megfelelően használhatja. Felelős minden olyan kárért, amely a rendeltetésellenes vagy szerződésellenes használat következménye.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lastRenderedPageBreak/>
        <w:t>Bérlő tudomásul veszi, hogy a tevékenysége során keletkezett hulladék elszállítása és elhelyezése a bérbevevő feladata.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A bérbeadót megilleti a jelen bérleti szerződés azonnali hatályú felmondásának a joga, ha a bérlő bérleti </w:t>
      </w:r>
      <w:proofErr w:type="gramStart"/>
      <w:r w:rsidRPr="00DB05AF">
        <w:rPr>
          <w:color w:val="000000"/>
          <w:lang w:eastAsia="en-US"/>
        </w:rPr>
        <w:t>díj fizetési</w:t>
      </w:r>
      <w:proofErr w:type="gramEnd"/>
      <w:r w:rsidRPr="00DB05AF">
        <w:rPr>
          <w:color w:val="000000"/>
          <w:lang w:eastAsia="en-US"/>
        </w:rPr>
        <w:t xml:space="preserve"> kötelezettségének írásbeli felszólítás ellenére a megadott határidőig nem tesz eleget, a jelen szerződésben vállalt vagy jogszabályban előírt egyéb lényeges kötelezettségét nem teljesíti, a bérleményt rongálja vagy rendeltetésellenesen használja.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A bérlő a helyiség bérleti jogát másra át nem ruházhatja, még részben sem.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Bérlő a hibájából elmaradt tevékenység/rendezvény esetén a meghatározott időre lefoglalt helyiség bérleti díját megfizetni köteles. Bérbeadó engedélyezheti - a kapacitás függvényében – az elmaradt tevékenység egy másik időpontban történő lebonyolítását.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A bérleti szerződésben nem szabályozott egyéb kérdésekben a Ptk. vonatkozó szabályai az irányadók.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numPr>
          <w:ilvl w:val="0"/>
          <w:numId w:val="4"/>
        </w:numPr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Jelen szerződésből esetlegesen felmerülő vitás kérdéseket a felek elsősorban egymás között tárgyalásaik során, békés úton rendezik. Amennyiben ez nem vezetne eredményre, úgy a vita eldöntésére elfogadják a Ráckevei Városi Bíróság illetékességét.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ind w:left="567" w:hanging="567"/>
        <w:jc w:val="both"/>
        <w:rPr>
          <w:color w:val="000000"/>
          <w:sz w:val="20"/>
          <w:lang w:eastAsia="en-US"/>
        </w:rPr>
      </w:pPr>
      <w:r w:rsidRPr="00DB05AF">
        <w:rPr>
          <w:color w:val="000000"/>
          <w:lang w:eastAsia="en-US"/>
        </w:rPr>
        <w:t> 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Cs/>
          <w:color w:val="000000"/>
          <w:sz w:val="28"/>
          <w:szCs w:val="28"/>
          <w:lang w:eastAsia="en-US"/>
        </w:rPr>
      </w:pPr>
      <w:r w:rsidRPr="00DB05AF">
        <w:rPr>
          <w:color w:val="000000"/>
          <w:lang w:eastAsia="en-US"/>
        </w:rPr>
        <w:br/>
        <w:t>A szerződést elolvasás és értelmezés után a felek, mint akaratukkal mindenben egyezőt írták alá.</w:t>
      </w:r>
      <w:r w:rsidRPr="00DB05AF">
        <w:rPr>
          <w:color w:val="000000"/>
          <w:lang w:eastAsia="en-US"/>
        </w:rPr>
        <w:br/>
      </w:r>
      <w:r w:rsidRPr="00DB05AF">
        <w:rPr>
          <w:color w:val="000000"/>
          <w:lang w:eastAsia="en-US"/>
        </w:rPr>
        <w:br/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Cs/>
          <w:color w:val="000000"/>
          <w:sz w:val="28"/>
          <w:szCs w:val="28"/>
          <w:lang w:eastAsia="en-US"/>
        </w:rPr>
      </w:pPr>
      <w:r w:rsidRPr="00DB05AF">
        <w:rPr>
          <w:color w:val="000000"/>
          <w:lang w:eastAsia="en-US"/>
        </w:rPr>
        <w:t>Szigetszentmárton, 200</w:t>
      </w:r>
      <w:proofErr w:type="gramStart"/>
      <w:r w:rsidRPr="00DB05AF">
        <w:rPr>
          <w:color w:val="000000"/>
          <w:lang w:eastAsia="en-US"/>
        </w:rPr>
        <w:t>…….</w:t>
      </w:r>
      <w:proofErr w:type="gramEnd"/>
      <w:r w:rsidRPr="00DB05AF">
        <w:rPr>
          <w:color w:val="000000"/>
          <w:lang w:eastAsia="en-US"/>
        </w:rPr>
        <w:t xml:space="preserve"> év ............................. </w:t>
      </w:r>
      <w:proofErr w:type="gramStart"/>
      <w:r w:rsidRPr="00DB05AF">
        <w:rPr>
          <w:color w:val="000000"/>
          <w:lang w:eastAsia="en-US"/>
        </w:rPr>
        <w:t>hónap</w:t>
      </w:r>
      <w:proofErr w:type="gramEnd"/>
      <w:r w:rsidRPr="00DB05AF">
        <w:rPr>
          <w:color w:val="000000"/>
          <w:lang w:eastAsia="en-US"/>
        </w:rPr>
        <w:t xml:space="preserve"> ........... </w:t>
      </w:r>
      <w:proofErr w:type="gramStart"/>
      <w:r w:rsidRPr="00DB05AF">
        <w:rPr>
          <w:color w:val="000000"/>
          <w:lang w:eastAsia="en-US"/>
        </w:rPr>
        <w:t>nap</w:t>
      </w:r>
      <w:proofErr w:type="gramEnd"/>
      <w:r w:rsidRPr="00DB05AF">
        <w:rPr>
          <w:color w:val="000000"/>
          <w:lang w:eastAsia="en-US"/>
        </w:rPr>
        <w:t>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2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20"/>
          <w:lang w:eastAsia="en-US"/>
        </w:rPr>
      </w:pPr>
      <w:r w:rsidRPr="00DB05AF">
        <w:rPr>
          <w:color w:val="000000"/>
          <w:lang w:eastAsia="en-US"/>
        </w:rPr>
        <w:t> 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20"/>
          <w:lang w:eastAsia="en-US"/>
        </w:rPr>
      </w:pPr>
      <w:r w:rsidRPr="00DB05AF">
        <w:rPr>
          <w:color w:val="000000"/>
          <w:lang w:eastAsia="en-US"/>
        </w:rPr>
        <w:t> 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>               .............................................                               .............................................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 xml:space="preserve">                                  </w:t>
      </w:r>
      <w:proofErr w:type="gramStart"/>
      <w:r w:rsidRPr="00DB05AF">
        <w:rPr>
          <w:color w:val="000000"/>
          <w:lang w:eastAsia="en-US"/>
        </w:rPr>
        <w:t>bérlő</w:t>
      </w:r>
      <w:proofErr w:type="gramEnd"/>
      <w:r w:rsidRPr="00DB05AF">
        <w:rPr>
          <w:color w:val="000000"/>
          <w:lang w:eastAsia="en-US"/>
        </w:rPr>
        <w:t>                                                                 bérbeadó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</w:r>
      <w:r w:rsidRPr="00DB05AF">
        <w:rPr>
          <w:color w:val="000000"/>
          <w:lang w:eastAsia="en-US"/>
        </w:rPr>
        <w:tab/>
        <w:t xml:space="preserve">       </w:t>
      </w: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17"/>
          <w:szCs w:val="17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17"/>
          <w:szCs w:val="17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sz w:val="17"/>
          <w:szCs w:val="17"/>
          <w:lang w:eastAsia="en-US"/>
        </w:rPr>
      </w:pPr>
    </w:p>
    <w:p w:rsidR="003D50D7" w:rsidRPr="00DB05AF" w:rsidRDefault="003D50D7" w:rsidP="003D50D7">
      <w:pPr>
        <w:keepLines/>
        <w:overflowPunct/>
        <w:jc w:val="center"/>
        <w:rPr>
          <w:i/>
          <w:iCs/>
          <w:color w:val="000000"/>
          <w:sz w:val="32"/>
          <w:szCs w:val="32"/>
          <w:lang w:eastAsia="en-US"/>
        </w:rPr>
      </w:pPr>
    </w:p>
    <w:p w:rsidR="003D50D7" w:rsidRPr="00DB05AF" w:rsidRDefault="003D50D7" w:rsidP="003D50D7">
      <w:pPr>
        <w:keepLines/>
        <w:overflowPunct/>
        <w:jc w:val="center"/>
        <w:rPr>
          <w:i/>
          <w:iCs/>
          <w:color w:val="000000"/>
          <w:sz w:val="32"/>
          <w:szCs w:val="32"/>
          <w:lang w:eastAsia="en-US"/>
        </w:rPr>
      </w:pPr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color w:val="000000"/>
          <w:lang w:eastAsia="en-US"/>
        </w:rPr>
      </w:pPr>
      <w:bookmarkStart w:id="0" w:name="_GoBack"/>
      <w:bookmarkEnd w:id="0"/>
    </w:p>
    <w:p w:rsidR="003D50D7" w:rsidRPr="00DB05AF" w:rsidRDefault="003D50D7" w:rsidP="003D50D7">
      <w:pPr>
        <w:keepLines/>
        <w:overflowPunct/>
        <w:autoSpaceDE/>
        <w:autoSpaceDN/>
        <w:adjustRightInd/>
        <w:jc w:val="both"/>
        <w:rPr>
          <w:b/>
          <w:color w:val="000000"/>
          <w:lang w:eastAsia="en-US"/>
        </w:rPr>
      </w:pPr>
    </w:p>
    <w:p w:rsidR="003D50D7" w:rsidRPr="00DB05AF" w:rsidRDefault="003D50D7" w:rsidP="003D50D7">
      <w:pPr>
        <w:overflowPunct/>
        <w:rPr>
          <w:color w:val="000000"/>
          <w:szCs w:val="24"/>
        </w:rPr>
      </w:pPr>
    </w:p>
    <w:p w:rsidR="003D50D7" w:rsidRPr="00DB05AF" w:rsidRDefault="003D50D7" w:rsidP="003D50D7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3D50D7" w:rsidRPr="00DB05AF" w:rsidRDefault="003D50D7" w:rsidP="003D50D7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52376B" w:rsidRDefault="0052376B"/>
    <w:sectPr w:rsidR="0052376B" w:rsidSect="003D50D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D7" w:rsidRDefault="003D50D7" w:rsidP="003D50D7">
      <w:r>
        <w:separator/>
      </w:r>
    </w:p>
  </w:endnote>
  <w:endnote w:type="continuationSeparator" w:id="0">
    <w:p w:rsidR="003D50D7" w:rsidRDefault="003D50D7" w:rsidP="003D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D7" w:rsidRDefault="003D50D7" w:rsidP="003D50D7">
      <w:r>
        <w:separator/>
      </w:r>
    </w:p>
  </w:footnote>
  <w:footnote w:type="continuationSeparator" w:id="0">
    <w:p w:rsidR="003D50D7" w:rsidRDefault="003D50D7" w:rsidP="003D5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788177"/>
      <w:docPartObj>
        <w:docPartGallery w:val="Page Numbers (Top of Page)"/>
        <w:docPartUnique/>
      </w:docPartObj>
    </w:sdtPr>
    <w:sdtContent>
      <w:p w:rsidR="003D50D7" w:rsidRDefault="003D50D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D50D7" w:rsidRDefault="003D50D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A07"/>
    <w:multiLevelType w:val="hybridMultilevel"/>
    <w:tmpl w:val="6CAEBB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A2EBD"/>
    <w:multiLevelType w:val="hybridMultilevel"/>
    <w:tmpl w:val="0C6286C6"/>
    <w:lvl w:ilvl="0" w:tplc="A8040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AF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D8062B"/>
    <w:multiLevelType w:val="hybridMultilevel"/>
    <w:tmpl w:val="74D44AE6"/>
    <w:lvl w:ilvl="0" w:tplc="4B3226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AC50BA9"/>
    <w:multiLevelType w:val="hybridMultilevel"/>
    <w:tmpl w:val="4E269E52"/>
    <w:lvl w:ilvl="0" w:tplc="8CC4D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410505"/>
    <w:multiLevelType w:val="hybridMultilevel"/>
    <w:tmpl w:val="75AE00F0"/>
    <w:lvl w:ilvl="0" w:tplc="0BF2A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468C6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77DDF"/>
    <w:multiLevelType w:val="hybridMultilevel"/>
    <w:tmpl w:val="5E5EB876"/>
    <w:lvl w:ilvl="0" w:tplc="D8C0EB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D7"/>
    <w:rsid w:val="003D50D7"/>
    <w:rsid w:val="005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0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0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50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50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50D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50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0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50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D50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50D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Gécs Józsefné</dc:creator>
  <cp:lastModifiedBy>Gécs Józsefné</cp:lastModifiedBy>
  <cp:revision>1</cp:revision>
  <cp:lastPrinted>2015-02-16T16:21:00Z</cp:lastPrinted>
  <dcterms:created xsi:type="dcterms:W3CDTF">2015-02-16T16:20:00Z</dcterms:created>
  <dcterms:modified xsi:type="dcterms:W3CDTF">2015-02-16T16:22:00Z</dcterms:modified>
</cp:coreProperties>
</file>