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1156B" w:rsidRDefault="0001156B" w:rsidP="0001156B">
      <w:pPr>
        <w:jc w:val="right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13. sz. melléklet</w:t>
      </w:r>
    </w:p>
    <w:p w:rsidR="0001156B" w:rsidRDefault="0001156B" w:rsidP="0001156B">
      <w:pPr>
        <w:jc w:val="center"/>
        <w:rPr>
          <w:sz w:val="24"/>
          <w:szCs w:val="24"/>
        </w:rPr>
      </w:pPr>
    </w:p>
    <w:p w:rsidR="0001156B" w:rsidRDefault="0001156B" w:rsidP="0001156B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Sarkad Város Önkormányzata Képviselő-testületének 2020. évi költségvetéséről szóló    </w:t>
      </w:r>
      <w:r>
        <w:rPr>
          <w:b/>
          <w:sz w:val="24"/>
          <w:szCs w:val="24"/>
        </w:rPr>
        <w:br/>
        <w:t xml:space="preserve">         1/2020. (II.28.) önkormányzati rendelethez</w:t>
      </w:r>
    </w:p>
    <w:p w:rsidR="0001156B" w:rsidRDefault="0001156B" w:rsidP="0001156B">
      <w:pPr>
        <w:pStyle w:val="Cmsor7"/>
        <w:rPr>
          <w:szCs w:val="24"/>
        </w:rPr>
      </w:pPr>
      <w:r>
        <w:rPr>
          <w:szCs w:val="24"/>
        </w:rPr>
        <w:t>Sarkad Város Önkormányzat</w:t>
      </w:r>
      <w:r>
        <w:rPr>
          <w:b w:val="0"/>
          <w:szCs w:val="24"/>
        </w:rPr>
        <w:t xml:space="preserve"> </w:t>
      </w:r>
      <w:r>
        <w:rPr>
          <w:szCs w:val="24"/>
        </w:rPr>
        <w:t>2020. évi előirányzat-felhasználási ütemterv</w:t>
      </w:r>
    </w:p>
    <w:p w:rsidR="0001156B" w:rsidRDefault="0001156B" w:rsidP="0001156B">
      <w:pPr>
        <w:rPr>
          <w:b/>
          <w:sz w:val="24"/>
          <w:szCs w:val="24"/>
        </w:rPr>
      </w:pPr>
    </w:p>
    <w:p w:rsidR="0001156B" w:rsidRDefault="0001156B" w:rsidP="0001156B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ezer Ft-ban</w:t>
      </w:r>
    </w:p>
    <w:tbl>
      <w:tblPr>
        <w:tblW w:w="15555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1E0" w:firstRow="1" w:lastRow="1" w:firstColumn="1" w:lastColumn="1" w:noHBand="0" w:noVBand="0"/>
      </w:tblPr>
      <w:tblGrid>
        <w:gridCol w:w="576"/>
        <w:gridCol w:w="3240"/>
        <w:gridCol w:w="844"/>
        <w:gridCol w:w="845"/>
        <w:gridCol w:w="945"/>
        <w:gridCol w:w="871"/>
        <w:gridCol w:w="899"/>
        <w:gridCol w:w="888"/>
        <w:gridCol w:w="919"/>
        <w:gridCol w:w="992"/>
        <w:gridCol w:w="992"/>
        <w:gridCol w:w="851"/>
        <w:gridCol w:w="850"/>
        <w:gridCol w:w="851"/>
        <w:gridCol w:w="992"/>
      </w:tblGrid>
      <w:tr w:rsidR="0001156B" w:rsidTr="0001156B">
        <w:trPr>
          <w:jc w:val="center"/>
        </w:trPr>
        <w:tc>
          <w:tcPr>
            <w:tcW w:w="575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1156B" w:rsidRDefault="0001156B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A</w:t>
            </w:r>
          </w:p>
        </w:tc>
        <w:tc>
          <w:tcPr>
            <w:tcW w:w="324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1156B" w:rsidRDefault="0001156B">
            <w:pPr>
              <w:pStyle w:val="Cmsor9"/>
            </w:pPr>
            <w:r>
              <w:t>B</w:t>
            </w:r>
          </w:p>
        </w:tc>
        <w:tc>
          <w:tcPr>
            <w:tcW w:w="844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1156B" w:rsidRDefault="0001156B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C</w:t>
            </w:r>
          </w:p>
        </w:tc>
        <w:tc>
          <w:tcPr>
            <w:tcW w:w="845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1156B" w:rsidRDefault="0001156B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D</w:t>
            </w:r>
          </w:p>
        </w:tc>
        <w:tc>
          <w:tcPr>
            <w:tcW w:w="945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1156B" w:rsidRDefault="0001156B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E</w:t>
            </w:r>
          </w:p>
        </w:tc>
        <w:tc>
          <w:tcPr>
            <w:tcW w:w="871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1156B" w:rsidRDefault="0001156B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F</w:t>
            </w:r>
          </w:p>
        </w:tc>
        <w:tc>
          <w:tcPr>
            <w:tcW w:w="899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1156B" w:rsidRDefault="0001156B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G</w:t>
            </w:r>
          </w:p>
        </w:tc>
        <w:tc>
          <w:tcPr>
            <w:tcW w:w="888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1156B" w:rsidRDefault="0001156B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H</w:t>
            </w:r>
          </w:p>
        </w:tc>
        <w:tc>
          <w:tcPr>
            <w:tcW w:w="919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1156B" w:rsidRDefault="0001156B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I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1156B" w:rsidRDefault="0001156B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J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1156B" w:rsidRDefault="0001156B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K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1156B" w:rsidRDefault="0001156B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L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1156B" w:rsidRDefault="0001156B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M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1156B" w:rsidRDefault="0001156B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N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hideMark/>
          </w:tcPr>
          <w:p w:rsidR="0001156B" w:rsidRDefault="0001156B">
            <w:pPr>
              <w:jc w:val="center"/>
              <w:rPr>
                <w:b/>
                <w:sz w:val="16"/>
                <w:szCs w:val="18"/>
              </w:rPr>
            </w:pPr>
            <w:r>
              <w:rPr>
                <w:b/>
                <w:sz w:val="16"/>
                <w:szCs w:val="18"/>
              </w:rPr>
              <w:t>O</w:t>
            </w:r>
          </w:p>
        </w:tc>
      </w:tr>
      <w:tr w:rsidR="0001156B" w:rsidTr="0001156B">
        <w:trPr>
          <w:jc w:val="center"/>
        </w:trPr>
        <w:tc>
          <w:tcPr>
            <w:tcW w:w="57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1156B" w:rsidRDefault="0001156B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Ssz.</w:t>
            </w: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1156B" w:rsidRDefault="0001156B">
            <w:pPr>
              <w:pStyle w:val="Cmsor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Megnevezés</w:t>
            </w:r>
          </w:p>
        </w:tc>
        <w:tc>
          <w:tcPr>
            <w:tcW w:w="8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1156B" w:rsidRDefault="0001156B">
            <w:pPr>
              <w:jc w:val="center"/>
              <w:rPr>
                <w:b/>
              </w:rPr>
            </w:pPr>
            <w:r>
              <w:rPr>
                <w:b/>
              </w:rPr>
              <w:t>Jan.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1156B" w:rsidRDefault="0001156B">
            <w:pPr>
              <w:jc w:val="center"/>
              <w:rPr>
                <w:b/>
              </w:rPr>
            </w:pPr>
            <w:r>
              <w:rPr>
                <w:b/>
              </w:rPr>
              <w:t>Febr.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1156B" w:rsidRDefault="0001156B">
            <w:pPr>
              <w:jc w:val="center"/>
              <w:rPr>
                <w:b/>
              </w:rPr>
            </w:pPr>
            <w:r>
              <w:rPr>
                <w:b/>
              </w:rPr>
              <w:t>Márc.</w:t>
            </w:r>
          </w:p>
        </w:tc>
        <w:tc>
          <w:tcPr>
            <w:tcW w:w="8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1156B" w:rsidRDefault="0001156B">
            <w:pPr>
              <w:jc w:val="center"/>
              <w:rPr>
                <w:b/>
              </w:rPr>
            </w:pPr>
            <w:r>
              <w:rPr>
                <w:b/>
              </w:rPr>
              <w:t>Ápr.</w:t>
            </w:r>
          </w:p>
        </w:tc>
        <w:tc>
          <w:tcPr>
            <w:tcW w:w="8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1156B" w:rsidRDefault="0001156B">
            <w:pPr>
              <w:jc w:val="center"/>
              <w:rPr>
                <w:b/>
              </w:rPr>
            </w:pPr>
            <w:r>
              <w:rPr>
                <w:b/>
              </w:rPr>
              <w:t>Máj.</w:t>
            </w:r>
          </w:p>
        </w:tc>
        <w:tc>
          <w:tcPr>
            <w:tcW w:w="8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1156B" w:rsidRDefault="0001156B">
            <w:pPr>
              <w:jc w:val="center"/>
              <w:rPr>
                <w:b/>
              </w:rPr>
            </w:pPr>
            <w:r>
              <w:rPr>
                <w:b/>
              </w:rPr>
              <w:t>Jún.</w:t>
            </w:r>
          </w:p>
        </w:tc>
        <w:tc>
          <w:tcPr>
            <w:tcW w:w="9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1156B" w:rsidRDefault="0001156B">
            <w:pPr>
              <w:jc w:val="center"/>
              <w:rPr>
                <w:b/>
              </w:rPr>
            </w:pPr>
            <w:r>
              <w:rPr>
                <w:b/>
              </w:rPr>
              <w:t>Júl.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1156B" w:rsidRDefault="0001156B">
            <w:pPr>
              <w:jc w:val="center"/>
              <w:rPr>
                <w:b/>
              </w:rPr>
            </w:pPr>
            <w:r>
              <w:rPr>
                <w:b/>
              </w:rPr>
              <w:t>Aug.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1156B" w:rsidRDefault="0001156B">
            <w:pPr>
              <w:jc w:val="center"/>
              <w:rPr>
                <w:b/>
              </w:rPr>
            </w:pPr>
            <w:r>
              <w:rPr>
                <w:b/>
              </w:rPr>
              <w:t>Szept.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1156B" w:rsidRDefault="0001156B">
            <w:pPr>
              <w:jc w:val="center"/>
              <w:rPr>
                <w:b/>
              </w:rPr>
            </w:pPr>
            <w:r>
              <w:rPr>
                <w:b/>
              </w:rPr>
              <w:t>Okt.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1156B" w:rsidRDefault="0001156B">
            <w:pPr>
              <w:jc w:val="center"/>
              <w:rPr>
                <w:b/>
              </w:rPr>
            </w:pPr>
            <w:r>
              <w:rPr>
                <w:b/>
              </w:rPr>
              <w:t>Nov.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1156B" w:rsidRDefault="0001156B">
            <w:pPr>
              <w:jc w:val="center"/>
              <w:rPr>
                <w:b/>
              </w:rPr>
            </w:pPr>
            <w:r>
              <w:rPr>
                <w:b/>
              </w:rPr>
              <w:t>Dec.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hideMark/>
          </w:tcPr>
          <w:p w:rsidR="0001156B" w:rsidRDefault="0001156B">
            <w:pPr>
              <w:jc w:val="center"/>
              <w:rPr>
                <w:b/>
              </w:rPr>
            </w:pPr>
            <w:r>
              <w:rPr>
                <w:b/>
              </w:rPr>
              <w:t>Összesen</w:t>
            </w:r>
          </w:p>
        </w:tc>
      </w:tr>
      <w:tr w:rsidR="0001156B" w:rsidTr="0001156B">
        <w:trPr>
          <w:jc w:val="center"/>
        </w:trPr>
        <w:tc>
          <w:tcPr>
            <w:tcW w:w="57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01156B" w:rsidRDefault="0001156B">
            <w:pPr>
              <w:jc w:val="both"/>
              <w:rPr>
                <w:sz w:val="22"/>
              </w:rPr>
            </w:pP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1156B" w:rsidRDefault="0001156B">
            <w:pPr>
              <w:jc w:val="both"/>
              <w:rPr>
                <w:b/>
              </w:rPr>
            </w:pPr>
            <w:r>
              <w:rPr>
                <w:b/>
              </w:rPr>
              <w:t>Bevételek</w:t>
            </w:r>
          </w:p>
        </w:tc>
        <w:tc>
          <w:tcPr>
            <w:tcW w:w="8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156B" w:rsidRDefault="0001156B">
            <w:pPr>
              <w:jc w:val="right"/>
            </w:pP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156B" w:rsidRDefault="0001156B">
            <w:pPr>
              <w:jc w:val="right"/>
            </w:pP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156B" w:rsidRDefault="0001156B">
            <w:pPr>
              <w:jc w:val="right"/>
            </w:pPr>
          </w:p>
        </w:tc>
        <w:tc>
          <w:tcPr>
            <w:tcW w:w="8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156B" w:rsidRDefault="0001156B">
            <w:pPr>
              <w:jc w:val="right"/>
            </w:pPr>
          </w:p>
        </w:tc>
        <w:tc>
          <w:tcPr>
            <w:tcW w:w="8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156B" w:rsidRDefault="0001156B">
            <w:pPr>
              <w:jc w:val="right"/>
            </w:pPr>
          </w:p>
        </w:tc>
        <w:tc>
          <w:tcPr>
            <w:tcW w:w="8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156B" w:rsidRDefault="0001156B">
            <w:pPr>
              <w:jc w:val="right"/>
            </w:pPr>
          </w:p>
        </w:tc>
        <w:tc>
          <w:tcPr>
            <w:tcW w:w="9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156B" w:rsidRDefault="0001156B">
            <w:pPr>
              <w:jc w:val="right"/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156B" w:rsidRDefault="0001156B">
            <w:pPr>
              <w:jc w:val="right"/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156B" w:rsidRDefault="0001156B">
            <w:pPr>
              <w:jc w:val="right"/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156B" w:rsidRDefault="0001156B">
            <w:pPr>
              <w:jc w:val="right"/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156B" w:rsidRDefault="0001156B">
            <w:pPr>
              <w:jc w:val="right"/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156B" w:rsidRDefault="0001156B">
            <w:pPr>
              <w:jc w:val="right"/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01156B" w:rsidRDefault="0001156B">
            <w:pPr>
              <w:jc w:val="right"/>
            </w:pPr>
          </w:p>
        </w:tc>
      </w:tr>
      <w:tr w:rsidR="0001156B" w:rsidTr="0001156B">
        <w:trPr>
          <w:jc w:val="center"/>
        </w:trPr>
        <w:tc>
          <w:tcPr>
            <w:tcW w:w="57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1156B" w:rsidRDefault="0001156B">
            <w:pPr>
              <w:jc w:val="right"/>
            </w:pPr>
            <w:r>
              <w:t>1.</w:t>
            </w: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1156B" w:rsidRDefault="0001156B">
            <w:pPr>
              <w:jc w:val="both"/>
              <w:rPr>
                <w:bCs/>
              </w:rPr>
            </w:pPr>
            <w:r>
              <w:rPr>
                <w:bCs/>
              </w:rPr>
              <w:t>Intézményi működési bevételek</w:t>
            </w:r>
          </w:p>
        </w:tc>
        <w:tc>
          <w:tcPr>
            <w:tcW w:w="8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1156B" w:rsidRDefault="0001156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35.764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1156B" w:rsidRDefault="0001156B">
            <w:pPr>
              <w:jc w:val="right"/>
            </w:pPr>
            <w:r>
              <w:t>35.764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1156B" w:rsidRDefault="0001156B">
            <w:pPr>
              <w:jc w:val="right"/>
            </w:pPr>
            <w:r>
              <w:t>35.764</w:t>
            </w:r>
          </w:p>
        </w:tc>
        <w:tc>
          <w:tcPr>
            <w:tcW w:w="8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1156B" w:rsidRDefault="0001156B">
            <w:pPr>
              <w:jc w:val="right"/>
            </w:pPr>
            <w:r>
              <w:t>35.764</w:t>
            </w:r>
          </w:p>
        </w:tc>
        <w:tc>
          <w:tcPr>
            <w:tcW w:w="8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1156B" w:rsidRDefault="0001156B">
            <w:pPr>
              <w:jc w:val="right"/>
            </w:pPr>
            <w:r>
              <w:t>35.764</w:t>
            </w:r>
          </w:p>
        </w:tc>
        <w:tc>
          <w:tcPr>
            <w:tcW w:w="8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1156B" w:rsidRDefault="0001156B">
            <w:pPr>
              <w:jc w:val="right"/>
            </w:pPr>
            <w:r>
              <w:t>35.764</w:t>
            </w:r>
          </w:p>
        </w:tc>
        <w:tc>
          <w:tcPr>
            <w:tcW w:w="9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1156B" w:rsidRDefault="0001156B">
            <w:pPr>
              <w:jc w:val="right"/>
            </w:pPr>
            <w:r>
              <w:t>35.764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1156B" w:rsidRDefault="0001156B">
            <w:pPr>
              <w:jc w:val="right"/>
            </w:pPr>
            <w:r>
              <w:t>35.764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1156B" w:rsidRDefault="0001156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36.005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1156B" w:rsidRDefault="0001156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35.764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1156B" w:rsidRDefault="0001156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35.764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1156B" w:rsidRDefault="0001156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35.764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hideMark/>
          </w:tcPr>
          <w:p w:rsidR="0001156B" w:rsidRDefault="0001156B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429.409</w:t>
            </w:r>
          </w:p>
        </w:tc>
      </w:tr>
      <w:tr w:rsidR="0001156B" w:rsidTr="0001156B">
        <w:trPr>
          <w:jc w:val="center"/>
        </w:trPr>
        <w:tc>
          <w:tcPr>
            <w:tcW w:w="57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1156B" w:rsidRDefault="0001156B">
            <w:pPr>
              <w:jc w:val="right"/>
            </w:pPr>
            <w:r>
              <w:t>2.</w:t>
            </w: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1156B" w:rsidRDefault="0001156B">
            <w:pPr>
              <w:pStyle w:val="lfej"/>
              <w:tabs>
                <w:tab w:val="left" w:pos="708"/>
              </w:tabs>
              <w:rPr>
                <w:sz w:val="20"/>
              </w:rPr>
            </w:pPr>
            <w:r>
              <w:rPr>
                <w:sz w:val="20"/>
              </w:rPr>
              <w:t xml:space="preserve">Önkormányzatok sajátos </w:t>
            </w:r>
            <w:proofErr w:type="spellStart"/>
            <w:proofErr w:type="gramStart"/>
            <w:r>
              <w:rPr>
                <w:sz w:val="20"/>
              </w:rPr>
              <w:t>műk.bevét</w:t>
            </w:r>
            <w:proofErr w:type="spellEnd"/>
            <w:proofErr w:type="gramEnd"/>
            <w:r>
              <w:rPr>
                <w:sz w:val="20"/>
              </w:rPr>
              <w:t>.</w:t>
            </w:r>
          </w:p>
        </w:tc>
        <w:tc>
          <w:tcPr>
            <w:tcW w:w="8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156B" w:rsidRDefault="0001156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156B" w:rsidRDefault="0001156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1156B" w:rsidRDefault="0001156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97.500</w:t>
            </w:r>
          </w:p>
        </w:tc>
        <w:tc>
          <w:tcPr>
            <w:tcW w:w="8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1156B" w:rsidRDefault="0001156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1.000</w:t>
            </w:r>
          </w:p>
        </w:tc>
        <w:tc>
          <w:tcPr>
            <w:tcW w:w="8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1156B" w:rsidRDefault="0001156B">
            <w:pPr>
              <w:jc w:val="right"/>
            </w:pPr>
            <w:r>
              <w:t>1.000</w:t>
            </w:r>
          </w:p>
        </w:tc>
        <w:tc>
          <w:tcPr>
            <w:tcW w:w="8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1156B" w:rsidRDefault="0001156B">
            <w:pPr>
              <w:jc w:val="right"/>
            </w:pPr>
            <w:r>
              <w:t>1.000</w:t>
            </w:r>
          </w:p>
        </w:tc>
        <w:tc>
          <w:tcPr>
            <w:tcW w:w="9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1156B" w:rsidRDefault="0001156B">
            <w:pPr>
              <w:jc w:val="right"/>
            </w:pPr>
            <w:r>
              <w:t>1.000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1156B" w:rsidRDefault="0001156B">
            <w:pPr>
              <w:jc w:val="right"/>
            </w:pPr>
            <w:r>
              <w:t>1.000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1156B" w:rsidRDefault="0001156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97.500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156B" w:rsidRDefault="0001156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156B" w:rsidRDefault="0001156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156B" w:rsidRDefault="0001156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hideMark/>
          </w:tcPr>
          <w:p w:rsidR="0001156B" w:rsidRDefault="0001156B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200.000</w:t>
            </w:r>
          </w:p>
        </w:tc>
      </w:tr>
      <w:tr w:rsidR="0001156B" w:rsidTr="0001156B">
        <w:trPr>
          <w:trHeight w:val="137"/>
          <w:jc w:val="center"/>
        </w:trPr>
        <w:tc>
          <w:tcPr>
            <w:tcW w:w="57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1156B" w:rsidRDefault="0001156B">
            <w:pPr>
              <w:jc w:val="right"/>
            </w:pPr>
            <w:r>
              <w:t>3.</w:t>
            </w: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1156B" w:rsidRDefault="0001156B">
            <w:pPr>
              <w:jc w:val="both"/>
            </w:pPr>
            <w:r>
              <w:t xml:space="preserve">Önkormányzati költségvetési </w:t>
            </w:r>
            <w:proofErr w:type="spellStart"/>
            <w:r>
              <w:t>támog</w:t>
            </w:r>
            <w:proofErr w:type="spellEnd"/>
            <w:r>
              <w:t>.</w:t>
            </w:r>
          </w:p>
        </w:tc>
        <w:tc>
          <w:tcPr>
            <w:tcW w:w="8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1156B" w:rsidRDefault="0001156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92.288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1156B" w:rsidRDefault="0001156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92.288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1156B" w:rsidRDefault="0001156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92.288</w:t>
            </w:r>
          </w:p>
        </w:tc>
        <w:tc>
          <w:tcPr>
            <w:tcW w:w="8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1156B" w:rsidRDefault="0001156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92.288</w:t>
            </w:r>
          </w:p>
        </w:tc>
        <w:tc>
          <w:tcPr>
            <w:tcW w:w="8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1156B" w:rsidRDefault="0001156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92.288</w:t>
            </w:r>
          </w:p>
        </w:tc>
        <w:tc>
          <w:tcPr>
            <w:tcW w:w="8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1156B" w:rsidRDefault="0001156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92.288</w:t>
            </w:r>
          </w:p>
        </w:tc>
        <w:tc>
          <w:tcPr>
            <w:tcW w:w="9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1156B" w:rsidRDefault="0001156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92.288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1156B" w:rsidRDefault="0001156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92.288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1156B" w:rsidRDefault="0001156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92.288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1156B" w:rsidRDefault="0001156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92.288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1156B" w:rsidRDefault="0001156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92.288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1156B" w:rsidRDefault="0001156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92.309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hideMark/>
          </w:tcPr>
          <w:p w:rsidR="0001156B" w:rsidRDefault="0001156B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1.107.477</w:t>
            </w:r>
          </w:p>
        </w:tc>
      </w:tr>
      <w:tr w:rsidR="0001156B" w:rsidTr="0001156B">
        <w:trPr>
          <w:jc w:val="center"/>
        </w:trPr>
        <w:tc>
          <w:tcPr>
            <w:tcW w:w="57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1156B" w:rsidRDefault="0001156B">
            <w:pPr>
              <w:jc w:val="right"/>
            </w:pPr>
            <w:r>
              <w:t>4.</w:t>
            </w: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1156B" w:rsidRDefault="0001156B">
            <w:pPr>
              <w:jc w:val="both"/>
            </w:pPr>
            <w:r>
              <w:t>Felhalmozási és tőkejellegű bevétel</w:t>
            </w:r>
          </w:p>
        </w:tc>
        <w:tc>
          <w:tcPr>
            <w:tcW w:w="8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156B" w:rsidRDefault="0001156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156B" w:rsidRDefault="0001156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156B" w:rsidRDefault="0001156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156B" w:rsidRDefault="0001156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156B" w:rsidRDefault="0001156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156B" w:rsidRDefault="0001156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156B" w:rsidRDefault="0001156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156B" w:rsidRDefault="0001156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156B" w:rsidRDefault="0001156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156B" w:rsidRDefault="0001156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156B" w:rsidRDefault="0001156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156B" w:rsidRDefault="0001156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01156B" w:rsidRDefault="0001156B">
            <w:pPr>
              <w:jc w:val="right"/>
              <w:rPr>
                <w:b/>
                <w:sz w:val="18"/>
                <w:szCs w:val="18"/>
              </w:rPr>
            </w:pPr>
          </w:p>
        </w:tc>
      </w:tr>
      <w:tr w:rsidR="0001156B" w:rsidTr="0001156B">
        <w:trPr>
          <w:jc w:val="center"/>
        </w:trPr>
        <w:tc>
          <w:tcPr>
            <w:tcW w:w="57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1156B" w:rsidRDefault="0001156B">
            <w:pPr>
              <w:jc w:val="right"/>
            </w:pPr>
            <w:r>
              <w:t>5.</w:t>
            </w: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1156B" w:rsidRDefault="0001156B">
            <w:pPr>
              <w:jc w:val="both"/>
            </w:pPr>
            <w:r>
              <w:t>Támogatásértékű bevétel</w:t>
            </w:r>
          </w:p>
        </w:tc>
        <w:tc>
          <w:tcPr>
            <w:tcW w:w="8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1156B" w:rsidRDefault="0001156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2.000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1156B" w:rsidRDefault="0001156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2.000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1156B" w:rsidRDefault="0001156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32.245</w:t>
            </w:r>
          </w:p>
        </w:tc>
        <w:tc>
          <w:tcPr>
            <w:tcW w:w="8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1156B" w:rsidRDefault="0001156B">
            <w:pPr>
              <w:jc w:val="right"/>
            </w:pPr>
            <w:r>
              <w:rPr>
                <w:sz w:val="18"/>
                <w:szCs w:val="18"/>
              </w:rPr>
              <w:t>32.245</w:t>
            </w:r>
          </w:p>
        </w:tc>
        <w:tc>
          <w:tcPr>
            <w:tcW w:w="8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1156B" w:rsidRDefault="0001156B">
            <w:pPr>
              <w:jc w:val="right"/>
            </w:pPr>
            <w:r>
              <w:rPr>
                <w:sz w:val="18"/>
                <w:szCs w:val="18"/>
              </w:rPr>
              <w:t>32.245</w:t>
            </w:r>
          </w:p>
        </w:tc>
        <w:tc>
          <w:tcPr>
            <w:tcW w:w="8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1156B" w:rsidRDefault="0001156B">
            <w:pPr>
              <w:jc w:val="right"/>
            </w:pPr>
            <w:r>
              <w:rPr>
                <w:sz w:val="18"/>
                <w:szCs w:val="18"/>
              </w:rPr>
              <w:t>32.245</w:t>
            </w:r>
          </w:p>
        </w:tc>
        <w:tc>
          <w:tcPr>
            <w:tcW w:w="9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1156B" w:rsidRDefault="0001156B">
            <w:pPr>
              <w:jc w:val="right"/>
            </w:pPr>
            <w:r>
              <w:rPr>
                <w:sz w:val="18"/>
                <w:szCs w:val="18"/>
              </w:rPr>
              <w:t>32.245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1156B" w:rsidRDefault="0001156B">
            <w:pPr>
              <w:jc w:val="right"/>
            </w:pPr>
            <w:r>
              <w:rPr>
                <w:sz w:val="18"/>
                <w:szCs w:val="18"/>
              </w:rPr>
              <w:t>32.245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1156B" w:rsidRDefault="0001156B">
            <w:pPr>
              <w:jc w:val="right"/>
            </w:pPr>
            <w:r>
              <w:rPr>
                <w:sz w:val="18"/>
                <w:szCs w:val="18"/>
              </w:rPr>
              <w:t>32.245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1156B" w:rsidRDefault="0001156B">
            <w:pPr>
              <w:jc w:val="right"/>
            </w:pPr>
            <w:r>
              <w:rPr>
                <w:sz w:val="18"/>
                <w:szCs w:val="18"/>
              </w:rPr>
              <w:t>32.245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1156B" w:rsidRDefault="0001156B">
            <w:pPr>
              <w:jc w:val="right"/>
            </w:pPr>
            <w:r>
              <w:rPr>
                <w:sz w:val="18"/>
                <w:szCs w:val="18"/>
              </w:rPr>
              <w:t>32.245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1156B" w:rsidRDefault="0001156B">
            <w:pPr>
              <w:jc w:val="right"/>
            </w:pPr>
            <w:r>
              <w:t>32.253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hideMark/>
          </w:tcPr>
          <w:p w:rsidR="0001156B" w:rsidRDefault="0001156B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326.458</w:t>
            </w:r>
          </w:p>
        </w:tc>
      </w:tr>
      <w:tr w:rsidR="0001156B" w:rsidTr="0001156B">
        <w:trPr>
          <w:jc w:val="center"/>
        </w:trPr>
        <w:tc>
          <w:tcPr>
            <w:tcW w:w="57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1156B" w:rsidRDefault="0001156B">
            <w:pPr>
              <w:jc w:val="right"/>
            </w:pPr>
            <w:r>
              <w:t>6.</w:t>
            </w: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1156B" w:rsidRDefault="0001156B">
            <w:pPr>
              <w:pStyle w:val="lfej"/>
              <w:tabs>
                <w:tab w:val="left" w:pos="708"/>
              </w:tabs>
              <w:rPr>
                <w:bCs/>
                <w:sz w:val="20"/>
              </w:rPr>
            </w:pPr>
            <w:r>
              <w:rPr>
                <w:bCs/>
                <w:sz w:val="20"/>
              </w:rPr>
              <w:t xml:space="preserve">Államházt. belülről átvett </w:t>
            </w:r>
            <w:proofErr w:type="spellStart"/>
            <w:r>
              <w:rPr>
                <w:bCs/>
                <w:sz w:val="20"/>
              </w:rPr>
              <w:t>pénzeszk</w:t>
            </w:r>
            <w:proofErr w:type="spellEnd"/>
            <w:r>
              <w:rPr>
                <w:bCs/>
                <w:sz w:val="20"/>
              </w:rPr>
              <w:t>.</w:t>
            </w:r>
          </w:p>
        </w:tc>
        <w:tc>
          <w:tcPr>
            <w:tcW w:w="8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156B" w:rsidRDefault="0001156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156B" w:rsidRDefault="0001156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156B" w:rsidRDefault="0001156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156B" w:rsidRDefault="0001156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156B" w:rsidRDefault="0001156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156B" w:rsidRDefault="0001156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156B" w:rsidRDefault="0001156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156B" w:rsidRDefault="0001156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156B" w:rsidRDefault="0001156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156B" w:rsidRDefault="0001156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156B" w:rsidRDefault="0001156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156B" w:rsidRDefault="0001156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01156B" w:rsidRDefault="0001156B">
            <w:pPr>
              <w:jc w:val="right"/>
              <w:rPr>
                <w:b/>
                <w:sz w:val="18"/>
                <w:szCs w:val="18"/>
              </w:rPr>
            </w:pPr>
          </w:p>
        </w:tc>
      </w:tr>
      <w:tr w:rsidR="0001156B" w:rsidTr="0001156B">
        <w:trPr>
          <w:jc w:val="center"/>
        </w:trPr>
        <w:tc>
          <w:tcPr>
            <w:tcW w:w="57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1156B" w:rsidRDefault="0001156B">
            <w:pPr>
              <w:jc w:val="right"/>
            </w:pPr>
            <w:r>
              <w:t>7.</w:t>
            </w: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1156B" w:rsidRDefault="0001156B">
            <w:pPr>
              <w:jc w:val="both"/>
            </w:pPr>
            <w:r>
              <w:t>Adott kölcsönök visszatérülése</w:t>
            </w:r>
          </w:p>
        </w:tc>
        <w:tc>
          <w:tcPr>
            <w:tcW w:w="8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156B" w:rsidRDefault="0001156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156B" w:rsidRDefault="0001156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156B" w:rsidRDefault="0001156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156B" w:rsidRDefault="0001156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156B" w:rsidRDefault="0001156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156B" w:rsidRDefault="0001156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156B" w:rsidRDefault="0001156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156B" w:rsidRDefault="0001156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156B" w:rsidRDefault="0001156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156B" w:rsidRDefault="0001156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156B" w:rsidRDefault="0001156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156B" w:rsidRDefault="0001156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01156B" w:rsidRDefault="0001156B">
            <w:pPr>
              <w:jc w:val="right"/>
              <w:rPr>
                <w:b/>
                <w:sz w:val="18"/>
                <w:szCs w:val="18"/>
              </w:rPr>
            </w:pPr>
          </w:p>
        </w:tc>
      </w:tr>
      <w:tr w:rsidR="0001156B" w:rsidTr="0001156B">
        <w:trPr>
          <w:jc w:val="center"/>
        </w:trPr>
        <w:tc>
          <w:tcPr>
            <w:tcW w:w="57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1156B" w:rsidRDefault="0001156B">
            <w:pPr>
              <w:jc w:val="right"/>
            </w:pPr>
            <w:r>
              <w:t>8.</w:t>
            </w: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1156B" w:rsidRDefault="0001156B">
            <w:pPr>
              <w:jc w:val="both"/>
            </w:pPr>
            <w:r>
              <w:t>Felhalmozás ÁFA visszatérülése</w:t>
            </w:r>
          </w:p>
        </w:tc>
        <w:tc>
          <w:tcPr>
            <w:tcW w:w="8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156B" w:rsidRDefault="0001156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156B" w:rsidRDefault="0001156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156B" w:rsidRDefault="0001156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156B" w:rsidRDefault="0001156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156B" w:rsidRDefault="0001156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156B" w:rsidRDefault="0001156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156B" w:rsidRDefault="0001156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156B" w:rsidRDefault="0001156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156B" w:rsidRDefault="0001156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156B" w:rsidRDefault="0001156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156B" w:rsidRDefault="0001156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156B" w:rsidRDefault="0001156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01156B" w:rsidRDefault="0001156B">
            <w:pPr>
              <w:jc w:val="right"/>
              <w:rPr>
                <w:b/>
                <w:sz w:val="18"/>
                <w:szCs w:val="18"/>
              </w:rPr>
            </w:pPr>
          </w:p>
        </w:tc>
      </w:tr>
      <w:tr w:rsidR="0001156B" w:rsidTr="0001156B">
        <w:trPr>
          <w:jc w:val="center"/>
        </w:trPr>
        <w:tc>
          <w:tcPr>
            <w:tcW w:w="57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1156B" w:rsidRDefault="0001156B">
            <w:pPr>
              <w:jc w:val="right"/>
            </w:pPr>
            <w:r>
              <w:t>9.</w:t>
            </w: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1156B" w:rsidRDefault="0001156B">
            <w:pPr>
              <w:jc w:val="both"/>
            </w:pPr>
            <w:r>
              <w:t>Előző évi pénzkészlet záró állománya</w:t>
            </w:r>
          </w:p>
        </w:tc>
        <w:tc>
          <w:tcPr>
            <w:tcW w:w="8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1156B" w:rsidRDefault="0001156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72.431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1156B" w:rsidRDefault="0001156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72.431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156B" w:rsidRDefault="0001156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156B" w:rsidRDefault="0001156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1156B" w:rsidRDefault="0001156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72.431</w:t>
            </w:r>
          </w:p>
        </w:tc>
        <w:tc>
          <w:tcPr>
            <w:tcW w:w="8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1156B" w:rsidRDefault="0001156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72.431</w:t>
            </w:r>
          </w:p>
        </w:tc>
        <w:tc>
          <w:tcPr>
            <w:tcW w:w="9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1156B" w:rsidRDefault="0001156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133.960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1156B" w:rsidRDefault="0001156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72.431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1156B" w:rsidRDefault="0001156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72.431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1156B" w:rsidRDefault="0001156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72.431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1156B" w:rsidRDefault="0001156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10.900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156B" w:rsidRDefault="0001156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hideMark/>
          </w:tcPr>
          <w:p w:rsidR="0001156B" w:rsidRDefault="0001156B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651.877</w:t>
            </w:r>
          </w:p>
        </w:tc>
      </w:tr>
      <w:tr w:rsidR="0001156B" w:rsidTr="0001156B">
        <w:trPr>
          <w:jc w:val="center"/>
        </w:trPr>
        <w:tc>
          <w:tcPr>
            <w:tcW w:w="57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1156B" w:rsidRDefault="0001156B">
            <w:pPr>
              <w:jc w:val="right"/>
            </w:pPr>
            <w:r>
              <w:t>10.</w:t>
            </w: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1156B" w:rsidRDefault="0001156B">
            <w:pPr>
              <w:jc w:val="both"/>
            </w:pPr>
            <w:r>
              <w:t>Bevételek összesen (1-9)</w:t>
            </w:r>
          </w:p>
        </w:tc>
        <w:tc>
          <w:tcPr>
            <w:tcW w:w="8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1156B" w:rsidRDefault="0001156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202.483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1156B" w:rsidRDefault="0001156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202.483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1156B" w:rsidRDefault="0001156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257.797</w:t>
            </w:r>
          </w:p>
        </w:tc>
        <w:tc>
          <w:tcPr>
            <w:tcW w:w="8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1156B" w:rsidRDefault="0001156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161.297</w:t>
            </w:r>
          </w:p>
        </w:tc>
        <w:tc>
          <w:tcPr>
            <w:tcW w:w="8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1156B" w:rsidRDefault="0001156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233.728</w:t>
            </w:r>
          </w:p>
        </w:tc>
        <w:tc>
          <w:tcPr>
            <w:tcW w:w="8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1156B" w:rsidRDefault="0001156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233.728</w:t>
            </w:r>
          </w:p>
        </w:tc>
        <w:tc>
          <w:tcPr>
            <w:tcW w:w="9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1156B" w:rsidRDefault="0001156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295.257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1156B" w:rsidRDefault="0001156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233.728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1156B" w:rsidRDefault="0001156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330.469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1156B" w:rsidRDefault="0001156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232.728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1156B" w:rsidRDefault="0001156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171.197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1156B" w:rsidRDefault="0001156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160.326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hideMark/>
          </w:tcPr>
          <w:p w:rsidR="0001156B" w:rsidRDefault="0001156B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2.715.221</w:t>
            </w:r>
          </w:p>
        </w:tc>
      </w:tr>
      <w:tr w:rsidR="0001156B" w:rsidTr="0001156B">
        <w:trPr>
          <w:jc w:val="center"/>
        </w:trPr>
        <w:tc>
          <w:tcPr>
            <w:tcW w:w="57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01156B" w:rsidRDefault="0001156B">
            <w:pPr>
              <w:jc w:val="right"/>
            </w:pP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1156B" w:rsidRDefault="0001156B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Kiadások</w:t>
            </w:r>
          </w:p>
        </w:tc>
        <w:tc>
          <w:tcPr>
            <w:tcW w:w="8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156B" w:rsidRDefault="0001156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156B" w:rsidRDefault="0001156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156B" w:rsidRDefault="0001156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156B" w:rsidRDefault="0001156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156B" w:rsidRDefault="0001156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156B" w:rsidRDefault="0001156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156B" w:rsidRDefault="0001156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156B" w:rsidRDefault="0001156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156B" w:rsidRDefault="0001156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156B" w:rsidRDefault="0001156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156B" w:rsidRDefault="0001156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156B" w:rsidRDefault="0001156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01156B" w:rsidRDefault="0001156B">
            <w:pPr>
              <w:jc w:val="right"/>
              <w:rPr>
                <w:b/>
                <w:sz w:val="18"/>
                <w:szCs w:val="18"/>
              </w:rPr>
            </w:pPr>
          </w:p>
        </w:tc>
      </w:tr>
      <w:tr w:rsidR="0001156B" w:rsidTr="0001156B">
        <w:trPr>
          <w:trHeight w:val="265"/>
          <w:jc w:val="center"/>
        </w:trPr>
        <w:tc>
          <w:tcPr>
            <w:tcW w:w="57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1156B" w:rsidRDefault="0001156B">
            <w:pPr>
              <w:jc w:val="right"/>
            </w:pPr>
            <w:r>
              <w:t>11.</w:t>
            </w: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1156B" w:rsidRDefault="0001156B">
            <w:pPr>
              <w:jc w:val="both"/>
              <w:rPr>
                <w:bCs/>
              </w:rPr>
            </w:pPr>
            <w:r>
              <w:rPr>
                <w:bCs/>
              </w:rPr>
              <w:t>Működési kiadások</w:t>
            </w:r>
          </w:p>
        </w:tc>
        <w:tc>
          <w:tcPr>
            <w:tcW w:w="8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1156B" w:rsidRDefault="0001156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165.000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1156B" w:rsidRDefault="0001156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181.449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1156B" w:rsidRDefault="0001156B">
            <w:pPr>
              <w:jc w:val="right"/>
            </w:pPr>
            <w:r>
              <w:t>181.449</w:t>
            </w:r>
          </w:p>
        </w:tc>
        <w:tc>
          <w:tcPr>
            <w:tcW w:w="8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1156B" w:rsidRDefault="0001156B">
            <w:pPr>
              <w:jc w:val="right"/>
            </w:pPr>
            <w:r>
              <w:t>181.449</w:t>
            </w:r>
          </w:p>
        </w:tc>
        <w:tc>
          <w:tcPr>
            <w:tcW w:w="8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1156B" w:rsidRDefault="0001156B">
            <w:pPr>
              <w:jc w:val="right"/>
            </w:pPr>
            <w:r>
              <w:t>181.449</w:t>
            </w:r>
          </w:p>
        </w:tc>
        <w:tc>
          <w:tcPr>
            <w:tcW w:w="8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1156B" w:rsidRDefault="0001156B">
            <w:pPr>
              <w:jc w:val="right"/>
            </w:pPr>
            <w:r>
              <w:t>181.449</w:t>
            </w:r>
          </w:p>
        </w:tc>
        <w:tc>
          <w:tcPr>
            <w:tcW w:w="9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1156B" w:rsidRDefault="0001156B">
            <w:pPr>
              <w:jc w:val="right"/>
            </w:pPr>
            <w:r>
              <w:t>181.449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1156B" w:rsidRDefault="0001156B">
            <w:pPr>
              <w:jc w:val="right"/>
            </w:pPr>
            <w:r>
              <w:t>181.449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1156B" w:rsidRDefault="0001156B">
            <w:pPr>
              <w:jc w:val="right"/>
            </w:pPr>
            <w:r>
              <w:t>181.453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1156B" w:rsidRDefault="0001156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126.000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1156B" w:rsidRDefault="0001156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126.000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1156B" w:rsidRDefault="0001156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126.000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hideMark/>
          </w:tcPr>
          <w:p w:rsidR="0001156B" w:rsidRDefault="0001156B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1.994.596</w:t>
            </w:r>
          </w:p>
        </w:tc>
      </w:tr>
      <w:tr w:rsidR="0001156B" w:rsidTr="0001156B">
        <w:trPr>
          <w:jc w:val="center"/>
        </w:trPr>
        <w:tc>
          <w:tcPr>
            <w:tcW w:w="57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1156B" w:rsidRDefault="0001156B">
            <w:pPr>
              <w:jc w:val="right"/>
            </w:pPr>
            <w:r>
              <w:t>12.</w:t>
            </w: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1156B" w:rsidRDefault="0001156B">
            <w:pPr>
              <w:jc w:val="both"/>
            </w:pPr>
            <w:r>
              <w:t>Felhalmozási kiadások</w:t>
            </w:r>
          </w:p>
        </w:tc>
        <w:tc>
          <w:tcPr>
            <w:tcW w:w="8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156B" w:rsidRDefault="0001156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156B" w:rsidRDefault="0001156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156B" w:rsidRDefault="0001156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1156B" w:rsidRDefault="0001156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59.000</w:t>
            </w:r>
          </w:p>
        </w:tc>
        <w:tc>
          <w:tcPr>
            <w:tcW w:w="8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1156B" w:rsidRDefault="0001156B">
            <w:pPr>
              <w:jc w:val="right"/>
            </w:pPr>
            <w:r>
              <w:t>59.000</w:t>
            </w:r>
          </w:p>
        </w:tc>
        <w:tc>
          <w:tcPr>
            <w:tcW w:w="8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1156B" w:rsidRDefault="0001156B">
            <w:pPr>
              <w:jc w:val="right"/>
            </w:pPr>
            <w:r>
              <w:t>59.000</w:t>
            </w:r>
          </w:p>
        </w:tc>
        <w:tc>
          <w:tcPr>
            <w:tcW w:w="9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1156B" w:rsidRDefault="0001156B">
            <w:pPr>
              <w:jc w:val="right"/>
            </w:pPr>
            <w:r>
              <w:t>59.000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1156B" w:rsidRDefault="0001156B">
            <w:pPr>
              <w:jc w:val="right"/>
            </w:pPr>
            <w:r>
              <w:t>59.000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1156B" w:rsidRDefault="0001156B">
            <w:pPr>
              <w:jc w:val="right"/>
            </w:pPr>
            <w:r>
              <w:t>59.000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1156B" w:rsidRDefault="0001156B">
            <w:pPr>
              <w:jc w:val="right"/>
            </w:pPr>
            <w:r>
              <w:t>60.060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1156B" w:rsidRDefault="0001156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77.000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1156B" w:rsidRDefault="0001156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41.000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hideMark/>
          </w:tcPr>
          <w:p w:rsidR="0001156B" w:rsidRDefault="0001156B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532.060</w:t>
            </w:r>
          </w:p>
        </w:tc>
      </w:tr>
      <w:tr w:rsidR="0001156B" w:rsidTr="0001156B">
        <w:trPr>
          <w:jc w:val="center"/>
        </w:trPr>
        <w:tc>
          <w:tcPr>
            <w:tcW w:w="57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1156B" w:rsidRDefault="0001156B">
            <w:pPr>
              <w:jc w:val="right"/>
            </w:pPr>
            <w:r>
              <w:t>13.</w:t>
            </w: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1156B" w:rsidRDefault="0001156B">
            <w:pPr>
              <w:jc w:val="both"/>
            </w:pPr>
            <w:r>
              <w:t>Adott kölcsönök</w:t>
            </w:r>
          </w:p>
        </w:tc>
        <w:tc>
          <w:tcPr>
            <w:tcW w:w="8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156B" w:rsidRDefault="0001156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156B" w:rsidRDefault="0001156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156B" w:rsidRDefault="0001156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156B" w:rsidRDefault="0001156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156B" w:rsidRDefault="0001156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156B" w:rsidRDefault="0001156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156B" w:rsidRDefault="0001156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156B" w:rsidRDefault="0001156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156B" w:rsidRDefault="0001156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156B" w:rsidRDefault="0001156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156B" w:rsidRDefault="0001156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156B" w:rsidRDefault="0001156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01156B" w:rsidRDefault="0001156B">
            <w:pPr>
              <w:jc w:val="right"/>
              <w:rPr>
                <w:b/>
                <w:sz w:val="18"/>
                <w:szCs w:val="18"/>
              </w:rPr>
            </w:pPr>
          </w:p>
        </w:tc>
      </w:tr>
      <w:tr w:rsidR="0001156B" w:rsidTr="0001156B">
        <w:trPr>
          <w:jc w:val="center"/>
        </w:trPr>
        <w:tc>
          <w:tcPr>
            <w:tcW w:w="57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1156B" w:rsidRDefault="0001156B">
            <w:pPr>
              <w:jc w:val="right"/>
            </w:pPr>
            <w:r>
              <w:t>14.</w:t>
            </w: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1156B" w:rsidRDefault="0001156B">
            <w:pPr>
              <w:jc w:val="both"/>
            </w:pPr>
            <w:r>
              <w:t>Finanszírozási kiadások</w:t>
            </w:r>
          </w:p>
        </w:tc>
        <w:tc>
          <w:tcPr>
            <w:tcW w:w="8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156B" w:rsidRDefault="0001156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156B" w:rsidRDefault="0001156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156B" w:rsidRDefault="0001156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156B" w:rsidRDefault="0001156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156B" w:rsidRDefault="0001156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156B" w:rsidRDefault="0001156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156B" w:rsidRDefault="0001156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156B" w:rsidRDefault="0001156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156B" w:rsidRDefault="0001156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156B" w:rsidRDefault="0001156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156B" w:rsidRDefault="0001156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156B" w:rsidRDefault="0001156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01156B" w:rsidRDefault="0001156B">
            <w:pPr>
              <w:jc w:val="right"/>
              <w:rPr>
                <w:b/>
                <w:sz w:val="18"/>
                <w:szCs w:val="18"/>
              </w:rPr>
            </w:pPr>
          </w:p>
        </w:tc>
      </w:tr>
      <w:tr w:rsidR="0001156B" w:rsidTr="0001156B">
        <w:trPr>
          <w:jc w:val="center"/>
        </w:trPr>
        <w:tc>
          <w:tcPr>
            <w:tcW w:w="57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1156B" w:rsidRDefault="0001156B">
            <w:pPr>
              <w:jc w:val="right"/>
            </w:pPr>
            <w:r>
              <w:t>15.</w:t>
            </w: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1156B" w:rsidRDefault="0001156B">
            <w:pPr>
              <w:jc w:val="both"/>
            </w:pPr>
            <w:r>
              <w:t>Tartalék felhasználása</w:t>
            </w:r>
          </w:p>
        </w:tc>
        <w:tc>
          <w:tcPr>
            <w:tcW w:w="8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156B" w:rsidRDefault="0001156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156B" w:rsidRDefault="0001156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156B" w:rsidRDefault="0001156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156B" w:rsidRDefault="0001156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156B" w:rsidRDefault="0001156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156B" w:rsidRDefault="0001156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156B" w:rsidRDefault="0001156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156B" w:rsidRDefault="0001156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156B" w:rsidRDefault="0001156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156B" w:rsidRDefault="0001156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156B" w:rsidRDefault="0001156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156B" w:rsidRDefault="0001156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01156B" w:rsidRDefault="0001156B">
            <w:pPr>
              <w:jc w:val="right"/>
              <w:rPr>
                <w:b/>
                <w:sz w:val="18"/>
                <w:szCs w:val="18"/>
              </w:rPr>
            </w:pPr>
          </w:p>
        </w:tc>
      </w:tr>
      <w:tr w:rsidR="0001156B" w:rsidTr="0001156B">
        <w:trPr>
          <w:jc w:val="center"/>
        </w:trPr>
        <w:tc>
          <w:tcPr>
            <w:tcW w:w="57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1156B" w:rsidRDefault="0001156B">
            <w:pPr>
              <w:jc w:val="right"/>
            </w:pPr>
            <w:r>
              <w:t>16.</w:t>
            </w: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1156B" w:rsidRDefault="0001156B">
            <w:pPr>
              <w:jc w:val="both"/>
            </w:pPr>
            <w:r>
              <w:t>Kiadások összesen (11-16)</w:t>
            </w:r>
          </w:p>
        </w:tc>
        <w:tc>
          <w:tcPr>
            <w:tcW w:w="8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1156B" w:rsidRDefault="0001156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165.000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1156B" w:rsidRDefault="0001156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181.449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1156B" w:rsidRDefault="0001156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181.449</w:t>
            </w:r>
          </w:p>
        </w:tc>
        <w:tc>
          <w:tcPr>
            <w:tcW w:w="8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1156B" w:rsidRDefault="0001156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240.449</w:t>
            </w:r>
          </w:p>
        </w:tc>
        <w:tc>
          <w:tcPr>
            <w:tcW w:w="8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1156B" w:rsidRDefault="0001156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240.449</w:t>
            </w:r>
          </w:p>
        </w:tc>
        <w:tc>
          <w:tcPr>
            <w:tcW w:w="8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1156B" w:rsidRDefault="0001156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240.449</w:t>
            </w:r>
          </w:p>
        </w:tc>
        <w:tc>
          <w:tcPr>
            <w:tcW w:w="9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1156B" w:rsidRDefault="0001156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240.449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1156B" w:rsidRDefault="0001156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240.449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1156B" w:rsidRDefault="0001156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240.453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1156B" w:rsidRDefault="0001156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186.060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1156B" w:rsidRDefault="0001156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203.000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1156B" w:rsidRDefault="0001156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167.000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hideMark/>
          </w:tcPr>
          <w:p w:rsidR="0001156B" w:rsidRDefault="0001156B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2.526.656</w:t>
            </w:r>
          </w:p>
        </w:tc>
      </w:tr>
      <w:tr w:rsidR="0001156B" w:rsidTr="0001156B">
        <w:trPr>
          <w:jc w:val="center"/>
        </w:trPr>
        <w:tc>
          <w:tcPr>
            <w:tcW w:w="575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hideMark/>
          </w:tcPr>
          <w:p w:rsidR="0001156B" w:rsidRDefault="0001156B">
            <w:pPr>
              <w:jc w:val="right"/>
            </w:pPr>
            <w:r>
              <w:t>17.</w:t>
            </w: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hideMark/>
          </w:tcPr>
          <w:p w:rsidR="0001156B" w:rsidRDefault="0001156B">
            <w:pPr>
              <w:pStyle w:val="lfej"/>
              <w:tabs>
                <w:tab w:val="left" w:pos="708"/>
              </w:tabs>
              <w:rPr>
                <w:sz w:val="20"/>
              </w:rPr>
            </w:pPr>
            <w:r>
              <w:rPr>
                <w:sz w:val="20"/>
              </w:rPr>
              <w:t>Egyenleg (havi záró pénzállomány 10 és 16 különbsége)</w:t>
            </w:r>
          </w:p>
        </w:tc>
        <w:tc>
          <w:tcPr>
            <w:tcW w:w="844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hideMark/>
          </w:tcPr>
          <w:p w:rsidR="0001156B" w:rsidRDefault="0001156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+37.483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hideMark/>
          </w:tcPr>
          <w:p w:rsidR="0001156B" w:rsidRDefault="0001156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+21.034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hideMark/>
          </w:tcPr>
          <w:p w:rsidR="0001156B" w:rsidRDefault="0001156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+76.348</w:t>
            </w:r>
          </w:p>
        </w:tc>
        <w:tc>
          <w:tcPr>
            <w:tcW w:w="871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hideMark/>
          </w:tcPr>
          <w:p w:rsidR="0001156B" w:rsidRDefault="0001156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-79.152</w:t>
            </w:r>
          </w:p>
        </w:tc>
        <w:tc>
          <w:tcPr>
            <w:tcW w:w="899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hideMark/>
          </w:tcPr>
          <w:p w:rsidR="0001156B" w:rsidRDefault="0001156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-6.721</w:t>
            </w:r>
          </w:p>
        </w:tc>
        <w:tc>
          <w:tcPr>
            <w:tcW w:w="888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hideMark/>
          </w:tcPr>
          <w:p w:rsidR="0001156B" w:rsidRDefault="0001156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-6.721</w:t>
            </w:r>
          </w:p>
        </w:tc>
        <w:tc>
          <w:tcPr>
            <w:tcW w:w="919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hideMark/>
          </w:tcPr>
          <w:p w:rsidR="0001156B" w:rsidRDefault="0001156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+54.808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hideMark/>
          </w:tcPr>
          <w:p w:rsidR="0001156B" w:rsidRDefault="0001156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-6.721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hideMark/>
          </w:tcPr>
          <w:p w:rsidR="0001156B" w:rsidRDefault="0001156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+90.016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hideMark/>
          </w:tcPr>
          <w:p w:rsidR="0001156B" w:rsidRDefault="0001156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+46.668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hideMark/>
          </w:tcPr>
          <w:p w:rsidR="0001156B" w:rsidRDefault="0001156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-31.803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hideMark/>
          </w:tcPr>
          <w:p w:rsidR="0001156B" w:rsidRDefault="0001156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-6.674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01156B" w:rsidRDefault="0001156B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+188.565</w:t>
            </w:r>
          </w:p>
        </w:tc>
      </w:tr>
    </w:tbl>
    <w:p w:rsidR="0001156B" w:rsidRDefault="0001156B">
      <w:bookmarkStart w:id="0" w:name="_GoBack"/>
      <w:bookmarkEnd w:id="0"/>
    </w:p>
    <w:sectPr w:rsidR="0001156B" w:rsidSect="0001156B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156B"/>
    <w:rsid w:val="000115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5DCC6D0-5809-478A-8610-79D2ECA9C9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01156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</w:style>
  <w:style w:type="paragraph" w:styleId="Cmsor7">
    <w:name w:val="heading 7"/>
    <w:basedOn w:val="Norml"/>
    <w:next w:val="Norml"/>
    <w:link w:val="Cmsor7Char"/>
    <w:semiHidden/>
    <w:unhideWhenUsed/>
    <w:qFormat/>
    <w:rsid w:val="0001156B"/>
    <w:pPr>
      <w:keepNext/>
      <w:jc w:val="center"/>
      <w:outlineLvl w:val="6"/>
    </w:pPr>
    <w:rPr>
      <w:b/>
      <w:sz w:val="24"/>
    </w:rPr>
  </w:style>
  <w:style w:type="paragraph" w:styleId="Cmsor9">
    <w:name w:val="heading 9"/>
    <w:basedOn w:val="Norml"/>
    <w:next w:val="Norml"/>
    <w:link w:val="Cmsor9Char"/>
    <w:semiHidden/>
    <w:unhideWhenUsed/>
    <w:qFormat/>
    <w:rsid w:val="0001156B"/>
    <w:pPr>
      <w:keepNext/>
      <w:jc w:val="center"/>
      <w:outlineLvl w:val="8"/>
    </w:pPr>
    <w:rPr>
      <w:b/>
      <w:sz w:val="18"/>
      <w:szCs w:val="1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7Char">
    <w:name w:val="Címsor 7 Char"/>
    <w:basedOn w:val="Bekezdsalapbettpusa"/>
    <w:link w:val="Cmsor7"/>
    <w:semiHidden/>
    <w:rsid w:val="0001156B"/>
    <w:rPr>
      <w:rFonts w:ascii="Times New Roman" w:eastAsia="Times New Roman" w:hAnsi="Times New Roman" w:cs="Times New Roman"/>
      <w:b/>
      <w:sz w:val="24"/>
      <w:szCs w:val="20"/>
      <w:lang w:eastAsia="hu-HU"/>
    </w:rPr>
  </w:style>
  <w:style w:type="character" w:customStyle="1" w:styleId="Cmsor9Char">
    <w:name w:val="Címsor 9 Char"/>
    <w:basedOn w:val="Bekezdsalapbettpusa"/>
    <w:link w:val="Cmsor9"/>
    <w:semiHidden/>
    <w:rsid w:val="0001156B"/>
    <w:rPr>
      <w:rFonts w:ascii="Times New Roman" w:eastAsia="Times New Roman" w:hAnsi="Times New Roman" w:cs="Times New Roman"/>
      <w:b/>
      <w:sz w:val="18"/>
      <w:szCs w:val="18"/>
      <w:lang w:eastAsia="hu-HU"/>
    </w:rPr>
  </w:style>
  <w:style w:type="paragraph" w:styleId="lfej">
    <w:name w:val="header"/>
    <w:basedOn w:val="Norml"/>
    <w:link w:val="lfejChar"/>
    <w:semiHidden/>
    <w:unhideWhenUsed/>
    <w:rsid w:val="0001156B"/>
    <w:pPr>
      <w:tabs>
        <w:tab w:val="center" w:pos="4536"/>
        <w:tab w:val="right" w:pos="9072"/>
      </w:tabs>
    </w:pPr>
    <w:rPr>
      <w:sz w:val="24"/>
    </w:rPr>
  </w:style>
  <w:style w:type="character" w:customStyle="1" w:styleId="lfejChar">
    <w:name w:val="Élőfej Char"/>
    <w:basedOn w:val="Bekezdsalapbettpusa"/>
    <w:link w:val="lfej"/>
    <w:semiHidden/>
    <w:rsid w:val="0001156B"/>
    <w:rPr>
      <w:rFonts w:ascii="Times New Roman" w:eastAsia="Times New Roman" w:hAnsi="Times New Roman" w:cs="Times New Roman"/>
      <w:sz w:val="24"/>
      <w:szCs w:val="20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2915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251</Words>
  <Characters>1733</Characters>
  <Application>Microsoft Office Word</Application>
  <DocSecurity>0</DocSecurity>
  <Lines>14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SPH</dc:creator>
  <cp:keywords/>
  <dc:description/>
  <cp:lastModifiedBy>SPH</cp:lastModifiedBy>
  <cp:revision>2</cp:revision>
  <dcterms:created xsi:type="dcterms:W3CDTF">2020-03-09T11:17:00Z</dcterms:created>
  <dcterms:modified xsi:type="dcterms:W3CDTF">2020-03-09T11:17:00Z</dcterms:modified>
</cp:coreProperties>
</file>