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CC" w:rsidRPr="00656CF0" w:rsidRDefault="004128CC" w:rsidP="004128C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56CF0">
        <w:rPr>
          <w:b/>
          <w:sz w:val="24"/>
          <w:szCs w:val="24"/>
        </w:rPr>
        <w:t>. melléklet</w:t>
      </w:r>
    </w:p>
    <w:p w:rsidR="004128CC" w:rsidRPr="00650619" w:rsidRDefault="004128CC" w:rsidP="004128CC">
      <w:pPr>
        <w:spacing w:after="0"/>
        <w:jc w:val="center"/>
        <w:rPr>
          <w:b/>
          <w:sz w:val="24"/>
          <w:szCs w:val="24"/>
        </w:rPr>
      </w:pPr>
      <w:r w:rsidRPr="00650619">
        <w:rPr>
          <w:b/>
          <w:sz w:val="24"/>
          <w:szCs w:val="24"/>
        </w:rPr>
        <w:t>A szervezeti és</w:t>
      </w:r>
      <w:r>
        <w:rPr>
          <w:b/>
          <w:sz w:val="24"/>
          <w:szCs w:val="24"/>
        </w:rPr>
        <w:t xml:space="preserve"> működési szabályzatról szóló 5/2018.(VI.21</w:t>
      </w:r>
      <w:r w:rsidRPr="00650619">
        <w:rPr>
          <w:b/>
          <w:sz w:val="24"/>
          <w:szCs w:val="24"/>
        </w:rPr>
        <w:t>) önkormányzati rendelethez</w:t>
      </w:r>
    </w:p>
    <w:p w:rsidR="004128CC" w:rsidRPr="00656CF0" w:rsidRDefault="004128CC" w:rsidP="004128CC">
      <w:pPr>
        <w:spacing w:before="240" w:after="0"/>
        <w:jc w:val="center"/>
        <w:rPr>
          <w:b/>
          <w:sz w:val="24"/>
          <w:szCs w:val="24"/>
          <w:u w:val="single"/>
        </w:rPr>
      </w:pPr>
      <w:r w:rsidRPr="00656CF0">
        <w:rPr>
          <w:b/>
          <w:sz w:val="24"/>
          <w:szCs w:val="24"/>
          <w:u w:val="single"/>
        </w:rPr>
        <w:t>A POLGÁRMESTERRE ÁTRUHÁZOTT HATÁSKÖRÖK</w:t>
      </w:r>
    </w:p>
    <w:p w:rsidR="004128CC" w:rsidRDefault="004128CC" w:rsidP="004128CC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Dönt a temetési segélyről</w:t>
      </w:r>
    </w:p>
    <w:p w:rsidR="004128CC" w:rsidRDefault="004128CC" w:rsidP="004128CC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Dönt a köztemetés elrendeléséről</w:t>
      </w:r>
    </w:p>
    <w:p w:rsidR="004128CC" w:rsidRDefault="004128CC" w:rsidP="004128CC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Dönt az önkormányzati bevételek növelése érdekében az átmenetileg szabad pénzeszközök </w:t>
      </w:r>
      <w:proofErr w:type="spellStart"/>
      <w:r>
        <w:rPr>
          <w:sz w:val="24"/>
          <w:szCs w:val="24"/>
        </w:rPr>
        <w:t>betétkénti</w:t>
      </w:r>
      <w:proofErr w:type="spellEnd"/>
      <w:r>
        <w:rPr>
          <w:sz w:val="24"/>
          <w:szCs w:val="24"/>
        </w:rPr>
        <w:t xml:space="preserve"> elhelyezéséről.</w:t>
      </w:r>
    </w:p>
    <w:p w:rsidR="004128CC" w:rsidRDefault="004128CC" w:rsidP="004128CC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Tulajdonosi jogok gyakorlása a hatályos vagyonrendeletben meghatározott összeghatárig és feltételekkel. Tulajdonosi jogok kiadása </w:t>
      </w:r>
    </w:p>
    <w:p w:rsidR="004128CC" w:rsidRPr="00656CF0" w:rsidRDefault="004128CC" w:rsidP="004128CC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Közterület használati engedélye kiadása.</w:t>
      </w:r>
    </w:p>
    <w:p w:rsidR="004128CC" w:rsidRDefault="004128CC" w:rsidP="004128CC">
      <w:pPr>
        <w:spacing w:before="240" w:after="0"/>
        <w:jc w:val="both"/>
        <w:rPr>
          <w:sz w:val="24"/>
          <w:szCs w:val="24"/>
        </w:rPr>
      </w:pPr>
    </w:p>
    <w:p w:rsidR="004128CC" w:rsidRPr="00650619" w:rsidRDefault="004128CC" w:rsidP="004128CC">
      <w:pPr>
        <w:spacing w:before="24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PÉNZÜGYI BIZOTTSÁGRA ÁTRUHÁZOTT HATÁSKÖRÖK</w:t>
      </w:r>
    </w:p>
    <w:p w:rsidR="004128CC" w:rsidRDefault="004128CC" w:rsidP="004128CC">
      <w:pPr>
        <w:spacing w:before="240" w:after="0"/>
        <w:jc w:val="both"/>
        <w:rPr>
          <w:sz w:val="24"/>
          <w:szCs w:val="24"/>
        </w:rPr>
      </w:pP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 költségvetési rendeletet és a végrehajtásáról szóló beszámolók és a zárszámadási rendelet tervezeteit,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 helyi adók bevezetésére, megváltoztatására és megszüntetésére irányuló javaslatokat,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  <w:color w:val="000000"/>
        </w:rPr>
        <w:t>véleményezi az önkormányzat fizetőképességének biztosítása érdekében a költségvetésben szereplő feladatokra, célokra – az esetenkénti szükségletnek megfelelően – beruházási fejlesztési célú, bér- illetve finanszírozási, likviditási hitel felvételére irányuló javaslatot, az erre vonatkozó szerződéseket,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javaslatot tesz az önkormányzat vagyonát érintő minden olyan kérdésben, amelyet az önkormányzat vagyonáról, a vagyonhasznosítás rendjéről és a vagyontárgyak feletti tulajdonosi jogok gyakorlásáról szóló, valamint az egyéb helyi önkormányzati rendelet a hatáskörébe utal,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az önkormányzati gazdálkodáshoz kapcsolódó fejlesztési, működési koncepciókat, irányel</w:t>
      </w:r>
      <w:r w:rsidRPr="0062681D">
        <w:rPr>
          <w:rFonts w:ascii="Times New Roman" w:hAnsi="Times New Roman"/>
          <w:color w:val="000000"/>
        </w:rPr>
        <w:t xml:space="preserve">veket, a szakmai igények és pénzügyi lehetőségek összehangolását,  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az önkormányzat részvételével működő gazdasági és egyéb társaságok alapítására vonatkozó javaslatokat, kivéve a tisztségviselők megválasztását és visszahívását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ellenőrizheti a pénzkezelési szabályzat megtartását, a bizonylati rend és a bizonylati fegyelem érvényesítését,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ellenőrizheti a leltározást, selejtezést,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 xml:space="preserve">figyelemmel kíséri a költségvetési bevételek alakulását, különös tekintettel a saját bevételekre, a vagyonváltozás (vagyonnövekedés, </w:t>
      </w:r>
      <w:proofErr w:type="spellStart"/>
      <w:r w:rsidRPr="0062681D">
        <w:rPr>
          <w:rFonts w:ascii="Times New Roman" w:hAnsi="Times New Roman"/>
        </w:rPr>
        <w:t>-csökkenés</w:t>
      </w:r>
      <w:proofErr w:type="spellEnd"/>
      <w:r w:rsidRPr="0062681D">
        <w:rPr>
          <w:rFonts w:ascii="Times New Roman" w:hAnsi="Times New Roman"/>
        </w:rPr>
        <w:t>) alakulását, értékeli az azt előidéző okokat,</w:t>
      </w:r>
    </w:p>
    <w:p w:rsidR="004128CC" w:rsidRPr="0071379F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figyelemmel kíséri és elemzi a gazdasági társaságok működését, gazdálkodását.</w:t>
      </w:r>
    </w:p>
    <w:p w:rsidR="004128CC" w:rsidRPr="0062681D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nyilvántartja és ellenőrzi az önkormányzati képviselői vagyonnyilatkozatokat,</w:t>
      </w:r>
    </w:p>
    <w:p w:rsidR="004128CC" w:rsidRPr="00C35409" w:rsidRDefault="004128CC" w:rsidP="00412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  <w:color w:val="000000"/>
        </w:rPr>
        <w:t>javaslatot tesz a képviselőtestület által alapított kitüntető címek, elismerések adományozására.</w:t>
      </w:r>
    </w:p>
    <w:p w:rsidR="004128CC" w:rsidRPr="0062681D" w:rsidRDefault="004128CC" w:rsidP="004128CC">
      <w:pPr>
        <w:ind w:left="720"/>
        <w:jc w:val="both"/>
        <w:rPr>
          <w:rFonts w:ascii="Times New Roman" w:hAnsi="Times New Roman"/>
        </w:rPr>
      </w:pPr>
    </w:p>
    <w:p w:rsidR="004128CC" w:rsidRDefault="004128CC" w:rsidP="004128CC">
      <w:pPr>
        <w:spacing w:before="240" w:after="0"/>
        <w:jc w:val="both"/>
        <w:rPr>
          <w:sz w:val="24"/>
          <w:szCs w:val="24"/>
        </w:rPr>
      </w:pPr>
    </w:p>
    <w:p w:rsidR="004128CC" w:rsidRDefault="004128CC" w:rsidP="004128CC">
      <w:pPr>
        <w:spacing w:before="240" w:after="0"/>
        <w:jc w:val="both"/>
        <w:rPr>
          <w:sz w:val="24"/>
          <w:szCs w:val="24"/>
        </w:rPr>
      </w:pPr>
    </w:p>
    <w:p w:rsidR="004128CC" w:rsidRDefault="004128CC" w:rsidP="004128CC">
      <w:pPr>
        <w:spacing w:before="240" w:after="0"/>
        <w:jc w:val="both"/>
        <w:rPr>
          <w:sz w:val="24"/>
          <w:szCs w:val="24"/>
        </w:rPr>
      </w:pPr>
    </w:p>
    <w:p w:rsidR="000255A8" w:rsidRDefault="000255A8" w:rsidP="004128CC">
      <w:pPr>
        <w:spacing w:before="240" w:after="0"/>
        <w:jc w:val="both"/>
        <w:rPr>
          <w:sz w:val="24"/>
          <w:szCs w:val="24"/>
        </w:rPr>
      </w:pPr>
    </w:p>
    <w:p w:rsidR="000255A8" w:rsidRPr="0062681D" w:rsidRDefault="000255A8" w:rsidP="000255A8">
      <w:pPr>
        <w:pStyle w:val="Cmsor6"/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JOGI </w:t>
      </w:r>
      <w:proofErr w:type="gramStart"/>
      <w:r>
        <w:rPr>
          <w:b/>
          <w:sz w:val="24"/>
          <w:szCs w:val="24"/>
        </w:rPr>
        <w:t>ÉS</w:t>
      </w:r>
      <w:proofErr w:type="gramEnd"/>
      <w:r>
        <w:rPr>
          <w:b/>
          <w:sz w:val="24"/>
          <w:szCs w:val="24"/>
        </w:rPr>
        <w:t xml:space="preserve"> ÜGYRENDI BIZOTTSÁG ÁTRUHÁZOTT HATÁSKÖRÖK</w:t>
      </w:r>
    </w:p>
    <w:p w:rsidR="000255A8" w:rsidRPr="0062681D" w:rsidRDefault="000255A8" w:rsidP="000255A8">
      <w:pPr>
        <w:tabs>
          <w:tab w:val="num" w:pos="0"/>
        </w:tabs>
        <w:rPr>
          <w:rFonts w:ascii="Times New Roman" w:hAnsi="Times New Roman"/>
        </w:rPr>
      </w:pP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 helyi kitüntetések megvonásával kapcsolatos ügyeket,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 Polgármesteri Hivatal belső szervezeti kialakítására vonatkozó javaslatot,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 xml:space="preserve">véleményezi a közrenddel és közbiztonsággal kapcsolatos előterjesztéseket, </w:t>
      </w:r>
    </w:p>
    <w:p w:rsidR="000255A8" w:rsidRPr="0071379F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állást foglal a képviselők összeférhetetlenségi ügyeiben,</w:t>
      </w:r>
    </w:p>
    <w:p w:rsidR="000255A8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1379F">
        <w:rPr>
          <w:rFonts w:ascii="Times New Roman" w:hAnsi="Times New Roman"/>
        </w:rPr>
        <w:t>figyelemmel kíséri a Szervezeti és Működési Szabályzat betartását</w:t>
      </w:r>
    </w:p>
    <w:p w:rsidR="000255A8" w:rsidRPr="0071379F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1379F">
        <w:rPr>
          <w:rFonts w:ascii="Times New Roman" w:hAnsi="Times New Roman"/>
        </w:rPr>
        <w:t>javaslatot tehet a képviselőtestület által alapított kitüntető címek, elismerések adományozására,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véleményezi a települési, térképészeti határkiigazítást,</w:t>
      </w:r>
      <w:r>
        <w:rPr>
          <w:rFonts w:ascii="Times New Roman" w:hAnsi="Times New Roman"/>
        </w:rPr>
        <w:t xml:space="preserve"> közterületeket elnevezését, utcák elnevezését, számozását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közreműködik a természetvédelmi kezelési feladatok ellátásában,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javaslatot tesz a közút forgalmi rendjének szabályozására,</w:t>
      </w:r>
    </w:p>
    <w:p w:rsidR="000255A8" w:rsidRPr="0062681D" w:rsidRDefault="000255A8" w:rsidP="000255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felülvizsgálja legalább 5 évenként a forgalmi rendet, és ha szükséges javaslatot tesz a módosításra,</w:t>
      </w:r>
    </w:p>
    <w:p w:rsidR="000255A8" w:rsidRDefault="000255A8" w:rsidP="000255A8"/>
    <w:p w:rsidR="000255A8" w:rsidRDefault="000255A8" w:rsidP="000255A8"/>
    <w:p w:rsidR="000255A8" w:rsidRDefault="000255A8" w:rsidP="000255A8"/>
    <w:p w:rsidR="000255A8" w:rsidRPr="0062681D" w:rsidRDefault="000255A8" w:rsidP="000255A8">
      <w:pPr>
        <w:pStyle w:val="Cmsor6"/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EGÉSZSÉGÜGYI </w:t>
      </w:r>
      <w:proofErr w:type="gramStart"/>
      <w:r>
        <w:rPr>
          <w:b/>
          <w:sz w:val="24"/>
          <w:szCs w:val="24"/>
        </w:rPr>
        <w:t>ÉS</w:t>
      </w:r>
      <w:proofErr w:type="gramEnd"/>
      <w:r>
        <w:rPr>
          <w:b/>
          <w:sz w:val="24"/>
          <w:szCs w:val="24"/>
        </w:rPr>
        <w:t xml:space="preserve"> SZOCIÁLIS BIZOTTSÁGRA ÁTRUHÁZOTT HATÁSKÖRÖK</w:t>
      </w:r>
    </w:p>
    <w:p w:rsidR="000255A8" w:rsidRDefault="000255A8" w:rsidP="000255A8">
      <w:pPr>
        <w:pStyle w:val="Cmsor2"/>
      </w:pPr>
    </w:p>
    <w:p w:rsidR="000255A8" w:rsidRPr="0062681D" w:rsidRDefault="000255A8" w:rsidP="000255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2681D">
        <w:rPr>
          <w:rFonts w:ascii="Times New Roman" w:hAnsi="Times New Roman"/>
        </w:rPr>
        <w:t>közreműködik a település rágcsálómentességének biztosításában, illetve a szúnyogirtás hatékony feltételeinek megteremtésében,</w:t>
      </w:r>
    </w:p>
    <w:p w:rsidR="000255A8" w:rsidRPr="00FE1BF9" w:rsidRDefault="000255A8" w:rsidP="000255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E1BF9">
        <w:rPr>
          <w:rFonts w:ascii="Times New Roman" w:hAnsi="Times New Roman"/>
        </w:rPr>
        <w:t>javaslatot készít a testület részére az árvízvédelem hatékonyabb megteremtése során szükséges intézkedésekről, elvégzendő munkálatokról,</w:t>
      </w:r>
    </w:p>
    <w:p w:rsidR="000255A8" w:rsidRPr="00FE1BF9" w:rsidRDefault="000255A8" w:rsidP="000255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E1BF9">
        <w:rPr>
          <w:rFonts w:ascii="Times New Roman" w:hAnsi="Times New Roman"/>
        </w:rPr>
        <w:t>közreműködik a polgármester polgári védelmi és katasztrófavédelmi feladatainak ellátásában.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szociális ellátás fejlesztési arányainak meghatározását, a szociális védőháló megteremtését célzó koncepciókat, előterjesztéseket,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foglalkoztatással, munkanélküliséggel kapcsolatos előterjesztéseket,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községben működő egészségügyi, szociális intézmények munkáját,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háziorvosi, házi gyermekorvosi, fogorvosi, védőnői és iskola-egészségügyi orvosi körzetek kialakítását,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Style w:val="Lbjegyzet-karakterek"/>
          <w:rFonts w:ascii="Times New Roman" w:hAnsi="Times New Roman"/>
        </w:rPr>
      </w:pPr>
      <w:r w:rsidRPr="00FE1BF9">
        <w:rPr>
          <w:rStyle w:val="Lbjegyzet-karakterek"/>
          <w:rFonts w:ascii="Times New Roman" w:hAnsi="Times New Roman"/>
        </w:rPr>
        <w:t>véleményezi az önkormányzati egészségügyi és szociális intézmények helyiségeinek értékesítésére és egyéb hasznosítására vonatkozó javaslatokat.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szociális szolgáltatásszervezési koncepciót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</w:rPr>
      </w:pPr>
      <w:r w:rsidRPr="00FE1BF9">
        <w:rPr>
          <w:rFonts w:ascii="Times New Roman" w:hAnsi="Times New Roman"/>
        </w:rPr>
        <w:t>véleményezi a községi gyermekvédelmi koncepcióit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javaslatot dolgoz ki az egészségügyi és szociális ellátás fejlesztésének programjára,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figyelemmel kíséri és elemzi a községben élők szociális helyzetének alakulását, a gondoskodás kiterjesztése érdekében együttműködik az egyházakkal és más karitatív szervezetekkel,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segíti a beteg-, szociális-, gyermek jogok érvényesítésével kapcsolatos feladatokat, vizsgálja azok megvalósítását, elemzi a meghatározó és befolyásoló tényezőket.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dönt lakásfenntartási támogatások megállapításáról, megszüntetéséről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dönt méltányossági ápolási díj megállapításáról, megszüntetéséről</w:t>
      </w:r>
    </w:p>
    <w:p w:rsidR="000255A8" w:rsidRPr="00FE1BF9" w:rsidRDefault="000255A8" w:rsidP="000255A8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 xml:space="preserve">dönt a </w:t>
      </w:r>
      <w:proofErr w:type="spellStart"/>
      <w:r w:rsidRPr="00FE1BF9">
        <w:rPr>
          <w:rFonts w:ascii="Times New Roman" w:hAnsi="Times New Roman"/>
        </w:rPr>
        <w:t>Bursa</w:t>
      </w:r>
      <w:proofErr w:type="spellEnd"/>
      <w:r w:rsidRPr="00FE1BF9">
        <w:rPr>
          <w:rFonts w:ascii="Times New Roman" w:hAnsi="Times New Roman"/>
        </w:rPr>
        <w:t xml:space="preserve"> Hungarica támogatásról,</w:t>
      </w:r>
    </w:p>
    <w:p w:rsidR="000255A8" w:rsidRDefault="000255A8" w:rsidP="000255A8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FE1BF9">
        <w:rPr>
          <w:rFonts w:ascii="Times New Roman" w:hAnsi="Times New Roman"/>
        </w:rPr>
        <w:t>dönt a gyermekétkeztetésben a térítési díjkedvezmény megállapításáról.</w:t>
      </w: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0255A8" w:rsidRPr="00FE1BF9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FE1BF9">
        <w:rPr>
          <w:rFonts w:ascii="Times New Roman" w:hAnsi="Times New Roman"/>
          <w:b/>
          <w:sz w:val="24"/>
          <w:u w:val="single"/>
        </w:rPr>
        <w:lastRenderedPageBreak/>
        <w:t>SPORT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FE1BF9">
        <w:rPr>
          <w:rFonts w:ascii="Times New Roman" w:hAnsi="Times New Roman"/>
          <w:b/>
          <w:sz w:val="24"/>
          <w:u w:val="single"/>
        </w:rPr>
        <w:t>BIZOTTSÁGRA ÁTRUHÁZOTT HATÁSKÖRÖK</w:t>
      </w:r>
    </w:p>
    <w:p w:rsidR="000255A8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0255A8" w:rsidRPr="00FE1BF9" w:rsidRDefault="000255A8" w:rsidP="000255A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1BF9">
        <w:rPr>
          <w:rFonts w:ascii="Times New Roman" w:hAnsi="Times New Roman"/>
          <w:b/>
          <w:sz w:val="24"/>
          <w:szCs w:val="24"/>
          <w:u w:val="single"/>
        </w:rPr>
        <w:t xml:space="preserve">Véleményezi: </w:t>
      </w:r>
    </w:p>
    <w:p w:rsidR="000255A8" w:rsidRDefault="000255A8" w:rsidP="000255A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</w:pPr>
      <w:r>
        <w:t>az önkormányzati fenntartású, nevelési és sport intézmények létesítésére, működésére, megszüntetésére, valamint az ellátásukra vonatkozó előterjesztéseket, a távlati terveket és koncepciókat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a kulturális, turisztikai, ifjúsági és </w:t>
      </w:r>
      <w:proofErr w:type="gramStart"/>
      <w:r>
        <w:t>sport kérdésekkel</w:t>
      </w:r>
      <w:proofErr w:type="gramEnd"/>
      <w:r>
        <w:t xml:space="preserve"> foglalkozó testületi anyagokat,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 különböző sportszervezetekkel megkötendő együttműködési megállapodásokat,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 köznevelési és kulturális, turisztikai, ifjúsági és sport programjait,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az Önkormányzat költségvetésének közneveléssel, kultúrával, turisztikával, ifjúsági és sport ügyekkel összefüggő részét,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 kulturális és sport intézmények vezetői kinevezésével kapcsolatos testületi anyagokat, pályázatokat,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 kultúrával, turisztikával, ifjúságpolitikával, sporttal kapcsolatos pályázati kiírásokat, a beérkezett pályázatokat,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gramStart"/>
      <w:r>
        <w:t>a</w:t>
      </w:r>
      <w:proofErr w:type="gramEnd"/>
      <w:r>
        <w:t xml:space="preserve"> Önkormányzat által alapított díjak odaítélésére vonatkozó kuratóriumi javaslatokat,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az Önkormányzat által támogatásra javasolt kiadványok körét,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az önkormányzati fenntartású, illetve működtetésű oktatási, nevelési intézmények helyiségeinek értékesítésére és egyéb hasznosítására vonatkozó javaslatokat,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 közterületek elnevezésére és köztéri alkotások elhelyezésére tett javaslatokat,</w:t>
      </w:r>
    </w:p>
    <w:p w:rsidR="000255A8" w:rsidRDefault="000255A8" w:rsidP="000255A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az Önkormányzattal létrejövő közművelődési és sportmegállapodások tervezetét.</w:t>
      </w:r>
    </w:p>
    <w:p w:rsidR="000255A8" w:rsidRDefault="000255A8" w:rsidP="000255A8"/>
    <w:p w:rsidR="004128CC" w:rsidRDefault="004128CC" w:rsidP="004128CC">
      <w:pPr>
        <w:spacing w:before="240" w:after="0"/>
        <w:jc w:val="center"/>
        <w:rPr>
          <w:b/>
          <w:sz w:val="24"/>
          <w:szCs w:val="24"/>
        </w:rPr>
      </w:pPr>
      <w:r w:rsidRPr="00E2421A">
        <w:rPr>
          <w:b/>
          <w:sz w:val="24"/>
          <w:szCs w:val="24"/>
        </w:rPr>
        <w:t>AZ ÖNKORMÁNYZATI TÁRSULÁSOKRA ÁTRUHÁZOTT HATÁSKÖRÖK</w:t>
      </w:r>
    </w:p>
    <w:p w:rsidR="004128CC" w:rsidRPr="00E2421A" w:rsidRDefault="004128CC" w:rsidP="004128CC">
      <w:pPr>
        <w:spacing w:before="240" w:after="0"/>
        <w:jc w:val="both"/>
        <w:rPr>
          <w:b/>
          <w:sz w:val="24"/>
          <w:szCs w:val="24"/>
          <w:u w:val="single"/>
        </w:rPr>
      </w:pPr>
      <w:r w:rsidRPr="00E2421A">
        <w:rPr>
          <w:b/>
          <w:sz w:val="24"/>
          <w:szCs w:val="24"/>
          <w:u w:val="single"/>
        </w:rPr>
        <w:t>Sajó-Bódva Völgye és Környéke Hulladékkezelési Önkormányzati Társulás és feladatai: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Háztartási hulladék gyűjtése 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Háztartási hulladék elszállítása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Háztartási hulladék feldolgozása, ártalmatlanítása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Lomtalanítás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Hulladék elszállításához gyűjtőedény biztosítása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Hulladék elszállításához speciális gépjárművek biztosítása, </w:t>
      </w:r>
      <w:proofErr w:type="spellStart"/>
      <w:r>
        <w:rPr>
          <w:sz w:val="24"/>
          <w:szCs w:val="24"/>
        </w:rPr>
        <w:t>üzembentartása</w:t>
      </w:r>
      <w:proofErr w:type="spellEnd"/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A hulladékgyűjtő telepek karbantartása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Egyéb hulladék összegyűjtése és elszállítása</w:t>
      </w:r>
    </w:p>
    <w:p w:rsidR="004128CC" w:rsidRDefault="004128CC" w:rsidP="004128CC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Onga és Társult Települések Szociális és Gyermekjóléti Társulása:</w:t>
      </w:r>
    </w:p>
    <w:p w:rsidR="004128CC" w:rsidRDefault="004128CC" w:rsidP="004128CC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Tanyagondnoki szolgáltatás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Étkeztetés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Házi segítségnyújtás 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Család és Gyermekjóléti szolgáltat 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Nappali ellátás idősek és fogyatékkal élők részére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6. Jelzőrendszeres házi segítésnyújtás</w:t>
      </w:r>
    </w:p>
    <w:p w:rsidR="004128CC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7. Támogató szolgálat</w:t>
      </w:r>
    </w:p>
    <w:p w:rsidR="004128CC" w:rsidRPr="00E2421A" w:rsidRDefault="004128CC" w:rsidP="004128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Fejlesztő foglalkoztatás  </w:t>
      </w:r>
    </w:p>
    <w:p w:rsidR="00D660A0" w:rsidRDefault="00D660A0">
      <w:bookmarkStart w:id="0" w:name="_GoBack"/>
      <w:bookmarkEnd w:id="0"/>
    </w:p>
    <w:sectPr w:rsidR="00D660A0" w:rsidSect="00AE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AAA"/>
    <w:multiLevelType w:val="hybridMultilevel"/>
    <w:tmpl w:val="E50A7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24C24"/>
    <w:multiLevelType w:val="hybridMultilevel"/>
    <w:tmpl w:val="51EE6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81819"/>
    <w:multiLevelType w:val="hybridMultilevel"/>
    <w:tmpl w:val="4DDE9C5C"/>
    <w:lvl w:ilvl="0" w:tplc="20E2C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036D2"/>
    <w:multiLevelType w:val="multilevel"/>
    <w:tmpl w:val="054C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51586"/>
    <w:multiLevelType w:val="hybridMultilevel"/>
    <w:tmpl w:val="4DDE9C5C"/>
    <w:lvl w:ilvl="0" w:tplc="20E2C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B1A"/>
    <w:rsid w:val="000255A8"/>
    <w:rsid w:val="00245B1A"/>
    <w:rsid w:val="004128CC"/>
    <w:rsid w:val="00AE1C75"/>
    <w:rsid w:val="00D6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8CC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4128CC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128CC"/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4128CC"/>
    <w:pPr>
      <w:ind w:left="720"/>
      <w:contextualSpacing/>
    </w:pPr>
  </w:style>
  <w:style w:type="character" w:customStyle="1" w:styleId="Lbjegyzet-karakterek">
    <w:name w:val="Lábjegyzet-karakterek"/>
    <w:rsid w:val="004128CC"/>
  </w:style>
  <w:style w:type="character" w:customStyle="1" w:styleId="Cmsor2Char">
    <w:name w:val="Címsor 2 Char"/>
    <w:basedOn w:val="Bekezdsalapbettpusa"/>
    <w:link w:val="Cmsor2"/>
    <w:uiPriority w:val="9"/>
    <w:semiHidden/>
    <w:rsid w:val="000255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6103</Characters>
  <Application>Microsoft Office Word</Application>
  <DocSecurity>0</DocSecurity>
  <Lines>50</Lines>
  <Paragraphs>13</Paragraphs>
  <ScaleCrop>false</ScaleCrop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Titkarsag</cp:lastModifiedBy>
  <cp:revision>3</cp:revision>
  <dcterms:created xsi:type="dcterms:W3CDTF">2018-06-25T08:23:00Z</dcterms:created>
  <dcterms:modified xsi:type="dcterms:W3CDTF">2019-10-28T13:50:00Z</dcterms:modified>
</cp:coreProperties>
</file>