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62" w:rsidRPr="006714B6" w:rsidRDefault="006714B6" w:rsidP="006714B6">
      <w:pPr>
        <w:jc w:val="right"/>
        <w:rPr>
          <w:sz w:val="24"/>
          <w:szCs w:val="24"/>
        </w:rPr>
      </w:pPr>
      <w:bookmarkStart w:id="0" w:name="_GoBack"/>
      <w:bookmarkEnd w:id="0"/>
      <w:r w:rsidRPr="006714B6">
        <w:rPr>
          <w:rFonts w:ascii="Garamond" w:hAnsi="Garamond" w:cs="Garamond"/>
          <w:sz w:val="24"/>
          <w:szCs w:val="24"/>
        </w:rPr>
        <w:t>5. Melléklet a 12/2017. (IX. 13.) önkormányzati rendelethez</w:t>
      </w:r>
      <w:r>
        <w:rPr>
          <w:rStyle w:val="Lbjegyzet-hivatkozs"/>
          <w:rFonts w:ascii="Garamond" w:hAnsi="Garamond" w:cs="Garamond"/>
          <w:sz w:val="24"/>
          <w:szCs w:val="24"/>
        </w:rPr>
        <w:footnoteReference w:id="1"/>
      </w:r>
    </w:p>
    <w:sectPr w:rsidR="00427762" w:rsidRPr="00671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B6" w:rsidRDefault="006714B6" w:rsidP="006714B6">
      <w:pPr>
        <w:spacing w:after="0" w:line="240" w:lineRule="auto"/>
      </w:pPr>
      <w:r>
        <w:separator/>
      </w:r>
    </w:p>
  </w:endnote>
  <w:endnote w:type="continuationSeparator" w:id="0">
    <w:p w:rsidR="006714B6" w:rsidRDefault="006714B6" w:rsidP="0067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B6" w:rsidRDefault="006714B6" w:rsidP="006714B6">
      <w:pPr>
        <w:spacing w:after="0" w:line="240" w:lineRule="auto"/>
      </w:pPr>
      <w:r>
        <w:separator/>
      </w:r>
    </w:p>
  </w:footnote>
  <w:footnote w:type="continuationSeparator" w:id="0">
    <w:p w:rsidR="006714B6" w:rsidRDefault="006714B6" w:rsidP="006714B6">
      <w:pPr>
        <w:spacing w:after="0" w:line="240" w:lineRule="auto"/>
      </w:pPr>
      <w:r>
        <w:continuationSeparator/>
      </w:r>
    </w:p>
  </w:footnote>
  <w:footnote w:id="1">
    <w:p w:rsidR="006714B6" w:rsidRPr="006714B6" w:rsidRDefault="006714B6">
      <w:pPr>
        <w:pStyle w:val="Lbjegyzetszveg"/>
        <w:rPr>
          <w:rFonts w:ascii="Garamond" w:hAnsi="Garamond"/>
        </w:rPr>
      </w:pPr>
      <w:r w:rsidRPr="006714B6">
        <w:rPr>
          <w:rStyle w:val="Lbjegyzet-hivatkozs"/>
          <w:rFonts w:ascii="Garamond" w:hAnsi="Garamond"/>
        </w:rPr>
        <w:footnoteRef/>
      </w:r>
      <w:r w:rsidRPr="006714B6">
        <w:rPr>
          <w:rFonts w:ascii="Garamond" w:hAnsi="Garamond"/>
        </w:rPr>
        <w:t xml:space="preserve"> Hatályon kívül helyezte: 1/2018. (II. 7.) önk. rendelet 11. § (12) bekezdése. Hatályos: 2018. február 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B6"/>
    <w:rsid w:val="00427762"/>
    <w:rsid w:val="0067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B5C1"/>
  <w15:chartTrackingRefBased/>
  <w15:docId w15:val="{8FE44315-EEE2-47DE-83C0-E7329D24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714B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14B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FA75-5EA7-44EC-9E43-6FC266E9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1</cp:revision>
  <dcterms:created xsi:type="dcterms:W3CDTF">2018-04-09T14:53:00Z</dcterms:created>
  <dcterms:modified xsi:type="dcterms:W3CDTF">2018-04-09T14:56:00Z</dcterms:modified>
</cp:coreProperties>
</file>