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Ózdfalu </w:t>
      </w:r>
      <w:r w:rsidRPr="00EC6318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Község</w:t>
      </w:r>
      <w:proofErr w:type="gramEnd"/>
      <w:r w:rsidRPr="00EC6318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Polgármestere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u w:val="single"/>
          <w:lang w:eastAsia="hu-HU"/>
        </w:rPr>
        <w:t>ELŐTERJESZTÉS</w:t>
      </w:r>
    </w:p>
    <w:p w:rsidR="00EC6318" w:rsidRPr="00EC6318" w:rsidRDefault="00EC6318" w:rsidP="00EC631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EC6318" w:rsidRPr="00EC6318" w:rsidRDefault="00EC6318" w:rsidP="00EC631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EC6318" w:rsidRPr="00EC6318" w:rsidRDefault="00EC6318" w:rsidP="00EC6318">
      <w:pPr>
        <w:keepNext/>
        <w:keepLines/>
        <w:widowControl w:val="0"/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aps/>
        </w:rPr>
      </w:pPr>
      <w:r w:rsidRPr="00EC6318">
        <w:rPr>
          <w:rFonts w:ascii="Times New Roman" w:eastAsia="Calibri" w:hAnsi="Times New Roman" w:cs="Times New Roman"/>
          <w:b/>
          <w:bCs/>
          <w:u w:val="single"/>
        </w:rPr>
        <w:t>TÁRGY:</w:t>
      </w:r>
      <w:r w:rsidRPr="00EC6318">
        <w:rPr>
          <w:rFonts w:ascii="Times New Roman" w:eastAsia="Calibri" w:hAnsi="Times New Roman" w:cs="Times New Roman"/>
          <w:b/>
          <w:bCs/>
        </w:rPr>
        <w:tab/>
      </w:r>
      <w:r w:rsidRPr="00EC6318">
        <w:rPr>
          <w:rFonts w:ascii="Times New Roman" w:eastAsia="Calibri" w:hAnsi="Times New Roman" w:cs="Times New Roman"/>
          <w:b/>
          <w:bCs/>
          <w:caps/>
        </w:rPr>
        <w:t>helyi közművelődési feladatok ellátásáról SZÓLÓ ÖNKORMÁNYZATI RENDELET MEGALKOTÁSA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lang w:eastAsia="hu-HU"/>
        </w:rPr>
        <w:t xml:space="preserve">Magyarország helyi önkormányzatairól szóló 2011. évi CLXXXIX. törvény 13.§ (1) bekezdésének 7. pontja alapján a helyi önkormányzat köteles biztosítani a </w:t>
      </w:r>
      <w:r w:rsidRPr="00EC6318">
        <w:rPr>
          <w:rFonts w:ascii="Times New Roman" w:eastAsia="Times New Roman" w:hAnsi="Times New Roman" w:cs="Times New Roman"/>
          <w:lang w:eastAsia="hu-HU"/>
        </w:rPr>
        <w:t>kulturális szolgáltatást, többek között a kulturális örökség helyi védelmét, a helyi közművelődési tevékenység támogatását.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lang w:eastAsia="hu-HU"/>
        </w:rPr>
        <w:t>A muzeális intézményekről, a nyilvános könyvtári ellátásról és a közművelődésről szóló 1997. évi CXL. törvény (továbbiakban: Törvény) 76. §</w:t>
      </w:r>
      <w:r w:rsidRPr="00EC6318">
        <w:rPr>
          <w:rFonts w:ascii="Times New Roman" w:eastAsia="Times New Roman" w:hAnsi="Times New Roman" w:cs="Times New Roman"/>
          <w:lang w:eastAsia="hu-HU"/>
        </w:rPr>
        <w:t xml:space="preserve"> (1) bekezdése szerint a települési önkormányzat kötelező feladata a helyi közművelődési tevékenység támogatása.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6318">
        <w:rPr>
          <w:rFonts w:ascii="Times New Roman" w:eastAsia="Times New Roman" w:hAnsi="Times New Roman" w:cs="Times New Roman"/>
          <w:lang w:eastAsia="hu-HU"/>
        </w:rPr>
        <w:t>A közművelődési alapszolgáltatások, valamint a közművelődési intézmények és a közösségi színterek követelményeiről szóló 20/2018. (VII. 9.) EMMI rendelet (továbbiakban: EMMI rendelet) 2018. július 17. napján lépett hatályba.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6318">
        <w:rPr>
          <w:rFonts w:ascii="Times New Roman" w:eastAsia="Times New Roman" w:hAnsi="Times New Roman" w:cs="Times New Roman"/>
          <w:lang w:eastAsia="hu-HU"/>
        </w:rPr>
        <w:t>Az EMMI rendelet hatálya kiterjed</w:t>
      </w:r>
    </w:p>
    <w:p w:rsidR="00EC6318" w:rsidRPr="00EC6318" w:rsidRDefault="00EC6318" w:rsidP="00EC63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C6318">
        <w:rPr>
          <w:rFonts w:ascii="Times New Roman" w:eastAsia="Calibri" w:hAnsi="Times New Roman" w:cs="Times New Roman"/>
        </w:rPr>
        <w:t xml:space="preserve">a muzeális intézményekről, a nyilvános könyvtári ellátásról és a közművelődésről szóló 1997. évi CXL. törvény (a továbbiakban: </w:t>
      </w:r>
      <w:proofErr w:type="spellStart"/>
      <w:r w:rsidRPr="00EC6318">
        <w:rPr>
          <w:rFonts w:ascii="Times New Roman" w:eastAsia="Calibri" w:hAnsi="Times New Roman" w:cs="Times New Roman"/>
        </w:rPr>
        <w:t>Kultv</w:t>
      </w:r>
      <w:proofErr w:type="spellEnd"/>
      <w:r w:rsidRPr="00EC6318">
        <w:rPr>
          <w:rFonts w:ascii="Times New Roman" w:eastAsia="Calibri" w:hAnsi="Times New Roman" w:cs="Times New Roman"/>
        </w:rPr>
        <w:t>.) 77. § (2) bekezdésében meghatározott fenntartóra és működtetőre, valamint a közművelődési megállapodás keretében közművelődési alapszolgáltatást biztosító természetes vagy jogi személyre,</w:t>
      </w:r>
    </w:p>
    <w:p w:rsidR="00EC6318" w:rsidRPr="00EC6318" w:rsidRDefault="00EC6318" w:rsidP="00EC63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C6318">
        <w:rPr>
          <w:rFonts w:ascii="Times New Roman" w:eastAsia="Calibri" w:hAnsi="Times New Roman" w:cs="Times New Roman"/>
        </w:rPr>
        <w:t>a közművelődési intézményre és a közösségi színtérre, függetlenül annak szervezeti formájától.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6318">
        <w:rPr>
          <w:rFonts w:ascii="Times New Roman" w:eastAsia="Times New Roman" w:hAnsi="Times New Roman" w:cs="Times New Roman"/>
          <w:lang w:eastAsia="hu-HU"/>
        </w:rPr>
        <w:t>Az EMMI rendeletben foglaltaknak megfelelően az önkormányzati rendelet felülvizsgálata megtörtént.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6318">
        <w:rPr>
          <w:rFonts w:ascii="Times New Roman" w:eastAsia="Times New Roman" w:hAnsi="Times New Roman" w:cs="Times New Roman"/>
          <w:lang w:eastAsia="hu-HU"/>
        </w:rPr>
        <w:t>A Képviselő-testület a fenti tárgykörben 1</w:t>
      </w:r>
      <w:r>
        <w:rPr>
          <w:rFonts w:ascii="Times New Roman" w:eastAsia="Times New Roman" w:hAnsi="Times New Roman" w:cs="Times New Roman"/>
          <w:lang w:eastAsia="hu-HU"/>
        </w:rPr>
        <w:t>1</w:t>
      </w:r>
      <w:r w:rsidRPr="00EC6318">
        <w:rPr>
          <w:rFonts w:ascii="Times New Roman" w:eastAsia="Times New Roman" w:hAnsi="Times New Roman" w:cs="Times New Roman"/>
          <w:lang w:eastAsia="hu-HU"/>
        </w:rPr>
        <w:t>/</w:t>
      </w:r>
      <w:proofErr w:type="gramStart"/>
      <w:r w:rsidRPr="00EC6318">
        <w:rPr>
          <w:rFonts w:ascii="Times New Roman" w:eastAsia="Times New Roman" w:hAnsi="Times New Roman" w:cs="Times New Roman"/>
          <w:lang w:eastAsia="hu-HU"/>
        </w:rPr>
        <w:t xml:space="preserve">2002( </w:t>
      </w:r>
      <w:r>
        <w:rPr>
          <w:rFonts w:ascii="Times New Roman" w:eastAsia="Times New Roman" w:hAnsi="Times New Roman" w:cs="Times New Roman"/>
          <w:lang w:eastAsia="hu-HU"/>
        </w:rPr>
        <w:t>XII.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12</w:t>
      </w:r>
      <w:r w:rsidRPr="00EC6318">
        <w:rPr>
          <w:rFonts w:ascii="Times New Roman" w:eastAsia="Times New Roman" w:hAnsi="Times New Roman" w:cs="Times New Roman"/>
          <w:lang w:eastAsia="hu-HU"/>
        </w:rPr>
        <w:t>.) számon  alkotott rendeletet, és mivel a jogszabályi környezet jelentősen megváltozott, a meglévő rendelet hatályon kívül helyezése és új rendelet megalkotása vált szükségessé.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6318">
        <w:rPr>
          <w:rFonts w:ascii="Times New Roman" w:eastAsia="Times New Roman" w:hAnsi="Times New Roman" w:cs="Times New Roman"/>
          <w:lang w:eastAsia="hu-HU"/>
        </w:rPr>
        <w:t>Az új rendelet soron kívüli megalkotását a 2020.évi közművelődési érdekeltségnövelő pályázatnak való megfelelés teszi szükségessé.</w:t>
      </w:r>
    </w:p>
    <w:p w:rsidR="00EC6318" w:rsidRPr="00EC6318" w:rsidRDefault="00EC6318" w:rsidP="00EC6318">
      <w:pPr>
        <w:tabs>
          <w:tab w:val="left" w:pos="567"/>
          <w:tab w:val="right" w:pos="8789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C6318" w:rsidRPr="00EC6318" w:rsidRDefault="00EC6318" w:rsidP="00EC6318">
      <w:pPr>
        <w:tabs>
          <w:tab w:val="left" w:pos="567"/>
          <w:tab w:val="righ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C6318" w:rsidRPr="00EC6318" w:rsidRDefault="00EC6318" w:rsidP="00EC6318">
      <w:pPr>
        <w:tabs>
          <w:tab w:val="left" w:pos="567"/>
          <w:tab w:val="righ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Ózdfalu ,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2020.május 11</w:t>
      </w:r>
      <w:bookmarkStart w:id="0" w:name="_GoBack"/>
      <w:bookmarkEnd w:id="0"/>
      <w:r w:rsidRPr="00EC6318">
        <w:rPr>
          <w:rFonts w:ascii="Times New Roman" w:eastAsia="Times New Roman" w:hAnsi="Times New Roman" w:cs="Times New Roman"/>
          <w:lang w:eastAsia="hu-HU"/>
        </w:rPr>
        <w:t>.</w:t>
      </w:r>
    </w:p>
    <w:p w:rsidR="00EC6318" w:rsidRPr="00EC6318" w:rsidRDefault="00EC6318" w:rsidP="00EC6318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EC6318" w:rsidRPr="00EC6318" w:rsidRDefault="00EC6318" w:rsidP="00EC6318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EC6318" w:rsidRPr="00EC6318" w:rsidRDefault="00EC6318" w:rsidP="00EC6318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EC6318" w:rsidRPr="00EC6318" w:rsidRDefault="00EC6318" w:rsidP="00EC6318">
      <w:pPr>
        <w:tabs>
          <w:tab w:val="left" w:pos="567"/>
          <w:tab w:val="righ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C6318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     Nyaka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Gyula</w:t>
      </w:r>
      <w:r w:rsidRPr="00EC6318">
        <w:rPr>
          <w:rFonts w:ascii="Times New Roman" w:eastAsia="Times New Roman" w:hAnsi="Times New Roman" w:cs="Times New Roman"/>
          <w:lang w:eastAsia="hu-HU"/>
        </w:rPr>
        <w:t xml:space="preserve">   </w:t>
      </w:r>
      <w:proofErr w:type="spellStart"/>
      <w:r w:rsidRPr="00EC6318">
        <w:rPr>
          <w:rFonts w:ascii="Times New Roman" w:eastAsia="Times New Roman" w:hAnsi="Times New Roman" w:cs="Times New Roman"/>
          <w:lang w:eastAsia="hu-HU"/>
        </w:rPr>
        <w:t>sk</w:t>
      </w:r>
      <w:proofErr w:type="spellEnd"/>
      <w:proofErr w:type="gramEnd"/>
      <w:r w:rsidRPr="00EC6318">
        <w:rPr>
          <w:rFonts w:ascii="Times New Roman" w:eastAsia="Times New Roman" w:hAnsi="Times New Roman" w:cs="Times New Roman"/>
          <w:lang w:eastAsia="hu-HU"/>
        </w:rPr>
        <w:t>.</w:t>
      </w:r>
    </w:p>
    <w:p w:rsidR="00EC6318" w:rsidRPr="00EC6318" w:rsidRDefault="00EC6318" w:rsidP="00EC6318">
      <w:pPr>
        <w:tabs>
          <w:tab w:val="left" w:pos="567"/>
          <w:tab w:val="right" w:pos="878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</w:t>
      </w:r>
      <w:proofErr w:type="gramStart"/>
      <w:r w:rsidRPr="00EC6318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</w:p>
    <w:p w:rsidR="00EC6318" w:rsidRPr="00EC6318" w:rsidRDefault="00EC6318" w:rsidP="00EC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lang w:eastAsia="hu-HU"/>
        </w:rPr>
        <w:br w:type="page"/>
      </w:r>
      <w:bookmarkStart w:id="1" w:name="_Hlk495484987"/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C6318" w:rsidRPr="00EC6318" w:rsidRDefault="00EC6318" w:rsidP="00EC631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hu-HU"/>
        </w:rPr>
      </w:pPr>
    </w:p>
    <w:p w:rsidR="00EC6318" w:rsidRPr="00EC6318" w:rsidRDefault="00EC6318" w:rsidP="00EC631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hu-HU"/>
        </w:rPr>
      </w:pPr>
    </w:p>
    <w:bookmarkEnd w:id="1"/>
    <w:p w:rsidR="00EC6318" w:rsidRPr="00EC6318" w:rsidRDefault="00EC6318" w:rsidP="00EC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hatásvizsgálat, indoklás, véleményeztetés</w:t>
      </w:r>
    </w:p>
    <w:p w:rsidR="00EC6318" w:rsidRPr="00EC6318" w:rsidRDefault="00EC6318" w:rsidP="00EC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Ózdfalu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Község </w:t>
      </w:r>
      <w:r w:rsidRPr="00EC6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C6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 a helyi közművelőd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ési feladatok ellátásról szóló 4 /2020.  ( V.19</w:t>
      </w:r>
      <w:r w:rsidRPr="00EC6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gramStart"/>
      <w:r w:rsidRPr="00EC6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proofErr w:type="gramEnd"/>
      <w:r w:rsidRPr="00EC6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 tervezethez</w:t>
      </w:r>
      <w:r w:rsidRPr="00EC6318">
        <w:rPr>
          <w:rFonts w:ascii="Times New Roman" w:eastAsia="Times New Roman" w:hAnsi="Times New Roman" w:cs="Times New Roman"/>
          <w:b/>
          <w:sz w:val="20"/>
          <w:szCs w:val="28"/>
          <w:lang w:eastAsia="hu-HU"/>
        </w:rPr>
        <w:t xml:space="preserve"> </w:t>
      </w:r>
    </w:p>
    <w:p w:rsidR="00EC6318" w:rsidRPr="00EC6318" w:rsidRDefault="00EC6318" w:rsidP="00EC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Előzetes hatásvizsgálat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jogalkotásról szóló 2010. évi CXXX. törvény 17. §</w:t>
      </w:r>
      <w:proofErr w:type="spellStart"/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proofErr w:type="gramStart"/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spellEnd"/>
      <w:proofErr w:type="gramEnd"/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tervezett jogszabály hatásai: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C63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EC63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társadalmi, gazdasági, költségvetési hatás: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társadalmi hatása</w:t>
      </w:r>
      <w:proofErr w:type="gramStart"/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 rendelet</w:t>
      </w:r>
      <w:proofErr w:type="gramEnd"/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megalkotásával a lakosság,a társadalmi és civil szervezetek számára elérhető  közművelődési alapszolgáltatások szabályozásra kerülnek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gazdasági hatása</w:t>
      </w:r>
      <w:proofErr w:type="gramStart"/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nincs</w:t>
      </w:r>
      <w:proofErr w:type="gramEnd"/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költségvetési hatása</w:t>
      </w:r>
      <w:proofErr w:type="gramStart"/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nincs</w:t>
      </w:r>
      <w:proofErr w:type="gramEnd"/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</w:t>
      </w: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környezeti és egészségi következmények</w:t>
      </w:r>
      <w:proofErr w:type="gramStart"/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     -</w:t>
      </w:r>
      <w:proofErr w:type="gramEnd"/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nincsenek,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</w:t>
      </w: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adminisztratív terheket befolyásoló hatások: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hivatalnak el kell látnia a rendelet végrehatásával kapcsolatos adminisztratív feladatokat.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megalkotásának szükségessége, a jogalkotás elmaradásának várható következményei: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rendelet megalkotása kötelező, 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rendelet elmaradásának következménye a jogszabály alkotás elmulasztása miatti törvényességi észrevétel és állami normatív támogatás elvonás lehet.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alkalmazásához szükséges feltételek: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személyi feltétel: rendelkezésre áll. 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szervezeti feltétel: rendelkezésre áll.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tárgyi feltétel: rendelkezésre áll. 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pénzügyi feltétel: rendelkezésre áll.</w:t>
      </w:r>
    </w:p>
    <w:p w:rsidR="00EC6318" w:rsidRPr="00EC6318" w:rsidRDefault="00EC6318" w:rsidP="00EC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Indoklás</w:t>
      </w:r>
    </w:p>
    <w:p w:rsidR="00EC6318" w:rsidRPr="00EC6318" w:rsidRDefault="00EC6318" w:rsidP="00EC631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közművelődési feladatok ellátására vonatkozó rendelet megalkotásának célja, </w:t>
      </w:r>
      <w:proofErr w:type="gramStart"/>
      <w:r w:rsidRPr="00EC6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Ózdfalu</w:t>
      </w:r>
      <w:proofErr w:type="gramEnd"/>
      <w:r w:rsidRPr="00EC6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polgárainak érdekeit szem előtt tartva, a helyi társadalom művelődési értékeinek és kulturális szükségleteinek figyelembevételével , a helyi nemzetiségi önkormányzattal , a helyi társadalmi és civil szervezetekkel illetve a helyi polgárokkal egyeztetve,  meghatározza az önkormányzat közművelődési feladatait, az ellátandó közművelődési alapszolgáltatások körét, valamint feladatellátásának formáját, módját és mértékét.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rendeletnek nincs európai uniós joggal kapcsolatos összehangolási és egyeztetési vonatkozása.</w:t>
      </w:r>
    </w:p>
    <w:p w:rsidR="00EC6318" w:rsidRPr="00EC6318" w:rsidRDefault="00EC6318" w:rsidP="00EC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Véleményeztetés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tervezetet a jogalkotó a helyi roma nemzetiségi önkormányzattal, a helyi civil szervezettel és a lakossággal egyeztette.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hatásvizsgálat, indoklás közzétételét szükségesnek tartom.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Ózdfalu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2020.év  május  hó 11</w:t>
      </w: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nap</w:t>
      </w:r>
    </w:p>
    <w:p w:rsidR="00EC6318" w:rsidRPr="00EC6318" w:rsidRDefault="00EC6318" w:rsidP="00EC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6318" w:rsidRPr="00EC6318" w:rsidRDefault="00EC6318" w:rsidP="00EC6318">
      <w:pPr>
        <w:tabs>
          <w:tab w:val="left" w:pos="564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C6318" w:rsidRPr="00EC6318" w:rsidRDefault="00EC6318" w:rsidP="00EC6318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EC63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jegyző</w:t>
      </w:r>
      <w:proofErr w:type="gramEnd"/>
    </w:p>
    <w:p w:rsidR="003914F0" w:rsidRDefault="003914F0"/>
    <w:sectPr w:rsidR="003914F0" w:rsidSect="00C128A7">
      <w:footerReference w:type="even" r:id="rId5"/>
      <w:footerReference w:type="default" r:id="rId6"/>
      <w:footerReference w:type="first" r:id="rId7"/>
      <w:pgSz w:w="11907" w:h="16840"/>
      <w:pgMar w:top="851" w:right="1418" w:bottom="1417" w:left="1418" w:header="708" w:footer="708" w:gutter="0"/>
      <w:paperSrc w:first="177" w:other="177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D3" w:rsidRDefault="00EC6318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5ED3" w:rsidRDefault="00EC63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D3" w:rsidRDefault="00EC6318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35ED3" w:rsidRDefault="00EC6318" w:rsidP="00C82C12">
    <w:pPr>
      <w:pStyle w:val="llb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D3" w:rsidRDefault="00EC631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35ED3" w:rsidRDefault="00EC631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F3E4D"/>
    <w:multiLevelType w:val="hybridMultilevel"/>
    <w:tmpl w:val="C0DC7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18"/>
    <w:rsid w:val="003914F0"/>
    <w:rsid w:val="00E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45FED-9104-47F3-AAA0-AF03EC59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EC6318"/>
  </w:style>
  <w:style w:type="paragraph" w:styleId="llb">
    <w:name w:val="footer"/>
    <w:basedOn w:val="Norml"/>
    <w:link w:val="llbChar"/>
    <w:uiPriority w:val="99"/>
    <w:rsid w:val="00EC63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C631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2020-05-26T07:47:00Z</cp:lastPrinted>
  <dcterms:created xsi:type="dcterms:W3CDTF">2020-05-26T07:40:00Z</dcterms:created>
  <dcterms:modified xsi:type="dcterms:W3CDTF">2020-05-26T07:51:00Z</dcterms:modified>
</cp:coreProperties>
</file>