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>Mezőkövesd Város Önkormányzata Képviselő-testületének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>6</w:t>
      </w:r>
      <w:r w:rsidRPr="0070568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>/2020. (</w:t>
      </w:r>
      <w:r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>II.27.)</w:t>
      </w:r>
      <w:r w:rsidRPr="0070568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 xml:space="preserve"> önkormányzati rendelete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>a települési képviselők juttatásáról, költségtérítéséről szóló 18/2004. (IV.1.) ÖK számú rendeletének módosításáról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  <w:t>Mezőkövesd Város Önkormányzatának Képviselő-testülete a Magyarország helyi önkormányzatairól szóló 2011. évi CLXXXIX. törvény 143. § (4) bekezdés f) pontjában kapott felhatalmazás alapján, a Magyarország helyi önkormányzatairól szóló 2011. évi CLXXXIX. törvény 35. § (1) bekezdésében meghatározott feladatkörében eljárva a következőket rendeli el: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>§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Mezőkövesd Város Önkormányzatának a települési képviselők juttatásáról, költségtérítéséről szóló 18/2004. (IV.1.) ÖK számú rendeletének (a továbbiakban: Ör.) 2. § (2) bekezdés d.) pontját hatályon kívül helyezi.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>§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  <w:t>Ez a rendelet 2020. március 1. napjától lép hatályba.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 xml:space="preserve">    D</w:t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 xml:space="preserve">r. Fekete Zoltán </w:t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 xml:space="preserve">           D</w:t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 xml:space="preserve">r. Jakab Orsolya 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 xml:space="preserve">       </w:t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 xml:space="preserve">polgármester </w:t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</w: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ab/>
        <w:t xml:space="preserve">jegyző 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A rendelet kihirdetésének dátuma:</w:t>
      </w: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2020. február 27.</w:t>
      </w: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803843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D</w:t>
      </w:r>
      <w:bookmarkStart w:id="0" w:name="_GoBack"/>
      <w:bookmarkEnd w:id="0"/>
      <w:r w:rsidR="00705682" w:rsidRPr="00705682"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r. Jakab Orsolya</w:t>
      </w: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jegyző</w:t>
      </w: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lastRenderedPageBreak/>
        <w:t>INDOKOLÁS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  <w:t>Általános indokolás</w:t>
      </w: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A Magyarország helyi önkormányzatairól szóló 2011. évi CLXXXIX. törvény alapján a jelenleg hatályos 18/2004. (IV. 1.) önkormányzati rendelet felülvizsgálata indokolt, az új képviselők és bizottságok tagjainak tiszteletdíjára vonatkozóan az Alkotmánybíróság határozata alapján.</w:t>
      </w:r>
    </w:p>
    <w:p w:rsidR="00705682" w:rsidRPr="00705682" w:rsidRDefault="00705682" w:rsidP="007056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NewRoman" w:eastAsia="Arial Unicode MS" w:hAnsi="TimesNewRoman" w:cs="TimesNew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u-HU"/>
        </w:rPr>
      </w:pPr>
      <w:r w:rsidRPr="0070568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u-HU"/>
        </w:rPr>
        <w:t>Részletes indokolás</w:t>
      </w:r>
    </w:p>
    <w:p w:rsidR="00705682" w:rsidRPr="00705682" w:rsidRDefault="00705682" w:rsidP="00705682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numPr>
          <w:ilvl w:val="0"/>
          <w:numId w:val="2"/>
        </w:numPr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u-HU"/>
        </w:rPr>
        <w:t>§-hoz</w:t>
      </w:r>
    </w:p>
    <w:p w:rsidR="00705682" w:rsidRPr="00705682" w:rsidRDefault="00705682" w:rsidP="00705682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E szakasz határozza meg az alelnökök tiszteletdíjának hatályon kívülre helyezését.</w:t>
      </w:r>
    </w:p>
    <w:p w:rsidR="00705682" w:rsidRPr="00705682" w:rsidRDefault="00705682" w:rsidP="00705682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</w:p>
    <w:p w:rsidR="00705682" w:rsidRPr="00705682" w:rsidRDefault="00705682" w:rsidP="00705682">
      <w:pPr>
        <w:widowControl w:val="0"/>
        <w:numPr>
          <w:ilvl w:val="0"/>
          <w:numId w:val="2"/>
        </w:numPr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>§-hoz</w:t>
      </w:r>
    </w:p>
    <w:p w:rsidR="00705682" w:rsidRPr="00705682" w:rsidRDefault="00705682" w:rsidP="00705682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</w:pPr>
      <w:r w:rsidRPr="00705682">
        <w:rPr>
          <w:rFonts w:ascii="Times New Roman" w:eastAsia="Arial Unicode MS" w:hAnsi="Times New Roman" w:cs="Times New Roman"/>
          <w:kern w:val="2"/>
          <w:sz w:val="24"/>
          <w:szCs w:val="24"/>
          <w:lang w:eastAsia="hu-HU"/>
        </w:rPr>
        <w:t xml:space="preserve">Egyrészt a rendelet hatálybalépéséről rendelkezik oly módon, hogy a hatálybalépéssel a módosítás beépül az alaprendeletbe, míg a rendelet-módosítás, mint önálló rendelet a hatálybalépést követő napon hatályát veszti. </w:t>
      </w:r>
    </w:p>
    <w:p w:rsidR="00B951CF" w:rsidRDefault="00B951CF"/>
    <w:sectPr w:rsidR="00B951CF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E1074"/>
    <w:multiLevelType w:val="hybridMultilevel"/>
    <w:tmpl w:val="760634CE"/>
    <w:lvl w:ilvl="0" w:tplc="4740C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2677A"/>
    <w:multiLevelType w:val="hybridMultilevel"/>
    <w:tmpl w:val="606EBA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82"/>
    <w:rsid w:val="00705682"/>
    <w:rsid w:val="00803843"/>
    <w:rsid w:val="00B951CF"/>
    <w:rsid w:val="00B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CA6F"/>
  <w15:chartTrackingRefBased/>
  <w15:docId w15:val="{AA3B6BAE-4221-4056-9983-3A36B770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PC055</cp:lastModifiedBy>
  <cp:revision>2</cp:revision>
  <dcterms:created xsi:type="dcterms:W3CDTF">2020-02-27T09:48:00Z</dcterms:created>
  <dcterms:modified xsi:type="dcterms:W3CDTF">2020-02-27T09:49:00Z</dcterms:modified>
</cp:coreProperties>
</file>