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A3" w:rsidRPr="00D3000B" w:rsidRDefault="007310A3" w:rsidP="007310A3">
      <w:pPr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9F3C6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Általános indokolás</w:t>
      </w:r>
    </w:p>
    <w:p w:rsidR="007310A3" w:rsidRDefault="007310A3" w:rsidP="007310A3">
      <w:pPr>
        <w:jc w:val="lef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310A3" w:rsidRDefault="007310A3" w:rsidP="007310A3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310A3" w:rsidRPr="007D414E" w:rsidRDefault="007310A3" w:rsidP="007310A3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414E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egészségügyről szóló 2015. CXXIII. törvény 6.§ (1) bekezdésében kapott felhatalmazás alapján, az Alaptörvény 32. cikk (1) bekezdés a) pontjában és a Magyarország helyi önkormányzatairól szóló 2011. évi CLXXXIX. törvény 13. § (1) bekezdés 4. pontjában meghatározott feladatkörében </w:t>
      </w:r>
      <w:r w:rsidRPr="001E7E79">
        <w:rPr>
          <w:rFonts w:ascii="Times New Roman" w:hAnsi="Times New Roman" w:cs="Times New Roman"/>
          <w:sz w:val="24"/>
          <w:szCs w:val="24"/>
        </w:rPr>
        <w:t>eljárva – a 2015. évi CXXIII. törvény 6. § (2) bekezdésében biztosított véleményezési jogkörrel rendelkező alapellátásért felelős országos módszertani intézet, valamint a működési engedély kiadására hatáskörrel rendelkező egészségügyi államigazgatási szerv véleményének kikérése alapján – az egészségügyi alapellátási</w:t>
      </w:r>
      <w:r w:rsidRPr="007D414E">
        <w:rPr>
          <w:rFonts w:ascii="Times New Roman" w:hAnsi="Times New Roman" w:cs="Times New Roman"/>
          <w:sz w:val="24"/>
          <w:szCs w:val="24"/>
        </w:rPr>
        <w:t xml:space="preserve"> körzetek megállapításáról </w:t>
      </w:r>
      <w:r>
        <w:rPr>
          <w:rFonts w:ascii="Times New Roman" w:hAnsi="Times New Roman" w:cs="Times New Roman"/>
          <w:sz w:val="24"/>
          <w:szCs w:val="24"/>
        </w:rPr>
        <w:t>szóló 5</w:t>
      </w:r>
      <w:r>
        <w:rPr>
          <w:rFonts w:ascii="Times New Roman" w:hAnsi="Times New Roman" w:cs="Times New Roman"/>
          <w:sz w:val="24"/>
          <w:szCs w:val="24"/>
          <w:lang w:eastAsia="ar-SA"/>
        </w:rPr>
        <w:t>/2016.(X.25</w:t>
      </w:r>
      <w:r w:rsidRPr="00DA675C">
        <w:rPr>
          <w:rFonts w:ascii="Times New Roman" w:hAnsi="Times New Roman" w:cs="Times New Roman"/>
          <w:sz w:val="24"/>
          <w:szCs w:val="24"/>
          <w:lang w:eastAsia="ar-SA"/>
        </w:rPr>
        <w:t>.)</w:t>
      </w:r>
      <w:r w:rsidRPr="002E571A">
        <w:rPr>
          <w:rFonts w:ascii="Times New Roman" w:hAnsi="Times New Roman" w:cs="Times New Roman"/>
          <w:sz w:val="24"/>
          <w:szCs w:val="24"/>
          <w:lang w:eastAsia="ar-SA"/>
        </w:rPr>
        <w:t xml:space="preserve"> önkormányzati rendel</w:t>
      </w:r>
      <w:r>
        <w:rPr>
          <w:rFonts w:ascii="Times New Roman" w:hAnsi="Times New Roman" w:cs="Times New Roman"/>
          <w:sz w:val="24"/>
          <w:szCs w:val="24"/>
          <w:lang w:eastAsia="ar-SA"/>
        </w:rPr>
        <w:t>etét</w:t>
      </w:r>
      <w:r w:rsidRPr="002E57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az ellátási körzet bővítése miatt módosítani szükséges.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0A3" w:rsidRDefault="007310A3" w:rsidP="007310A3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310A3" w:rsidRPr="009F3C6B" w:rsidRDefault="007310A3" w:rsidP="007310A3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310A3" w:rsidRPr="00D3000B" w:rsidRDefault="007310A3" w:rsidP="007310A3">
      <w:pPr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3000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:rsidR="007310A3" w:rsidRDefault="007310A3" w:rsidP="007310A3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310A3" w:rsidRDefault="007310A3" w:rsidP="007310A3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310A3" w:rsidRDefault="007310A3" w:rsidP="007310A3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9F3C6B">
        <w:rPr>
          <w:rFonts w:ascii="Times New Roman" w:hAnsi="Times New Roman" w:cs="Times New Roman"/>
          <w:sz w:val="24"/>
          <w:szCs w:val="24"/>
          <w:lang w:eastAsia="hu-HU"/>
        </w:rPr>
        <w:t>Az 1.§-hoz</w:t>
      </w:r>
    </w:p>
    <w:p w:rsidR="007310A3" w:rsidRDefault="007310A3" w:rsidP="007310A3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fogorvosi ellátási körzet módosításáról rendelkezik, melynek értelmében Dorogháza, Mátramindszent, Szuha és Nemti községek közigazgatási területei alkotják az ellátási körzetet, Dorogháza Malom út 24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.sz.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alatti székhellyel és Dorogháza Hősök tere 3. sz. alatti ellátási hellyel.</w:t>
      </w:r>
    </w:p>
    <w:p w:rsidR="007310A3" w:rsidRDefault="007310A3" w:rsidP="007310A3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7310A3" w:rsidRDefault="007310A3" w:rsidP="007310A3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9F3C6B">
        <w:rPr>
          <w:rFonts w:ascii="Times New Roman" w:hAnsi="Times New Roman" w:cs="Times New Roman"/>
          <w:sz w:val="24"/>
          <w:szCs w:val="24"/>
          <w:lang w:eastAsia="hu-HU"/>
        </w:rPr>
        <w:t>2.§-hoz</w:t>
      </w:r>
    </w:p>
    <w:p w:rsidR="007310A3" w:rsidRDefault="007310A3" w:rsidP="007310A3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Hatályba lépésről és hatályon kívül helyezésről rendelkezik. </w:t>
      </w:r>
    </w:p>
    <w:p w:rsidR="007310A3" w:rsidRDefault="007310A3" w:rsidP="007310A3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634999" w:rsidRDefault="00634999">
      <w:bookmarkStart w:id="0" w:name="_GoBack"/>
      <w:bookmarkEnd w:id="0"/>
    </w:p>
    <w:sectPr w:rsidR="00634999" w:rsidSect="004E7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0A"/>
    <w:rsid w:val="00634999"/>
    <w:rsid w:val="007310A3"/>
    <w:rsid w:val="00A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7BB01-3BA6-48E1-B24D-D362DE1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10A3"/>
    <w:pPr>
      <w:jc w:val="center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1039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2</cp:revision>
  <dcterms:created xsi:type="dcterms:W3CDTF">2020-11-25T08:50:00Z</dcterms:created>
  <dcterms:modified xsi:type="dcterms:W3CDTF">2020-11-25T08:51:00Z</dcterms:modified>
</cp:coreProperties>
</file>