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13" w:rsidRPr="00D53474" w:rsidRDefault="003C7F13" w:rsidP="003C7F13">
      <w:pPr>
        <w:rPr>
          <w:i/>
          <w:szCs w:val="24"/>
        </w:rPr>
      </w:pPr>
    </w:p>
    <w:p w:rsidR="003C7F13" w:rsidRPr="003C7F13" w:rsidRDefault="003C7F13" w:rsidP="003C7F13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2.</w:t>
      </w:r>
      <w:r w:rsidRPr="003C7F13">
        <w:rPr>
          <w:b/>
        </w:rPr>
        <w:tab/>
      </w:r>
      <w:r w:rsidRPr="003C7F13">
        <w:rPr>
          <w:b/>
          <w:u w:val="single"/>
        </w:rPr>
        <w:t>számú melléklet</w:t>
      </w:r>
    </w:p>
    <w:p w:rsidR="003C7F13" w:rsidRPr="00D53474" w:rsidRDefault="003C7F13" w:rsidP="003C7F13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Az önkormányzat bizottságainak feladatköre</w:t>
      </w:r>
    </w:p>
    <w:p w:rsidR="003C7F13" w:rsidRPr="00D53474" w:rsidRDefault="003C7F13" w:rsidP="003C7F13">
      <w:pPr>
        <w:rPr>
          <w:b/>
          <w:szCs w:val="24"/>
        </w:rPr>
      </w:pPr>
    </w:p>
    <w:p w:rsidR="003C7F13" w:rsidRPr="00D53474" w:rsidRDefault="003C7F13" w:rsidP="003C7F13">
      <w:pPr>
        <w:rPr>
          <w:i/>
          <w:szCs w:val="24"/>
        </w:rPr>
      </w:pPr>
    </w:p>
    <w:p w:rsidR="003C7F13" w:rsidRPr="00D53474" w:rsidRDefault="003C7F13" w:rsidP="003C7F13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Pénzügyi, Városfejlesztési, Kulturális és Idegenforgalmi Bizottság feladatköre</w:t>
      </w:r>
    </w:p>
    <w:p w:rsidR="003C7F13" w:rsidRPr="00D53474" w:rsidRDefault="003C7F13" w:rsidP="003C7F13">
      <w:pPr>
        <w:pStyle w:val="Listaszerbekezds"/>
        <w:tabs>
          <w:tab w:val="left" w:pos="567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</w:rPr>
      </w:pP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Az </w:t>
      </w:r>
      <w:proofErr w:type="spellStart"/>
      <w:r w:rsidRPr="00D53474">
        <w:rPr>
          <w:rFonts w:ascii="Times New Roman" w:hAnsi="Times New Roman"/>
        </w:rPr>
        <w:t>Mötv-ben</w:t>
      </w:r>
      <w:proofErr w:type="spellEnd"/>
      <w:r w:rsidRPr="00D53474">
        <w:rPr>
          <w:rFonts w:ascii="Times New Roman" w:hAnsi="Times New Roman"/>
        </w:rPr>
        <w:t xml:space="preserve"> foglaltak szerint nyilvántartja, ellenőrzi, kezeli és vizsgálja a polgármesteri és képviselői vagyonnyilatkozatokat;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Ellátja az </w:t>
      </w:r>
      <w:proofErr w:type="spellStart"/>
      <w:r w:rsidRPr="00D53474">
        <w:rPr>
          <w:rFonts w:ascii="Times New Roman" w:hAnsi="Times New Roman"/>
        </w:rPr>
        <w:t>Mötv-ben</w:t>
      </w:r>
      <w:proofErr w:type="spellEnd"/>
      <w:r w:rsidRPr="00D53474">
        <w:rPr>
          <w:rFonts w:ascii="Times New Roman" w:hAnsi="Times New Roman"/>
        </w:rPr>
        <w:t xml:space="preserve"> foglalt összeférhetetlenséggel és méltatlansággal kapcsolatos feladatokat, kivizsgálja az összeférhetetlenségi és méltatlansági bejelentést és javaslatot tesz a képviselő-testület döntésére; 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éves költségvetési rendelet tervezetét</w:t>
      </w:r>
      <w:proofErr w:type="gramStart"/>
      <w:r w:rsidRPr="00D53474">
        <w:rPr>
          <w:rFonts w:ascii="Times New Roman" w:hAnsi="Times New Roman"/>
        </w:rPr>
        <w:t>;a</w:t>
      </w:r>
      <w:proofErr w:type="gramEnd"/>
      <w:r w:rsidRPr="00D53474">
        <w:rPr>
          <w:rFonts w:ascii="Times New Roman" w:hAnsi="Times New Roman"/>
        </w:rPr>
        <w:t xml:space="preserve"> költségvetési rendelet módosítását, valamint az előző évi </w:t>
      </w:r>
      <w:proofErr w:type="spellStart"/>
      <w:r w:rsidRPr="00D53474">
        <w:rPr>
          <w:rFonts w:ascii="Times New Roman" w:hAnsi="Times New Roman"/>
        </w:rPr>
        <w:t>költségvetésvégrehajtásáról</w:t>
      </w:r>
      <w:proofErr w:type="spellEnd"/>
      <w:r w:rsidRPr="00D53474">
        <w:rPr>
          <w:rFonts w:ascii="Times New Roman" w:hAnsi="Times New Roman"/>
        </w:rPr>
        <w:t xml:space="preserve"> szóló beszámolót (zárszámadást);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gramStart"/>
      <w:r w:rsidRPr="00D53474">
        <w:rPr>
          <w:rFonts w:ascii="Times New Roman" w:hAnsi="Times New Roman"/>
        </w:rPr>
        <w:t xml:space="preserve">Véleményezi a következő, pénzügyi tárgyú rendeletek módosítását, vagy e tárgykörökben új rendelet megalkotását: </w:t>
      </w:r>
      <w:r>
        <w:rPr>
          <w:rFonts w:ascii="Times New Roman" w:hAnsi="Times New Roman"/>
        </w:rPr>
        <w:t>az önkormányzati tulajdonú bérlakások bérbeadása tárgyában elfogadott rendelet, a fizető parkolóhelyek működtetése tárgyában elfogadott</w:t>
      </w:r>
      <w:r w:rsidRPr="00D53474">
        <w:rPr>
          <w:rFonts w:ascii="Times New Roman" w:hAnsi="Times New Roman"/>
        </w:rPr>
        <w:t xml:space="preserve"> rendelet, elővásárlási jog megállapításáról szóló</w:t>
      </w:r>
      <w:r>
        <w:rPr>
          <w:rFonts w:ascii="Times New Roman" w:hAnsi="Times New Roman"/>
        </w:rPr>
        <w:t xml:space="preserve"> rendelet</w:t>
      </w:r>
      <w:r w:rsidRPr="00D5347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</w:t>
      </w:r>
      <w:r w:rsidRPr="00D53474">
        <w:rPr>
          <w:rFonts w:ascii="Times New Roman" w:hAnsi="Times New Roman"/>
        </w:rPr>
        <w:t xml:space="preserve"> köztemetőkről </w:t>
      </w:r>
      <w:r>
        <w:rPr>
          <w:rFonts w:ascii="Times New Roman" w:hAnsi="Times New Roman"/>
        </w:rPr>
        <w:t xml:space="preserve">és a temetkezés rendjéről </w:t>
      </w:r>
      <w:r w:rsidRPr="00D53474">
        <w:rPr>
          <w:rFonts w:ascii="Times New Roman" w:hAnsi="Times New Roman"/>
        </w:rPr>
        <w:t>szóló</w:t>
      </w:r>
      <w:r>
        <w:rPr>
          <w:rFonts w:ascii="Times New Roman" w:hAnsi="Times New Roman"/>
        </w:rPr>
        <w:t xml:space="preserve"> rendelet</w:t>
      </w:r>
      <w:r w:rsidRPr="00D5347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 közterület használatának rendjéről</w:t>
      </w:r>
      <w:r w:rsidRPr="00D53474">
        <w:rPr>
          <w:rFonts w:ascii="Times New Roman" w:hAnsi="Times New Roman"/>
        </w:rPr>
        <w:t xml:space="preserve"> szóló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környezet</w:t>
      </w:r>
      <w:r>
        <w:rPr>
          <w:rFonts w:ascii="Times New Roman" w:hAnsi="Times New Roman"/>
        </w:rPr>
        <w:t xml:space="preserve"> védelméről szóló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talajterhelési díjról szóló rendelet, helyi épí</w:t>
      </w:r>
      <w:r>
        <w:rPr>
          <w:rFonts w:ascii="Times New Roman" w:hAnsi="Times New Roman"/>
        </w:rPr>
        <w:t>tési szabályzat és szabályozási terv tárgyában megalkotott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>szervezeti-és működési</w:t>
      </w:r>
      <w:proofErr w:type="gramEnd"/>
      <w:r w:rsidRPr="00D53474">
        <w:rPr>
          <w:rFonts w:ascii="Times New Roman" w:hAnsi="Times New Roman"/>
        </w:rPr>
        <w:t xml:space="preserve"> szabályzat, a helyi adókról szóló rendelet, </w:t>
      </w:r>
      <w:r>
        <w:rPr>
          <w:rFonts w:ascii="Times New Roman" w:hAnsi="Times New Roman"/>
        </w:rPr>
        <w:t xml:space="preserve">a </w:t>
      </w:r>
      <w:r w:rsidRPr="00D53474">
        <w:rPr>
          <w:rFonts w:ascii="Times New Roman" w:hAnsi="Times New Roman"/>
        </w:rPr>
        <w:t xml:space="preserve">hivatali </w:t>
      </w:r>
      <w:r>
        <w:rPr>
          <w:rFonts w:ascii="Times New Roman" w:hAnsi="Times New Roman"/>
        </w:rPr>
        <w:t>helyiségen kívüli valamint a hivatali munka</w:t>
      </w:r>
      <w:r w:rsidRPr="00D53474">
        <w:rPr>
          <w:rFonts w:ascii="Times New Roman" w:hAnsi="Times New Roman"/>
        </w:rPr>
        <w:t>időn kívüli h</w:t>
      </w:r>
      <w:r>
        <w:rPr>
          <w:rFonts w:ascii="Times New Roman" w:hAnsi="Times New Roman"/>
        </w:rPr>
        <w:t>ázasságkötések engedélyezése és az azokért fizetendő díj megállapítása tárgyában megalkotott</w:t>
      </w:r>
      <w:r w:rsidRPr="00D53474">
        <w:rPr>
          <w:rFonts w:ascii="Times New Roman" w:hAnsi="Times New Roman"/>
        </w:rPr>
        <w:t xml:space="preserve"> rendelet, </w:t>
      </w:r>
      <w:r>
        <w:rPr>
          <w:rFonts w:ascii="Times New Roman" w:hAnsi="Times New Roman"/>
        </w:rPr>
        <w:t xml:space="preserve">az önkormányzat vagyonáról és a vagyontárgyak feletti tulajdonosi jogok gyakorlásáról szóló </w:t>
      </w:r>
      <w:r w:rsidRPr="00D53474">
        <w:rPr>
          <w:rFonts w:ascii="Times New Roman" w:hAnsi="Times New Roman"/>
        </w:rPr>
        <w:t>ren</w:t>
      </w:r>
      <w:r>
        <w:rPr>
          <w:rFonts w:ascii="Times New Roman" w:hAnsi="Times New Roman"/>
        </w:rPr>
        <w:t>delet, követelések elengedésének tárgykörében megalkotott</w:t>
      </w:r>
      <w:r w:rsidRPr="00D53474">
        <w:rPr>
          <w:rFonts w:ascii="Times New Roman" w:hAnsi="Times New Roman"/>
        </w:rPr>
        <w:t xml:space="preserve"> rendelet</w:t>
      </w:r>
      <w:r>
        <w:rPr>
          <w:rFonts w:ascii="Times New Roman" w:hAnsi="Times New Roman"/>
        </w:rPr>
        <w:t>, a táblák, feliratok, plakátok elhelyezése tárgyában megalkotott rendelet</w:t>
      </w:r>
      <w:r w:rsidRPr="00D53474">
        <w:rPr>
          <w:rFonts w:ascii="Times New Roman" w:hAnsi="Times New Roman"/>
        </w:rPr>
        <w:t xml:space="preserve">;  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Javaslatot tesz a polgármester és az alpolgármester jutalmazására; képviselői tiszteletdíjra;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adósságot keletkeztető kötelezettségvállalásának indokait és gazdasági megalapozottságát (pl. hitelfelvétel, kezességvállalás);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Véleményezi az önkormányzat által működtetett intézmények, az önkormányzat gazdasági </w:t>
      </w:r>
      <w:proofErr w:type="spellStart"/>
      <w:r w:rsidRPr="00D53474">
        <w:rPr>
          <w:rFonts w:ascii="Times New Roman" w:hAnsi="Times New Roman"/>
        </w:rPr>
        <w:t>társaságainakbeszámolóit</w:t>
      </w:r>
      <w:proofErr w:type="spellEnd"/>
      <w:r w:rsidRPr="00D53474">
        <w:rPr>
          <w:rFonts w:ascii="Times New Roman" w:hAnsi="Times New Roman"/>
        </w:rPr>
        <w:t xml:space="preserve"> –ez utóbbiak esetén azok üzleti tervét -, gazdálkodását, javaslatot tesz a működés ésszerűsítésére a hatékonyság javítására;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lastRenderedPageBreak/>
        <w:t xml:space="preserve">Ellenőrizheti az önkormányzati körbe tartozó költségvetési szervek gazdálkodásának szabályszerűségét; 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támogatásban részesített civil szervezetek, egyházak beszámolóit;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önkormányzati rendezvényekkel kapcsolatos és/vagy turisztikai tárgyú előterjesztéseket;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településszerkezetet, városfejlesztést, érintő testületi döntéseket, önkormányzati pályázatok benyújtását,</w:t>
      </w:r>
    </w:p>
    <w:p w:rsidR="003C7F13" w:rsidRPr="00D53474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Javaslatot tesz a képviselő-testület felé az önkormányzat tulajdonában lévő közterület elnevezésére; </w:t>
      </w:r>
    </w:p>
    <w:p w:rsidR="003C7F13" w:rsidRPr="00D35B87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35B87">
        <w:rPr>
          <w:rFonts w:ascii="Times New Roman" w:hAnsi="Times New Roman"/>
        </w:rPr>
        <w:t xml:space="preserve">Javaslatot tehet, állást foglalhat minden olyan kérdésben, amely az önkormányzat, költségvetési szervei vagy gazdasági </w:t>
      </w:r>
      <w:proofErr w:type="spellStart"/>
      <w:r w:rsidRPr="00D35B87">
        <w:rPr>
          <w:rFonts w:ascii="Times New Roman" w:hAnsi="Times New Roman"/>
        </w:rPr>
        <w:t>társaságaipénzügyeit</w:t>
      </w:r>
      <w:proofErr w:type="spellEnd"/>
      <w:r w:rsidRPr="00D35B87">
        <w:rPr>
          <w:rFonts w:ascii="Times New Roman" w:hAnsi="Times New Roman"/>
        </w:rPr>
        <w:t xml:space="preserve"> vagy gazdálkodását érinti;</w:t>
      </w:r>
    </w:p>
    <w:p w:rsidR="003C7F13" w:rsidRPr="00D35B87" w:rsidRDefault="003C7F13" w:rsidP="003C7F13">
      <w:pPr>
        <w:pStyle w:val="Listaszerbekezds"/>
        <w:numPr>
          <w:ilvl w:val="0"/>
          <w:numId w:val="3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35B87">
        <w:rPr>
          <w:rFonts w:ascii="Times New Roman" w:hAnsi="Times New Roman"/>
        </w:rPr>
        <w:t>Véleményt fogalmaz meg, illetve állást foglal minden olyan egyéb kérdésben, amelyre a képviselő-testület, a polgármester vagy a jegyző felkéri.</w:t>
      </w:r>
    </w:p>
    <w:p w:rsidR="003C7F13" w:rsidRPr="00D53474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3C7F13" w:rsidRPr="00D53474" w:rsidRDefault="003C7F13" w:rsidP="003C7F13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Style w:val="Lbjegyzet-hivatkozs"/>
          <w:rFonts w:ascii="Times New Roman" w:hAnsi="Times New Roman"/>
          <w:b/>
        </w:rPr>
        <w:footnoteReference w:id="1"/>
      </w:r>
      <w:r w:rsidRPr="00D53474">
        <w:rPr>
          <w:rFonts w:ascii="Times New Roman" w:hAnsi="Times New Roman"/>
          <w:b/>
        </w:rPr>
        <w:t>A Szociális Bizottság feladatköre</w:t>
      </w:r>
    </w:p>
    <w:p w:rsidR="003C7F13" w:rsidRPr="00D53474" w:rsidRDefault="003C7F13" w:rsidP="003C7F13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Véleményezi a feladatkörébe tartozó alábbi rendeletek módosítását, vagy e tárgykörökben új rendelet megalkotását: </w:t>
      </w:r>
      <w:r>
        <w:rPr>
          <w:rFonts w:ascii="Times New Roman" w:hAnsi="Times New Roman"/>
        </w:rPr>
        <w:t>az önkormányzati tulajdonú bérlakások bérbeadása tárgyában elfogadott</w:t>
      </w:r>
      <w:r w:rsidRPr="00D53474">
        <w:rPr>
          <w:rFonts w:ascii="Times New Roman" w:hAnsi="Times New Roman"/>
        </w:rPr>
        <w:t xml:space="preserve"> rendelet, szociális és gyermekjóléti ellátásokról</w:t>
      </w:r>
      <w:r>
        <w:rPr>
          <w:rFonts w:ascii="Times New Roman" w:hAnsi="Times New Roman"/>
        </w:rPr>
        <w:t xml:space="preserve"> és a szociális és gyermekjóléti igazgatásról szóló rendelet, szociális </w:t>
      </w:r>
      <w:proofErr w:type="gramStart"/>
      <w:r w:rsidRPr="00D53474">
        <w:rPr>
          <w:rFonts w:ascii="Times New Roman" w:hAnsi="Times New Roman"/>
        </w:rPr>
        <w:t>tűzifa juttatásról</w:t>
      </w:r>
      <w:proofErr w:type="gramEnd"/>
      <w:r w:rsidRPr="00D53474">
        <w:rPr>
          <w:rFonts w:ascii="Times New Roman" w:hAnsi="Times New Roman"/>
        </w:rPr>
        <w:t xml:space="preserve"> szóló rendelet;</w:t>
      </w:r>
    </w:p>
    <w:p w:rsidR="003C7F13" w:rsidRPr="00D53474" w:rsidRDefault="003C7F13" w:rsidP="003C7F13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szociális szolgáltatástervezési koncepciót illetve annak módosítását;</w:t>
      </w:r>
    </w:p>
    <w:p w:rsidR="003C7F13" w:rsidRPr="00D53474" w:rsidRDefault="003C7F13" w:rsidP="003C7F13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helyi esélyegyenlőségi programot illetve annak felülvizsgálatát;</w:t>
      </w:r>
    </w:p>
    <w:p w:rsidR="003C7F13" w:rsidRPr="00D35B87" w:rsidRDefault="003C7F13" w:rsidP="003C7F1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35B87">
        <w:rPr>
          <w:rFonts w:ascii="Times New Roman" w:hAnsi="Times New Roman"/>
        </w:rPr>
        <w:t>Javaslatot tehet, állást foglalhat minden olyan kérdésben, amely az önkormányzat által nyújtott szociális ellátások körét érinti;</w:t>
      </w:r>
    </w:p>
    <w:p w:rsidR="003C7F13" w:rsidRPr="00D35B87" w:rsidRDefault="003C7F13" w:rsidP="003C7F1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D35B87">
        <w:rPr>
          <w:rFonts w:ascii="Times New Roman" w:hAnsi="Times New Roman"/>
        </w:rPr>
        <w:t>Véleményt fogalmaz meg, illetve állást foglal minden olyan egyéb kérdésben, amelyre a képviselő-testület, a polgármester vagy a jegyző felkéri.</w:t>
      </w: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4"/>
        </w:rPr>
      </w:pPr>
      <w:r>
        <w:rPr>
          <w:szCs w:val="24"/>
        </w:rPr>
        <w:t>Harkány, 2019. 10. 21.</w:t>
      </w: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4"/>
        </w:rPr>
      </w:pP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Dr. Markovics Boglárka </w:t>
      </w:r>
    </w:p>
    <w:p w:rsidR="003C7F13" w:rsidRDefault="003C7F13" w:rsidP="003C7F13">
      <w:pPr>
        <w:tabs>
          <w:tab w:val="left" w:pos="567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jegyző</w:t>
      </w:r>
      <w:proofErr w:type="gramEnd"/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13" w:rsidRDefault="003C7F13" w:rsidP="003C7F13">
      <w:r>
        <w:separator/>
      </w:r>
    </w:p>
  </w:endnote>
  <w:endnote w:type="continuationSeparator" w:id="0">
    <w:p w:rsidR="003C7F13" w:rsidRDefault="003C7F13" w:rsidP="003C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13" w:rsidRDefault="003C7F13" w:rsidP="003C7F13">
      <w:r>
        <w:separator/>
      </w:r>
    </w:p>
  </w:footnote>
  <w:footnote w:type="continuationSeparator" w:id="0">
    <w:p w:rsidR="003C7F13" w:rsidRDefault="003C7F13" w:rsidP="003C7F13">
      <w:r>
        <w:continuationSeparator/>
      </w:r>
    </w:p>
  </w:footnote>
  <w:footnote w:id="1">
    <w:p w:rsidR="003C7F13" w:rsidRPr="008D1112" w:rsidRDefault="003C7F13" w:rsidP="003C7F1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11/2019. (X. 21.) számú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23B"/>
    <w:multiLevelType w:val="hybridMultilevel"/>
    <w:tmpl w:val="A9C2EA96"/>
    <w:lvl w:ilvl="0" w:tplc="6F34B5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52FEA"/>
    <w:multiLevelType w:val="hybridMultilevel"/>
    <w:tmpl w:val="75C0ABE8"/>
    <w:lvl w:ilvl="0" w:tplc="83248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44CD8"/>
    <w:multiLevelType w:val="hybridMultilevel"/>
    <w:tmpl w:val="A5402598"/>
    <w:lvl w:ilvl="0" w:tplc="040E0011">
      <w:start w:val="1"/>
      <w:numFmt w:val="decimal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F13"/>
    <w:rsid w:val="0019257D"/>
    <w:rsid w:val="003C7F13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7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C7F13"/>
    <w:rPr>
      <w:sz w:val="20"/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3C7F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C7F1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C7F13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2019-10-29T13:07:00Z</dcterms:created>
  <dcterms:modified xsi:type="dcterms:W3CDTF">2019-10-29T13:08:00Z</dcterms:modified>
</cp:coreProperties>
</file>