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119"/>
      </w:tblGrid>
      <w:tr w:rsidR="00735E98" w:rsidRPr="00735E98" w:rsidTr="006813E3">
        <w:tc>
          <w:tcPr>
            <w:tcW w:w="2166" w:type="dxa"/>
            <w:tcBorders>
              <w:bottom w:val="single" w:sz="4" w:space="0" w:color="auto"/>
            </w:tcBorders>
          </w:tcPr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209675" cy="866775"/>
                  <wp:effectExtent l="19050" t="0" r="9525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:rsidR="00735E98" w:rsidRPr="00735E98" w:rsidRDefault="00735E98" w:rsidP="00735E98">
            <w:pPr>
              <w:pStyle w:val="Cmsor1"/>
              <w:jc w:val="left"/>
              <w:rPr>
                <w:sz w:val="24"/>
                <w:szCs w:val="24"/>
              </w:rPr>
            </w:pPr>
            <w:r w:rsidRPr="00735E98">
              <w:rPr>
                <w:sz w:val="24"/>
                <w:szCs w:val="24"/>
              </w:rPr>
              <w:t>Dénesfa Község Önkormányzata</w:t>
            </w:r>
          </w:p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Takács Lajos 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H-9365 Dénesfa, Fő u. 11.</w:t>
            </w:r>
          </w:p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Tel/Fax: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96/ 256 - 182</w:t>
            </w:r>
          </w:p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onkormanyzat@denesfa.hu</w:t>
            </w:r>
          </w:p>
          <w:p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Honlap: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http://denesfa.petecom.hu/</w:t>
            </w:r>
          </w:p>
        </w:tc>
      </w:tr>
    </w:tbl>
    <w:p w:rsidR="00B74D69" w:rsidRDefault="003F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7/a.</w:t>
      </w:r>
      <w:bookmarkStart w:id="0" w:name="_GoBack"/>
      <w:bookmarkEnd w:id="0"/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735E98">
        <w:rPr>
          <w:rFonts w:ascii="Times New Roman" w:hAnsi="Times New Roman" w:cs="Times New Roman"/>
          <w:sz w:val="24"/>
          <w:szCs w:val="24"/>
        </w:rPr>
        <w:t>Dénesfa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50701A">
        <w:rPr>
          <w:rFonts w:ascii="Times New Roman" w:hAnsi="Times New Roman" w:cs="Times New Roman"/>
          <w:sz w:val="24"/>
          <w:szCs w:val="24"/>
        </w:rPr>
        <w:t>tését megállapító 2/201</w:t>
      </w:r>
      <w:r w:rsidR="00765A9A">
        <w:rPr>
          <w:rFonts w:ascii="Times New Roman" w:hAnsi="Times New Roman" w:cs="Times New Roman"/>
          <w:sz w:val="24"/>
          <w:szCs w:val="24"/>
        </w:rPr>
        <w:t>9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II. </w:t>
      </w:r>
      <w:r w:rsidR="00765A9A">
        <w:rPr>
          <w:rFonts w:ascii="Times New Roman" w:hAnsi="Times New Roman" w:cs="Times New Roman"/>
          <w:sz w:val="24"/>
          <w:szCs w:val="24"/>
        </w:rPr>
        <w:t>11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 xml:space="preserve">ások (szociális ágazati </w:t>
      </w:r>
      <w:r w:rsidR="00D63E98">
        <w:rPr>
          <w:rFonts w:ascii="Times New Roman" w:hAnsi="Times New Roman" w:cs="Times New Roman"/>
          <w:sz w:val="24"/>
          <w:szCs w:val="24"/>
        </w:rPr>
        <w:t xml:space="preserve">összevont </w:t>
      </w:r>
      <w:r w:rsidR="00735E98">
        <w:rPr>
          <w:rFonts w:ascii="Times New Roman" w:hAnsi="Times New Roman" w:cs="Times New Roman"/>
          <w:sz w:val="24"/>
          <w:szCs w:val="24"/>
        </w:rPr>
        <w:t>pótlék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765A9A">
        <w:rPr>
          <w:rFonts w:ascii="Times New Roman" w:hAnsi="Times New Roman" w:cs="Times New Roman"/>
          <w:sz w:val="24"/>
          <w:szCs w:val="24"/>
        </w:rPr>
        <w:t>szociális tűzifa, májusi felmérés mutatószámainak változása</w:t>
      </w:r>
      <w:r w:rsidR="00E02B1F">
        <w:rPr>
          <w:rFonts w:ascii="Times New Roman" w:hAnsi="Times New Roman" w:cs="Times New Roman"/>
          <w:sz w:val="24"/>
          <w:szCs w:val="24"/>
        </w:rPr>
        <w:t>, falugondnoki szolgálat többlettámogatása</w:t>
      </w:r>
      <w:r w:rsidR="00CE30ED">
        <w:rPr>
          <w:rFonts w:ascii="Times New Roman" w:hAnsi="Times New Roman" w:cs="Times New Roman"/>
          <w:sz w:val="24"/>
          <w:szCs w:val="24"/>
        </w:rPr>
        <w:t xml:space="preserve"> garantált bérminimum kiegészítésére kapott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 xml:space="preserve">Fő oka a módosítása: karbantartó tervezett felvétele, Bethlen Gábor Alapból kapott támogatás és kiadásai, fűnyírótraktor vásárlása Leader-es támogatásból, közfoglalkoztatás keretében beszerzett eszközbeszerzés, BM támogatásból megvalósuló óvodai </w:t>
      </w:r>
      <w:r w:rsidR="008B1F42">
        <w:rPr>
          <w:rFonts w:ascii="Times New Roman" w:hAnsi="Times New Roman" w:cs="Times New Roman"/>
          <w:sz w:val="24"/>
          <w:szCs w:val="24"/>
        </w:rPr>
        <w:t xml:space="preserve">és kultúrház </w:t>
      </w:r>
      <w:r w:rsidR="00765A9A">
        <w:rPr>
          <w:rFonts w:ascii="Times New Roman" w:hAnsi="Times New Roman" w:cs="Times New Roman"/>
          <w:sz w:val="24"/>
          <w:szCs w:val="24"/>
        </w:rPr>
        <w:t>fűtéskorszerűsítés</w:t>
      </w:r>
      <w:r w:rsidR="00CE30ED">
        <w:rPr>
          <w:rFonts w:ascii="Times New Roman" w:hAnsi="Times New Roman" w:cs="Times New Roman"/>
          <w:sz w:val="24"/>
          <w:szCs w:val="24"/>
        </w:rPr>
        <w:t>, dologi kiadások közötti átcsoportosítás</w:t>
      </w:r>
      <w:r w:rsidR="00FB1A53">
        <w:rPr>
          <w:rFonts w:ascii="Times New Roman" w:hAnsi="Times New Roman" w:cs="Times New Roman"/>
          <w:sz w:val="24"/>
          <w:szCs w:val="24"/>
        </w:rPr>
        <w:t>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E02B1F">
        <w:rPr>
          <w:rFonts w:ascii="Times New Roman" w:hAnsi="Times New Roman" w:cs="Times New Roman"/>
          <w:sz w:val="24"/>
          <w:szCs w:val="24"/>
        </w:rPr>
        <w:t>9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E02B1F">
        <w:rPr>
          <w:rFonts w:ascii="Times New Roman" w:hAnsi="Times New Roman" w:cs="Times New Roman"/>
          <w:sz w:val="24"/>
          <w:szCs w:val="24"/>
        </w:rPr>
        <w:t>55.579.800</w:t>
      </w:r>
      <w:r w:rsidR="006D352E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E02B1F">
        <w:rPr>
          <w:rFonts w:ascii="Times New Roman" w:hAnsi="Times New Roman" w:cs="Times New Roman"/>
          <w:sz w:val="24"/>
          <w:szCs w:val="24"/>
        </w:rPr>
        <w:t>80.251.898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</w:t>
      </w:r>
      <w:proofErr w:type="gramStart"/>
      <w:r w:rsidR="005B5B4B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663B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D352E">
        <w:rPr>
          <w:rFonts w:ascii="Times New Roman" w:hAnsi="Times New Roman" w:cs="Times New Roman"/>
          <w:sz w:val="24"/>
          <w:szCs w:val="24"/>
        </w:rPr>
        <w:t>+</w:t>
      </w:r>
      <w:r w:rsidR="00E02B1F">
        <w:rPr>
          <w:rFonts w:ascii="Times New Roman" w:hAnsi="Times New Roman" w:cs="Times New Roman"/>
          <w:sz w:val="24"/>
          <w:szCs w:val="24"/>
        </w:rPr>
        <w:t>24.672.098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63E98">
        <w:rPr>
          <w:rFonts w:ascii="Times New Roman" w:hAnsi="Times New Roman" w:cs="Times New Roman"/>
          <w:sz w:val="24"/>
          <w:szCs w:val="24"/>
        </w:rPr>
        <w:t>201</w:t>
      </w:r>
      <w:r w:rsidR="008B1F42">
        <w:rPr>
          <w:rFonts w:ascii="Times New Roman" w:hAnsi="Times New Roman" w:cs="Times New Roman"/>
          <w:sz w:val="24"/>
          <w:szCs w:val="24"/>
        </w:rPr>
        <w:t>9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DA177F" w:rsidRDefault="00D63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Dénesfa, 201</w:t>
      </w:r>
      <w:r w:rsidR="008B1F42">
        <w:rPr>
          <w:rFonts w:ascii="Times New Roman" w:hAnsi="Times New Roman" w:cs="Times New Roman"/>
          <w:sz w:val="24"/>
          <w:szCs w:val="24"/>
        </w:rPr>
        <w:t>9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6D352E">
        <w:rPr>
          <w:rFonts w:ascii="Times New Roman" w:hAnsi="Times New Roman" w:cs="Times New Roman"/>
          <w:sz w:val="24"/>
          <w:szCs w:val="24"/>
        </w:rPr>
        <w:t>október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8B1F42">
        <w:rPr>
          <w:rFonts w:ascii="Times New Roman" w:hAnsi="Times New Roman" w:cs="Times New Roman"/>
          <w:sz w:val="24"/>
          <w:szCs w:val="24"/>
        </w:rPr>
        <w:t>18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5B5B4B" w:rsidRPr="00B74D69" w:rsidRDefault="00735E98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Takács Lajos </w:t>
      </w:r>
    </w:p>
    <w:p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D7CBA"/>
    <w:rsid w:val="00217D3E"/>
    <w:rsid w:val="00241956"/>
    <w:rsid w:val="00271DD2"/>
    <w:rsid w:val="003F196F"/>
    <w:rsid w:val="00425983"/>
    <w:rsid w:val="00426CD8"/>
    <w:rsid w:val="00466FD0"/>
    <w:rsid w:val="00472F1C"/>
    <w:rsid w:val="0050701A"/>
    <w:rsid w:val="00527215"/>
    <w:rsid w:val="005676CE"/>
    <w:rsid w:val="005B5B4B"/>
    <w:rsid w:val="00663BFD"/>
    <w:rsid w:val="00693D76"/>
    <w:rsid w:val="006D352E"/>
    <w:rsid w:val="00735E98"/>
    <w:rsid w:val="00752486"/>
    <w:rsid w:val="00765A9A"/>
    <w:rsid w:val="00787AD8"/>
    <w:rsid w:val="007C1AC3"/>
    <w:rsid w:val="007E5C7A"/>
    <w:rsid w:val="007F4453"/>
    <w:rsid w:val="0084541B"/>
    <w:rsid w:val="008A6176"/>
    <w:rsid w:val="008B1F42"/>
    <w:rsid w:val="00943C79"/>
    <w:rsid w:val="00992B4C"/>
    <w:rsid w:val="00AB1E41"/>
    <w:rsid w:val="00B124BC"/>
    <w:rsid w:val="00B4267A"/>
    <w:rsid w:val="00B74D69"/>
    <w:rsid w:val="00C513B4"/>
    <w:rsid w:val="00C533C0"/>
    <w:rsid w:val="00C93D59"/>
    <w:rsid w:val="00CE30ED"/>
    <w:rsid w:val="00D432D8"/>
    <w:rsid w:val="00D63E98"/>
    <w:rsid w:val="00DA177F"/>
    <w:rsid w:val="00DA2A80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6A4E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14</cp:revision>
  <dcterms:created xsi:type="dcterms:W3CDTF">2016-11-03T14:44:00Z</dcterms:created>
  <dcterms:modified xsi:type="dcterms:W3CDTF">2019-11-06T14:18:00Z</dcterms:modified>
</cp:coreProperties>
</file>