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Sajóvámos Község Képviselő-testületének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</w:t>
      </w:r>
      <w:r w:rsidRPr="001E61E5">
        <w:rPr>
          <w:rFonts w:ascii="Times New Roman" w:hAnsi="Times New Roman" w:cs="Times New Roman"/>
          <w:b/>
          <w:bCs/>
          <w:color w:val="000000"/>
        </w:rPr>
        <w:t>/2017. (</w:t>
      </w:r>
      <w:r>
        <w:rPr>
          <w:rFonts w:ascii="Times New Roman" w:hAnsi="Times New Roman" w:cs="Times New Roman"/>
          <w:b/>
          <w:bCs/>
          <w:color w:val="000000"/>
        </w:rPr>
        <w:t>XII. 13.</w:t>
      </w:r>
      <w:r w:rsidRPr="001E61E5">
        <w:rPr>
          <w:rFonts w:ascii="Times New Roman" w:hAnsi="Times New Roman" w:cs="Times New Roman"/>
          <w:b/>
          <w:bCs/>
          <w:color w:val="000000"/>
        </w:rPr>
        <w:t>) önkormányzati rendelete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 xml:space="preserve"> a településkép védelméről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Sajóvámos Község Önkormányzatának Képviselő-testülete a településkép védelméről szóló 2016. évi LXXIV. törvény (</w:t>
      </w:r>
      <w:proofErr w:type="spellStart"/>
      <w:r w:rsidRPr="001E61E5">
        <w:rPr>
          <w:rFonts w:ascii="Times New Roman" w:hAnsi="Times New Roman" w:cs="Times New Roman"/>
          <w:color w:val="000000"/>
        </w:rPr>
        <w:t>Tvtv</w:t>
      </w:r>
      <w:proofErr w:type="spellEnd"/>
      <w:r w:rsidRPr="001E61E5">
        <w:rPr>
          <w:rFonts w:ascii="Times New Roman" w:hAnsi="Times New Roman" w:cs="Times New Roman"/>
          <w:color w:val="000000"/>
        </w:rPr>
        <w:t>.) 12. § (2) bekezdés a) – h) pontjaiban kapott felhatalmazás alapján, az Alaptörvény 32. cikk (1) bekezdés a) pontjában, Magyarország helyi önkormányzatairól szóló 2011. évi CLXXXIX. törvény 13. § (1) bekezdés a)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 8.) Korm. rendelet (</w:t>
      </w:r>
      <w:proofErr w:type="spellStart"/>
      <w:r w:rsidRPr="001E61E5">
        <w:rPr>
          <w:rFonts w:ascii="Times New Roman" w:hAnsi="Times New Roman" w:cs="Times New Roman"/>
          <w:color w:val="000000"/>
        </w:rPr>
        <w:t>Trr</w:t>
      </w:r>
      <w:proofErr w:type="spellEnd"/>
      <w:r w:rsidRPr="001E61E5">
        <w:rPr>
          <w:rFonts w:ascii="Times New Roman" w:hAnsi="Times New Roman" w:cs="Times New Roman"/>
          <w:color w:val="000000"/>
        </w:rPr>
        <w:t>.) 43/A. § (1) – (10) bekezdéseiben biztosított véleményezési jogkörében eljáró szervek véleményének kikérésével a következőket rendeli el: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I.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BEVEZETŐ RENDELKEZÉSEK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1. A rendelet célja, hatálya és értelmező rendelkezések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E61E5">
        <w:rPr>
          <w:rFonts w:ascii="Times New Roman" w:hAnsi="Times New Roman" w:cs="Times New Roman"/>
          <w:b/>
          <w:color w:val="000000"/>
        </w:rPr>
        <w:t xml:space="preserve">(1) A rendelet célja: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 település sajátos településképének védelme és alakítása 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helyi építészeti örökség egyedi védelem meghatározásával,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településképi szempontból meghatározó területek megállapításával,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c) </w:t>
      </w:r>
      <w:r w:rsidRPr="001E61E5">
        <w:rPr>
          <w:rFonts w:ascii="Times New Roman" w:hAnsi="Times New Roman" w:cs="Times New Roman"/>
          <w:color w:val="000000"/>
        </w:rPr>
        <w:tab/>
        <w:t>településképi követelmények meghatározásával,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d) </w:t>
      </w:r>
      <w:r w:rsidRPr="001E61E5">
        <w:rPr>
          <w:rFonts w:ascii="Times New Roman" w:hAnsi="Times New Roman" w:cs="Times New Roman"/>
          <w:color w:val="000000"/>
        </w:rPr>
        <w:tab/>
        <w:t>településkép-érvényesítési eszközök szabályozásával,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e)</w:t>
      </w:r>
      <w:r w:rsidRPr="001E61E5">
        <w:rPr>
          <w:rFonts w:ascii="Times New Roman" w:hAnsi="Times New Roman" w:cs="Times New Roman"/>
          <w:color w:val="000000"/>
        </w:rPr>
        <w:tab/>
        <w:t>településképi önkormányzati támogatási és ösztönző rendszer alkalmazásával,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f)</w:t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</w:rPr>
        <w:t>a településképi követelmények megvalósítását biztosító sajátos jogintézmények (településrendezési kötelezések: helyrehozatali kötelezettség; településképi véleményezési eljárás, településképi bejelentési eljárás, közterület-alakítás, településképi követelmények: területi és egyedi építészeti követelmény) rögzítésével,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(2) Jelen rendelet mellékletei: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1. melléklet: Helyi védett egyedi értékek jegyzéke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2. melléklet: Településképileg meghatározó terület</w:t>
      </w:r>
      <w:r w:rsidRPr="001E61E5">
        <w:rPr>
          <w:rFonts w:ascii="Times New Roman" w:hAnsi="Times New Roman" w:cs="Times New Roman"/>
          <w:color w:val="00B050"/>
        </w:rPr>
        <w:t xml:space="preserve"> </w:t>
      </w:r>
      <w:r w:rsidRPr="001E61E5">
        <w:rPr>
          <w:rFonts w:ascii="Times New Roman" w:hAnsi="Times New Roman" w:cs="Times New Roman"/>
          <w:color w:val="000000"/>
        </w:rPr>
        <w:t>térképi lehatárolása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2.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>A helyi védelem célja: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ab/>
        <w:t xml:space="preserve">A védett helyi építészeti örökség kiemelkedő értékű elemeinek védelme, a külső értékek </w:t>
      </w:r>
      <w:r w:rsidRPr="001E61E5">
        <w:rPr>
          <w:rFonts w:ascii="Times New Roman" w:hAnsi="Times New Roman" w:cs="Times New Roman"/>
        </w:rPr>
        <w:tab/>
        <w:t xml:space="preserve">jellegzetes karakterének megóvása a jövő számára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3.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 xml:space="preserve">     A településképi szempontból meghatározó területek kijelölésének célja: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a) </w:t>
      </w:r>
      <w:r w:rsidRPr="001E61E5">
        <w:rPr>
          <w:rFonts w:ascii="Times New Roman" w:hAnsi="Times New Roman" w:cs="Times New Roman"/>
        </w:rPr>
        <w:tab/>
        <w:t>Azon terület-egységek lehatárolása, ahol a településre jellemző, karakteres, hagyományt őrző beépítési módjának, épületek, építmények történetiségét tartalmazó fejlődésének megőrzése a cél.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b)</w:t>
      </w:r>
      <w:r w:rsidRPr="001E61E5">
        <w:rPr>
          <w:rFonts w:ascii="Times New Roman" w:hAnsi="Times New Roman" w:cs="Times New Roman"/>
        </w:rPr>
        <w:tab/>
        <w:t xml:space="preserve">A terület szerkezetének, telekstruktúrájának, utcavonal vezetésének, beépítésének védelme, a </w:t>
      </w:r>
      <w:r w:rsidRPr="001E61E5">
        <w:rPr>
          <w:rFonts w:ascii="Times New Roman" w:hAnsi="Times New Roman" w:cs="Times New Roman"/>
        </w:rPr>
        <w:tab/>
        <w:t>hagyományt őrző építészeti arculat megőrzése, a jellegzetes településszerkezet történelmi folyamatosságának dokumentálása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</w:rPr>
        <w:t xml:space="preserve">c) </w:t>
      </w:r>
      <w:r w:rsidRPr="001E61E5">
        <w:rPr>
          <w:rFonts w:ascii="Times New Roman" w:hAnsi="Times New Roman" w:cs="Times New Roman"/>
        </w:rPr>
        <w:tab/>
        <w:t>A kialakult beépítettség, szintszám, anyaghasználat, színhasználat, melléképületek,</w:t>
      </w:r>
      <w:r w:rsidRPr="001E61E5">
        <w:rPr>
          <w:rFonts w:ascii="Times New Roman" w:hAnsi="Times New Roman" w:cs="Times New Roman"/>
          <w:color w:val="000000"/>
        </w:rPr>
        <w:t xml:space="preserve"> építmények megjelenésének, használatának szabályozása a korszerű építési technológiák mellett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4.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 xml:space="preserve">   A rendelet hatálya</w:t>
      </w:r>
    </w:p>
    <w:p w:rsidR="001876E4" w:rsidRDefault="001876E4" w:rsidP="001876E4">
      <w:pPr>
        <w:pStyle w:val="Listaszerbekezds"/>
        <w:autoSpaceDE w:val="0"/>
        <w:autoSpaceDN w:val="0"/>
        <w:adjustRightInd w:val="0"/>
        <w:ind w:left="780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>A rendelet területi hatálya Sajóvámos Község teljes közigazgatási területére terjed ki.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lastRenderedPageBreak/>
        <w:t>5.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A rendelet alkalmazásában használt fogalmak jegyzéke és magyarázata: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 xml:space="preserve">Eredeti állapot: </w:t>
      </w:r>
      <w:r w:rsidRPr="001E61E5">
        <w:rPr>
          <w:color w:val="000000"/>
          <w:sz w:val="22"/>
          <w:szCs w:val="22"/>
        </w:rPr>
        <w:t>Az eredeti építéskori állapot vagy az a későbbi állapot, amelyet az értékvizsgálat a védelem elrendezésekor védendő értékként határozott meg.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Helyi védett egyedi érték</w:t>
      </w:r>
      <w:r w:rsidRPr="001E61E5">
        <w:rPr>
          <w:color w:val="000000"/>
          <w:sz w:val="22"/>
          <w:szCs w:val="22"/>
        </w:rPr>
        <w:t>: az önkormányzat által helyi védetté nyilvánított helyi jelentőséggel bíró épület, építmény, amely a hagyományos településkép és jellemző karakter megőrzése céljából, továbbá építészeti, településtörténeti, helytörténeti, művészeti, vagy a használati mód szempontjából jelentős alkotás. A védett épület, építmény fogalmába beletartozik annak minden alkotórésze, ideértve a kiegészítő, díszítő elemeket is.</w:t>
      </w:r>
    </w:p>
    <w:p w:rsidR="001876E4" w:rsidRPr="001E61E5" w:rsidRDefault="001876E4" w:rsidP="001876E4">
      <w:pPr>
        <w:pStyle w:val="Default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i/>
          <w:iCs/>
          <w:sz w:val="22"/>
          <w:szCs w:val="22"/>
        </w:rPr>
        <w:t xml:space="preserve">Helyi értékvédelmi területek: </w:t>
      </w:r>
    </w:p>
    <w:p w:rsidR="001876E4" w:rsidRPr="001E61E5" w:rsidRDefault="001876E4" w:rsidP="001876E4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A helyi értékvédelmi terület olyan területi védelem, amely az épített környezet egyes összefüggő részeire, valamint az ahhoz kapcsolódó térre, utcára, utcaszakaszra terjed ki, és a megjelenésével a településrész és a környezete </w:t>
      </w:r>
      <w:proofErr w:type="spellStart"/>
      <w:r w:rsidRPr="001E61E5">
        <w:rPr>
          <w:rFonts w:ascii="Times New Roman" w:hAnsi="Times New Roman" w:cs="Times New Roman"/>
          <w:sz w:val="22"/>
          <w:szCs w:val="22"/>
        </w:rPr>
        <w:t>arculatát</w:t>
      </w:r>
      <w:proofErr w:type="spellEnd"/>
      <w:r w:rsidRPr="001E61E5">
        <w:rPr>
          <w:rFonts w:ascii="Times New Roman" w:hAnsi="Times New Roman" w:cs="Times New Roman"/>
          <w:sz w:val="22"/>
          <w:szCs w:val="22"/>
        </w:rPr>
        <w:t xml:space="preserve"> meghatározó építmények együttest alkotnak, és melyeket a Rendelet védetté nyilvánított. A helyi értékvédelmi területi védelem magába foglalja a településszerkezet, a településkép elemeit, formáit, a jellegzetes építési anyagokat, a terület meghatározó színvilágát, valamint kiterjed a városképi jelentőségű közterületek felületeire is. Magába foglalja továbbá az utcahálózat, telekszerkezet, beépítési mód, a jellegzetes építési vonal védelmét is. 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Védett műtárgy</w:t>
      </w:r>
      <w:r w:rsidRPr="001E61E5">
        <w:rPr>
          <w:color w:val="000000"/>
          <w:sz w:val="22"/>
          <w:szCs w:val="22"/>
        </w:rPr>
        <w:t>: az önkormányzat által helyi védetté nyilvánított műszaki alkotás, műtárgy, pl. az emlékmű, szobor, síremlék, utcabútorzat, díszkút, kerítés, híd, torony.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Településképi szempontból meghatározó terület</w:t>
      </w:r>
      <w:r w:rsidRPr="001E61E5">
        <w:rPr>
          <w:color w:val="000000"/>
          <w:sz w:val="22"/>
          <w:szCs w:val="22"/>
        </w:rPr>
        <w:t>: jellegzetes, értékes, települési hagyományt őrző, településkaraktert meghatározó, lehatárolható településrész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Településkarakter</w:t>
      </w:r>
      <w:r w:rsidRPr="001E61E5">
        <w:rPr>
          <w:color w:val="000000"/>
          <w:sz w:val="22"/>
          <w:szCs w:val="22"/>
        </w:rPr>
        <w:t>: az épített és természeti környezet településképi jellemzőinek összessége, így a természetes környezet, a település megjelenése a tájban, a településszerkezet, a jellegzetes épülettípus, a tömegformálás, a homlokzati kialakítás, az anyaghasználat és növényzet.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Értékvizsgálat</w:t>
      </w:r>
      <w:r w:rsidRPr="001E61E5">
        <w:rPr>
          <w:color w:val="000000"/>
          <w:sz w:val="22"/>
          <w:szCs w:val="22"/>
        </w:rPr>
        <w:t>: a helyi védelem alá helyezést megalapozó, szakember által készített történeti, esztétikai, műszaki vizsgálati munkarész.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E61E5">
        <w:rPr>
          <w:i/>
          <w:sz w:val="22"/>
          <w:szCs w:val="22"/>
        </w:rPr>
        <w:t xml:space="preserve">Reklám: </w:t>
      </w:r>
      <w:r w:rsidRPr="001E61E5">
        <w:rPr>
          <w:sz w:val="22"/>
          <w:szCs w:val="22"/>
        </w:rPr>
        <w:t xml:space="preserve">A településkép védelméről szóló 2016. évi LXXIV. tv. (továbbiakban: </w:t>
      </w:r>
      <w:proofErr w:type="spellStart"/>
      <w:r w:rsidRPr="001E61E5">
        <w:rPr>
          <w:sz w:val="22"/>
          <w:szCs w:val="22"/>
        </w:rPr>
        <w:t>Tktv</w:t>
      </w:r>
      <w:proofErr w:type="spellEnd"/>
      <w:r w:rsidRPr="001E61E5">
        <w:rPr>
          <w:sz w:val="22"/>
          <w:szCs w:val="22"/>
        </w:rPr>
        <w:t>) 11/7. § szerint.</w:t>
      </w:r>
    </w:p>
    <w:p w:rsidR="001876E4" w:rsidRPr="001E61E5" w:rsidRDefault="001876E4" w:rsidP="001876E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61E5">
        <w:rPr>
          <w:rFonts w:ascii="Times New Roman" w:hAnsi="Times New Roman" w:cs="Times New Roman"/>
          <w:i/>
          <w:sz w:val="22"/>
          <w:szCs w:val="22"/>
        </w:rPr>
        <w:t>Plakát</w:t>
      </w:r>
      <w:r w:rsidRPr="001E61E5">
        <w:rPr>
          <w:rFonts w:ascii="Times New Roman" w:hAnsi="Times New Roman" w:cs="Times New Roman"/>
          <w:sz w:val="22"/>
          <w:szCs w:val="22"/>
        </w:rPr>
        <w:t xml:space="preserve">: </w:t>
      </w:r>
      <w:r w:rsidRPr="001E61E5">
        <w:rPr>
          <w:rFonts w:ascii="Times New Roman" w:hAnsi="Times New Roman" w:cs="Times New Roman"/>
          <w:color w:val="auto"/>
          <w:sz w:val="22"/>
          <w:szCs w:val="22"/>
        </w:rPr>
        <w:t>a gazdasági reklámnak, valamint a választási kampányeszköznek nem minősülő falragasz vagy felirat, mérettől és hordozóanyagtól függetlenül.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right="-2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Utcabútor</w:t>
      </w:r>
      <w:r w:rsidRPr="001E61E5">
        <w:rPr>
          <w:color w:val="000000"/>
          <w:sz w:val="22"/>
          <w:szCs w:val="22"/>
        </w:rPr>
        <w:t xml:space="preserve">: az utasváró, a kioszk, a közművelődési célú hirdetőoszlop és az információs vagy más célú berendezés 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Információs jelző:</w:t>
      </w:r>
      <w:r w:rsidRPr="001E61E5">
        <w:rPr>
          <w:color w:val="000000"/>
          <w:sz w:val="22"/>
          <w:szCs w:val="22"/>
        </w:rPr>
        <w:t xml:space="preserve"> az út/utca-mutató szerkezet, útirány-jelző tábla (pl. temetőhöz, telephelyhez).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Sajátos építmény</w:t>
      </w:r>
      <w:r w:rsidRPr="001E61E5">
        <w:rPr>
          <w:color w:val="000000"/>
          <w:sz w:val="22"/>
          <w:szCs w:val="22"/>
        </w:rPr>
        <w:t xml:space="preserve">: </w:t>
      </w:r>
      <w:r w:rsidRPr="001E61E5">
        <w:rPr>
          <w:sz w:val="22"/>
          <w:szCs w:val="22"/>
        </w:rPr>
        <w:t>többnyire épületnek nem minősülő, közlekedési, hírközlési, közmű- és energiaellátási, vízellátási és vízgazdálkodási, sajátos technológiájú építmények, amelyek létesítésekor - az építményekre, építési tevékenységekre vonatkozó általános érvényű településrendezési és építési követelményrendszeren túlmenően - eltérő, vagy sajátos, csak arra a rendeltetésű építményre jellemző, kiegészítő követelmények megállapítására és kielégítésére van szükség.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Köztulajdonban álló ingatlan</w:t>
      </w:r>
      <w:r w:rsidRPr="001E61E5">
        <w:rPr>
          <w:color w:val="000000"/>
          <w:sz w:val="22"/>
          <w:szCs w:val="22"/>
        </w:rPr>
        <w:t>: közterületnek nem minősülő ingatlan, amely a Magyar Állam, a helyi önkormányzat, a helyi önkormányzat jogi személyiséggel rendelkező társulása, fejlesztési tanács, nemzetiségi önkormányzat, nemzetiségi önkormányzat jogi személyiségű társulása, költségvetési szerv vagy közalapítvány kizárólagos vagy vegyes tulajdonában áll.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Magántulajdonban álló ingatlan</w:t>
      </w:r>
      <w:r w:rsidRPr="001E61E5">
        <w:rPr>
          <w:color w:val="000000"/>
          <w:sz w:val="22"/>
          <w:szCs w:val="22"/>
        </w:rPr>
        <w:t>: olyan ingatlan, amely nem minősül köztulajdonban álló ingatlannak vagy közterületnek.</w:t>
      </w:r>
    </w:p>
    <w:p w:rsidR="001876E4" w:rsidRPr="001E61E5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Magánterület</w:t>
      </w:r>
      <w:r w:rsidRPr="001E61E5">
        <w:rPr>
          <w:color w:val="000000"/>
          <w:sz w:val="22"/>
          <w:szCs w:val="22"/>
        </w:rPr>
        <w:t>: magántulajdonban álló ingatlan és a köztulajdonban álló ingatlan</w:t>
      </w:r>
    </w:p>
    <w:p w:rsidR="001876E4" w:rsidRDefault="001876E4" w:rsidP="001876E4">
      <w:pPr>
        <w:pStyle w:val="Listaszerbekezds"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283"/>
        <w:jc w:val="both"/>
        <w:rPr>
          <w:color w:val="000000"/>
          <w:sz w:val="22"/>
          <w:szCs w:val="22"/>
        </w:rPr>
      </w:pPr>
      <w:r w:rsidRPr="001E61E5">
        <w:rPr>
          <w:i/>
          <w:color w:val="000000"/>
          <w:sz w:val="22"/>
          <w:szCs w:val="22"/>
        </w:rPr>
        <w:t>Közterület</w:t>
      </w:r>
      <w:r w:rsidRPr="001E61E5">
        <w:rPr>
          <w:color w:val="000000"/>
          <w:sz w:val="22"/>
          <w:szCs w:val="22"/>
        </w:rPr>
        <w:t>: közhasználatra szolgáló minden állami vagy önkormányzati tulajdonban álló földterület, amelyet az ingatlan-nyilvántartás ekként tart nyilván, ill.  a Magyar Állam vagy a helyi önkormányzat tulajdonában álló, közforgalom elől el nem zárt magánút</w:t>
      </w:r>
    </w:p>
    <w:p w:rsidR="00B501CE" w:rsidRDefault="00B501CE" w:rsidP="00B501CE">
      <w:pPr>
        <w:autoSpaceDE w:val="0"/>
        <w:autoSpaceDN w:val="0"/>
        <w:adjustRightInd w:val="0"/>
        <w:jc w:val="both"/>
        <w:rPr>
          <w:color w:val="000000"/>
        </w:rPr>
      </w:pPr>
    </w:p>
    <w:p w:rsidR="00B501CE" w:rsidRPr="00B501CE" w:rsidRDefault="00B501CE" w:rsidP="00B501CE">
      <w:pPr>
        <w:autoSpaceDE w:val="0"/>
        <w:autoSpaceDN w:val="0"/>
        <w:adjustRightInd w:val="0"/>
        <w:jc w:val="both"/>
        <w:rPr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II.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A HELYI VÉDELEM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2. A helyi védelem feladata, általános szabályai, önkormányzati kötelezettségek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6.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 xml:space="preserve">(1) A helyi védelem feladata: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 védelmet igénylő építészeti örökség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a) meghatározása, dokumentálása;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b) védetté nyilvánítása, nyilvántartása;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c) megőrzése, megőriztetése;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d) a lakossággal történő megismertetése.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>(2) A helyi védelem alatt álló építészeti örökség károsodásának megelőzése: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a) El kell kerülni minden olyan eseményt, beavatkozást, amely a védett érték pusztulását, megsemmisülését, vagy karakterének megváltoztatását, általános esztétikai értékcsökkenését okozná.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8" w:hanging="284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b) A tulajdonos köteles a védett értéket megóvni, karbantartani.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7.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>A helyi védelem alá helyezés és a védelem megszűnésének szabályai: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a) Kezdeményezés: A helyi védelem alá helyezést vagy megszüntetést bármely természetes személy, szervezet a polgármesternél írásban kezdeményezheti.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b)</w:t>
      </w:r>
      <w:r w:rsidRPr="001E61E5">
        <w:rPr>
          <w:rFonts w:ascii="Times New Roman" w:hAnsi="Times New Roman" w:cs="Times New Roman"/>
        </w:rPr>
        <w:tab/>
        <w:t>Szakmai előkészítés: A javaslatnak tartalmaznia kell a védendő érték megnevezését, helyét (utca, szám, helyrajzi szám), tulajdonosát, rövid leírását, tervrajzait, fotóit és a kezdeményezés indokolását. A védéshez a hivatal elkészítteti az értékvizsgálatot.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ab/>
        <w:t>Az értékvizsgálat elkészítéséhez megfelelő jogosultsággal rendelkező szakember által készített dokumentáció tartalma: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</w:t>
      </w:r>
      <w:proofErr w:type="spellStart"/>
      <w:r w:rsidRPr="001E61E5">
        <w:rPr>
          <w:rFonts w:ascii="Times New Roman" w:hAnsi="Times New Roman" w:cs="Times New Roman"/>
        </w:rPr>
        <w:t>ba</w:t>
      </w:r>
      <w:proofErr w:type="spellEnd"/>
      <w:r w:rsidRPr="001E61E5">
        <w:rPr>
          <w:rFonts w:ascii="Times New Roman" w:hAnsi="Times New Roman" w:cs="Times New Roman"/>
        </w:rPr>
        <w:t>) a védendő érték megnevezése és rendeltetése, szükség esetén térképi lehatárolása</w:t>
      </w:r>
    </w:p>
    <w:p w:rsidR="001876E4" w:rsidRPr="001E61E5" w:rsidRDefault="001876E4" w:rsidP="001876E4">
      <w:pPr>
        <w:pStyle w:val="Listaszerbekezds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61E5">
        <w:rPr>
          <w:sz w:val="22"/>
          <w:szCs w:val="22"/>
        </w:rPr>
        <w:t>a védendő érték pontos helye, utca, házszám, helyrajzi szám, épület-, ill. telekrész pontos megjelölésével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</w:t>
      </w:r>
      <w:proofErr w:type="spellStart"/>
      <w:r w:rsidRPr="001E61E5">
        <w:rPr>
          <w:rFonts w:ascii="Times New Roman" w:hAnsi="Times New Roman" w:cs="Times New Roman"/>
        </w:rPr>
        <w:t>bc</w:t>
      </w:r>
      <w:proofErr w:type="spellEnd"/>
      <w:r w:rsidRPr="001E61E5">
        <w:rPr>
          <w:rFonts w:ascii="Times New Roman" w:hAnsi="Times New Roman" w:cs="Times New Roman"/>
        </w:rPr>
        <w:t>) a védendő érték leírása, dokumentálása – fotók, felmérési terv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</w:t>
      </w:r>
      <w:proofErr w:type="spellStart"/>
      <w:r w:rsidRPr="001E61E5">
        <w:rPr>
          <w:rFonts w:ascii="Times New Roman" w:hAnsi="Times New Roman" w:cs="Times New Roman"/>
        </w:rPr>
        <w:t>bd</w:t>
      </w:r>
      <w:proofErr w:type="spellEnd"/>
      <w:r w:rsidRPr="001E61E5">
        <w:rPr>
          <w:rFonts w:ascii="Times New Roman" w:hAnsi="Times New Roman" w:cs="Times New Roman"/>
        </w:rPr>
        <w:t>) a védetté nyilvánítás indoklása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c)</w:t>
      </w:r>
      <w:r w:rsidRPr="001E61E5">
        <w:rPr>
          <w:rFonts w:ascii="Times New Roman" w:hAnsi="Times New Roman" w:cs="Times New Roman"/>
        </w:rPr>
        <w:tab/>
        <w:t>Érdekeltek: Ingatlantulajdonos, haszonélvező, kezelő, használó, kezdeményező.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d)</w:t>
      </w:r>
      <w:r w:rsidRPr="001E61E5">
        <w:rPr>
          <w:rFonts w:ascii="Times New Roman" w:hAnsi="Times New Roman" w:cs="Times New Roman"/>
        </w:rPr>
        <w:tab/>
        <w:t xml:space="preserve">Nyilvánosság biztosítása, tájékoztatás: Hirdetményben közzététel 30 napra, írásbeli </w:t>
      </w:r>
      <w:proofErr w:type="spellStart"/>
      <w:r w:rsidRPr="001E61E5">
        <w:rPr>
          <w:rFonts w:ascii="Times New Roman" w:hAnsi="Times New Roman" w:cs="Times New Roman"/>
        </w:rPr>
        <w:t>észrevételezés</w:t>
      </w:r>
      <w:proofErr w:type="spellEnd"/>
      <w:r w:rsidRPr="001E61E5">
        <w:rPr>
          <w:rFonts w:ascii="Times New Roman" w:hAnsi="Times New Roman" w:cs="Times New Roman"/>
        </w:rPr>
        <w:t xml:space="preserve"> céljából.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e) Hatósági eljárásokkal kapcsolatos összefüggések: folyamatban lévő hatósági eljárás figyelembevétele szükséges.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f)</w:t>
      </w:r>
      <w:r w:rsidRPr="001E61E5">
        <w:rPr>
          <w:rFonts w:ascii="Times New Roman" w:hAnsi="Times New Roman" w:cs="Times New Roman"/>
        </w:rPr>
        <w:tab/>
        <w:t>Védelem megszűnésének feltételei: Helyi védettség megszüntetésére irányuló kérelmet lehet benyújtani, amennyiben: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fa) műszakilag indokolható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</w:t>
      </w:r>
      <w:proofErr w:type="spellStart"/>
      <w:r w:rsidRPr="001E61E5">
        <w:rPr>
          <w:rFonts w:ascii="Times New Roman" w:hAnsi="Times New Roman" w:cs="Times New Roman"/>
        </w:rPr>
        <w:t>fb</w:t>
      </w:r>
      <w:proofErr w:type="spellEnd"/>
      <w:r w:rsidRPr="001E61E5">
        <w:rPr>
          <w:rFonts w:ascii="Times New Roman" w:hAnsi="Times New Roman" w:cs="Times New Roman"/>
        </w:rPr>
        <w:t>) életveszély elhárítása miatt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</w:t>
      </w:r>
      <w:proofErr w:type="spellStart"/>
      <w:r w:rsidRPr="001E61E5">
        <w:rPr>
          <w:rFonts w:ascii="Times New Roman" w:hAnsi="Times New Roman" w:cs="Times New Roman"/>
        </w:rPr>
        <w:t>fc</w:t>
      </w:r>
      <w:proofErr w:type="spellEnd"/>
      <w:r w:rsidRPr="001E61E5">
        <w:rPr>
          <w:rFonts w:ascii="Times New Roman" w:hAnsi="Times New Roman" w:cs="Times New Roman"/>
        </w:rPr>
        <w:t>) a helyileg védett egyedi értéket magasabb - országos védelmi kategóriába emelték.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g)</w:t>
      </w:r>
      <w:r w:rsidRPr="001E61E5">
        <w:rPr>
          <w:rFonts w:ascii="Times New Roman" w:hAnsi="Times New Roman" w:cs="Times New Roman"/>
        </w:rPr>
        <w:tab/>
        <w:t>Nyilvántartás: A helyi védett értékről készült dokumentációt adataival együtt hivatali nyilvántartásba kell venni, melyet a település honlapján szükséges közzétenni.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8.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ab/>
        <w:t>Testületi döntéssel összefüggő feladatok: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a) A védetté nyilvánítással kapcsolatos javaslatot a partnerségi rendeletben megfogalmazott előírások szerint partnerségi egyeztetésre kell bocsátani.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b)</w:t>
      </w:r>
      <w:r w:rsidRPr="001E61E5">
        <w:rPr>
          <w:rFonts w:ascii="Times New Roman" w:hAnsi="Times New Roman" w:cs="Times New Roman"/>
        </w:rPr>
        <w:tab/>
        <w:t>A partnerségi egyeztetés időtartama alatt a helyi védelmi javaslat és az értékvizsgálat megtekintését a településen biztosítani kell.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lastRenderedPageBreak/>
        <w:t>c)</w:t>
      </w:r>
      <w:r w:rsidRPr="001E61E5">
        <w:rPr>
          <w:rFonts w:ascii="Times New Roman" w:hAnsi="Times New Roman" w:cs="Times New Roman"/>
        </w:rPr>
        <w:tab/>
        <w:t>Előterjesztés: Polgármester terjeszti elő indokolással a képviselő-testület részére, ismertetve a közzétételre érkezett észrevételeket. A védendő értékről készült dokumentáció (leírás, rajz, fotók) és az értékvizsgálat az előterjesztés melléklete.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ab/>
        <w:t>Az előterjesztés tartalma: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</w:t>
      </w:r>
      <w:proofErr w:type="spellStart"/>
      <w:r w:rsidRPr="001E61E5">
        <w:rPr>
          <w:rFonts w:ascii="Times New Roman" w:hAnsi="Times New Roman" w:cs="Times New Roman"/>
        </w:rPr>
        <w:t>ca</w:t>
      </w:r>
      <w:proofErr w:type="spellEnd"/>
      <w:r w:rsidRPr="001E61E5">
        <w:rPr>
          <w:rFonts w:ascii="Times New Roman" w:hAnsi="Times New Roman" w:cs="Times New Roman"/>
        </w:rPr>
        <w:t>) a védendő érték megnevezése és rendeltetése, szükség esetén térképi lehatárolása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</w:t>
      </w:r>
      <w:proofErr w:type="spellStart"/>
      <w:r w:rsidRPr="001E61E5">
        <w:rPr>
          <w:rFonts w:ascii="Times New Roman" w:hAnsi="Times New Roman" w:cs="Times New Roman"/>
        </w:rPr>
        <w:t>cb</w:t>
      </w:r>
      <w:proofErr w:type="spellEnd"/>
      <w:r w:rsidRPr="001E61E5">
        <w:rPr>
          <w:rFonts w:ascii="Times New Roman" w:hAnsi="Times New Roman" w:cs="Times New Roman"/>
        </w:rPr>
        <w:t>) a védendő érték pontos helye, utca, házszám, helyrajzi szám, épület-, ill. telekrész pontos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      megjelölésével</w:t>
      </w:r>
    </w:p>
    <w:p w:rsidR="001876E4" w:rsidRPr="001E61E5" w:rsidRDefault="001876E4" w:rsidP="001876E4">
      <w:pPr>
        <w:pStyle w:val="Listaszerbekezds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61E5">
        <w:rPr>
          <w:sz w:val="22"/>
          <w:szCs w:val="22"/>
        </w:rPr>
        <w:t>a védendő érték leírása, dokumentálása – fotók, felmérési terv</w:t>
      </w:r>
    </w:p>
    <w:p w:rsidR="001876E4" w:rsidRPr="001E61E5" w:rsidRDefault="001876E4" w:rsidP="001876E4">
      <w:pPr>
        <w:pStyle w:val="Listaszerbekezds"/>
        <w:numPr>
          <w:ilvl w:val="0"/>
          <w:numId w:val="10"/>
        </w:numPr>
        <w:suppressAutoHyphens w:val="0"/>
        <w:autoSpaceDE w:val="0"/>
        <w:autoSpaceDN w:val="0"/>
        <w:adjustRightInd w:val="0"/>
        <w:ind w:left="709" w:hanging="349"/>
        <w:jc w:val="both"/>
        <w:rPr>
          <w:sz w:val="22"/>
          <w:szCs w:val="22"/>
        </w:rPr>
      </w:pPr>
      <w:r w:rsidRPr="001E61E5">
        <w:rPr>
          <w:sz w:val="22"/>
          <w:szCs w:val="22"/>
        </w:rPr>
        <w:t>a védetté nyilvánítás indoklása.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d) Döntés: A javasolt érték helyi védelméről, illetve annak megszüntetéséről a képviselőtestület rendeletben dönt.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e) A helyi védelem elrendeléséről vagy megszüntetéséről értesíteni kell a tulajdonost, általa: a haszonélvezőt, a használót, továbbá a kezdeményezőt, az illetékes: állami </w:t>
      </w:r>
      <w:proofErr w:type="spellStart"/>
      <w:r w:rsidRPr="001E61E5">
        <w:rPr>
          <w:rFonts w:ascii="Times New Roman" w:hAnsi="Times New Roman" w:cs="Times New Roman"/>
        </w:rPr>
        <w:t>főépítészt</w:t>
      </w:r>
      <w:proofErr w:type="spellEnd"/>
      <w:r w:rsidRPr="001E61E5">
        <w:rPr>
          <w:rFonts w:ascii="Times New Roman" w:hAnsi="Times New Roman" w:cs="Times New Roman"/>
        </w:rPr>
        <w:t>, földhivatalt és építésügyi hatóságot, valamint a közműszolgáltatókat.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f) Védelem jelölése: A védetté nyilvánított területet, épületet, építményt, alkotást kis táblával meg kell jelölni, melyről az Önkormányzat gondoskodik. </w:t>
      </w:r>
    </w:p>
    <w:p w:rsidR="001876E4" w:rsidRPr="001E61E5" w:rsidRDefault="001876E4" w:rsidP="001876E4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61E5">
        <w:rPr>
          <w:rFonts w:ascii="Times New Roman" w:hAnsi="Times New Roman" w:cs="Times New Roman"/>
          <w:color w:val="auto"/>
          <w:sz w:val="22"/>
          <w:szCs w:val="22"/>
        </w:rPr>
        <w:t>g) A helyi védettségre vonatkozó ingatlan-nyilvántartási bejegyzésnek tartalmaznia kell, hogy az ingatlan a rendelet alapján helyi védelem alá vont érték. A késedelmes bejegyzés, vagy annak esetleges elmaradása a védettség fennállásának tényét nem érinti.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3. A helyi egyedi védelem meghatározása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9.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Egyes értékes, hagyományt őrző építészeti arculatú és sajátos megjelenésű építészeti örökség elemet az önkormányzat helyi védett egyedi értékké nyilvánítja.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 xml:space="preserve">A helyi egyedi védelem alatt álló építészeti értékek jegyzékét az </w:t>
      </w:r>
      <w:r w:rsidRPr="001E61E5">
        <w:rPr>
          <w:rFonts w:ascii="Times New Roman" w:hAnsi="Times New Roman" w:cs="Times New Roman"/>
        </w:rPr>
        <w:t>1. melléklet</w:t>
      </w:r>
      <w:r w:rsidRPr="001E61E5">
        <w:rPr>
          <w:rFonts w:ascii="Times New Roman" w:hAnsi="Times New Roman" w:cs="Times New Roman"/>
          <w:color w:val="FF0000"/>
        </w:rPr>
        <w:t xml:space="preserve"> </w:t>
      </w:r>
      <w:r w:rsidRPr="001E61E5">
        <w:rPr>
          <w:rFonts w:ascii="Times New Roman" w:hAnsi="Times New Roman" w:cs="Times New Roman"/>
          <w:color w:val="000000"/>
        </w:rPr>
        <w:t>tartalmazza.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4. A helyi egyedi védelemhez kapcsolódó tulajdonosi kötelezettségek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10.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A helyi egyedi védelem alatt álló építészeti örökséget nem veszélyeztetheti, településképi vagy műszaki szempontból károsan nem befolyásolhatja az adott védett értéken végzett építési tevékenység, a használat nem veszélyeztetheti az adott építészeti örökség fennmaradását.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(2) Tulajdonosi kötelezettség: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A tulajdonos köteles jókarbantartást végezni, állapotát megóvni. A kötelezettség kiterjed a védett érték minden alkotóelemére és részletére.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A védett érték fenntartását és megőrzését elsősorban a rendeltetésüknek megfelelő használattal kell biztosítani.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c) </w:t>
      </w:r>
      <w:r w:rsidRPr="001E61E5">
        <w:rPr>
          <w:rFonts w:ascii="Times New Roman" w:hAnsi="Times New Roman" w:cs="Times New Roman"/>
          <w:color w:val="000000"/>
        </w:rPr>
        <w:tab/>
        <w:t>A védelem és az építési tevékenység összefüggései: A korszerűsítéssel, átalakítással, bővítéssel, részleges bontással nem lehet a védett érték jellemzőit, karakterét megváltoztatni.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d) </w:t>
      </w:r>
      <w:r w:rsidRPr="001E61E5">
        <w:rPr>
          <w:rFonts w:ascii="Times New Roman" w:hAnsi="Times New Roman" w:cs="Times New Roman"/>
          <w:color w:val="000000"/>
        </w:rPr>
        <w:tab/>
        <w:t xml:space="preserve">A védett értéket érintő felújítási, helyreállítási, színezési, bővítési vagy bontási munkálatokat megkezdeni és végezni, annak rendeltetését megváltoztatni csak az önkormányzati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szakmai ajánlása szerint lehet.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III.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A TELEPÜLÉSKÉPI SZEMPONTBÓL MEGHATÁROZÓ TERÜLETEK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E61E5">
        <w:rPr>
          <w:rFonts w:ascii="Times New Roman" w:hAnsi="Times New Roman" w:cs="Times New Roman"/>
          <w:b/>
          <w:bCs/>
        </w:rPr>
        <w:t>5. A településképi szempontból meghatározó területek megállapítása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11.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A sajátos településszerkezet, a településkarakter, a tájképi elemek és egyéb helyi adottságok alapján az önkormányzat a településképi szempontból meghatározó területeket állapít meg.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>(2)</w:t>
      </w:r>
      <w:r w:rsidRPr="001E61E5">
        <w:rPr>
          <w:rFonts w:ascii="Times New Roman" w:hAnsi="Times New Roman" w:cs="Times New Roman"/>
          <w:color w:val="000000"/>
        </w:rPr>
        <w:tab/>
        <w:t xml:space="preserve">Sajóvámos település belterületén az épített környezet településképi szempontból meghatározó településkaraktere: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</w:t>
      </w:r>
      <w:r w:rsidRPr="001E61E5">
        <w:rPr>
          <w:rFonts w:ascii="Times New Roman" w:hAnsi="Times New Roman" w:cs="Times New Roman"/>
          <w:color w:val="000000"/>
        </w:rPr>
        <w:tab/>
        <w:t>A jelen rendelet 2. mellékletében lehatárolt területe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(3)</w:t>
      </w:r>
      <w:r w:rsidRPr="001E61E5">
        <w:rPr>
          <w:rFonts w:ascii="Times New Roman" w:hAnsi="Times New Roman" w:cs="Times New Roman"/>
          <w:color w:val="000000"/>
        </w:rPr>
        <w:tab/>
        <w:t>A település további eltérő karakterű területei: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Átépült kertes karakter: a Móricz </w:t>
      </w:r>
      <w:proofErr w:type="spellStart"/>
      <w:r w:rsidRPr="001E61E5">
        <w:rPr>
          <w:rFonts w:ascii="Times New Roman" w:hAnsi="Times New Roman" w:cs="Times New Roman"/>
          <w:color w:val="000000"/>
        </w:rPr>
        <w:t>Zs</w:t>
      </w:r>
      <w:proofErr w:type="spellEnd"/>
      <w:r w:rsidRPr="001E61E5">
        <w:rPr>
          <w:rFonts w:ascii="Times New Roman" w:hAnsi="Times New Roman" w:cs="Times New Roman"/>
          <w:color w:val="000000"/>
        </w:rPr>
        <w:t>. u.- Petőfi S. u.- Vörösmarty M. u. és a belterületi határ által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bezárt terület; Epres u. és a belterületi határ által bezárt terület.</w:t>
      </w:r>
    </w:p>
    <w:p w:rsidR="001876E4" w:rsidRDefault="001876E4" w:rsidP="001876E4">
      <w:pPr>
        <w:tabs>
          <w:tab w:val="left" w:pos="3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b) Beépítésre nem szánt területek: Nevelők u. és az ÉNy-i belterületi határ közötti terület</w:t>
      </w:r>
    </w:p>
    <w:p w:rsidR="001876E4" w:rsidRPr="001E61E5" w:rsidRDefault="001876E4" w:rsidP="001876E4">
      <w:pPr>
        <w:tabs>
          <w:tab w:val="left" w:pos="3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IV.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TELEPÜLÉSKÉPI KÖVETELMÉNYEK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6. Általános építészeti követelmények, az illeszkedésre vonatkozó rendelkezések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12.</w:t>
      </w:r>
      <w:r w:rsidR="00B501C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E61E5">
        <w:rPr>
          <w:rFonts w:ascii="Times New Roman" w:hAnsi="Times New Roman" w:cs="Times New Roman"/>
          <w:b/>
          <w:bCs/>
          <w:color w:val="000000"/>
        </w:rPr>
        <w:t>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(1) Az illeszkedés szabályait kell alkalmazni minden a rendeletben nem szabályozott esetben. </w:t>
      </w:r>
    </w:p>
    <w:p w:rsidR="001876E4" w:rsidRPr="001E61E5" w:rsidRDefault="001876E4" w:rsidP="001876E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(2) Illeszkedőnek tekinthető az épület, amennyiben </w:t>
      </w:r>
    </w:p>
    <w:p w:rsidR="001876E4" w:rsidRPr="001E61E5" w:rsidRDefault="001876E4" w:rsidP="001876E4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a) a környezetéhez igazodik, </w:t>
      </w:r>
    </w:p>
    <w:p w:rsidR="001876E4" w:rsidRPr="001E61E5" w:rsidRDefault="001876E4" w:rsidP="001876E4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b) a település építészeti karakterét megőrzi, </w:t>
      </w:r>
    </w:p>
    <w:p w:rsidR="001876E4" w:rsidRPr="001E61E5" w:rsidRDefault="001876E4" w:rsidP="001876E4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c) a meglévő formakultúrát megtartja, </w:t>
      </w:r>
    </w:p>
    <w:p w:rsidR="001876E4" w:rsidRPr="001E61E5" w:rsidRDefault="001876E4" w:rsidP="001876E4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d) léptékhelyes épülettömeget eredményez, és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e) a környezetét figyelembe vevő építési anyagot és színezést alkalmaz.</w:t>
      </w:r>
    </w:p>
    <w:p w:rsidR="001876E4" w:rsidRPr="001E61E5" w:rsidRDefault="001876E4" w:rsidP="001876E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 (3) A település közigazgatási területén, a használaton kívüli, romos, felhagyott épület felújítását, bontását az Önkormányzat kötelezési eljárás keretében elrendelheti </w:t>
      </w:r>
    </w:p>
    <w:p w:rsidR="001876E4" w:rsidRPr="001E61E5" w:rsidRDefault="001876E4" w:rsidP="001876E4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a) a településkép védelmében, </w:t>
      </w:r>
    </w:p>
    <w:p w:rsidR="001876E4" w:rsidRPr="001E61E5" w:rsidRDefault="001876E4" w:rsidP="001876E4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b) a közbiztonság védelmében, </w:t>
      </w:r>
    </w:p>
    <w:p w:rsidR="001876E4" w:rsidRPr="001E61E5" w:rsidRDefault="001876E4" w:rsidP="001876E4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c) az életet, egészséget, vagyonbiztonságot veszélyeztető állapotok elhárításának érdekében, </w:t>
      </w:r>
    </w:p>
    <w:p w:rsidR="001876E4" w:rsidRPr="001E61E5" w:rsidRDefault="001876E4" w:rsidP="001876E4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d) az épület szomszédjainak védelme érdekében, vagy </w:t>
      </w:r>
    </w:p>
    <w:p w:rsidR="001876E4" w:rsidRPr="001E61E5" w:rsidRDefault="001876E4" w:rsidP="001876E4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>e) az egyes területek leromlásának megakadályozása céljából.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(5) Építmények elhelyezésénél a lehető legnagyobb összefüggő zöldfelület kialakítására kell törekedni, a zöldfelületek kialakításánál a táji – és termőhelyi adottságoknak megfelelő növényfajok telepíthetők. A telepítésre javasolt és telepítésre nem javasolt növényfajták felsorolását a …. függelék tartalmazza.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7. Építmények anyaghasználatra vonatkozó általános építészeti követelmények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13.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(1) Közterület határán épülő kerítések esetében:</w:t>
      </w:r>
    </w:p>
    <w:p w:rsidR="001876E4" w:rsidRPr="001E61E5" w:rsidRDefault="001876E4" w:rsidP="001876E4">
      <w:pPr>
        <w:pStyle w:val="Default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a) </w:t>
      </w:r>
      <w:r w:rsidRPr="001E61E5">
        <w:rPr>
          <w:rFonts w:ascii="Times New Roman" w:hAnsi="Times New Roman" w:cs="Times New Roman"/>
          <w:sz w:val="22"/>
          <w:szCs w:val="22"/>
        </w:rPr>
        <w:tab/>
        <w:t xml:space="preserve">a teljesen zárt, tömör fémlemez kerítés, színtől függetlenül, a közterületek felőli oldalon nem alkalmazható,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</w:rPr>
        <w:t>b)</w:t>
      </w:r>
      <w:r w:rsidRPr="001E61E5">
        <w:rPr>
          <w:rFonts w:ascii="Times New Roman" w:hAnsi="Times New Roman" w:cs="Times New Roman"/>
        </w:rPr>
        <w:tab/>
        <w:t>teljesen zárt, típus betonkerítés a gazdasági területek kivételével a közterületek felőli oldalon nem alkalmazható.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(2) Új építmények építése, meglévő épületek héjazatának felújítása, cseréje során nem megengedett a hullámpala, trapézlemez valamint a bitumenes zsindely alkalmazása.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14.§.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(1) </w:t>
      </w:r>
      <w:r w:rsidRPr="001E61E5">
        <w:rPr>
          <w:rFonts w:ascii="Times New Roman" w:hAnsi="Times New Roman" w:cs="Times New Roman"/>
          <w:color w:val="000000"/>
        </w:rPr>
        <w:tab/>
        <w:t xml:space="preserve">Az egyéb területek - lakó (helyi védelemmel nem érintett és településképi szempontból nem meghatározó terület) karakterű - építményei anyaghasználatára vonatkozó egyedi építészeti tiltó rendelkezések: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a) Anyag, homlokzat, szín: Az építményeken tilos a hagyományos anyaghasználattól eltérő homlokzatburkolás, és az élénk, erős homlokzati színezés (telített piros, narancs, kék, lila, zöld színek)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 xml:space="preserve"> (2) Az egyéb területek – mezőgazdasági jellegű ipari területek – (helyi védelemmel nem érintett és településképi szempontból nem meghatározó területek) építményei anyaghasználatára vonatkozó egyedi építészeti tiltó rendelkezések: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  <w:color w:val="000000"/>
        </w:rPr>
        <w:t>a)  Homlokzat, szín: Az építményeken tilos az élénk, erős homlokzati színezés,</w:t>
      </w:r>
      <w:r w:rsidRPr="001E61E5">
        <w:rPr>
          <w:rFonts w:ascii="Times New Roman" w:hAnsi="Times New Roman" w:cs="Times New Roman"/>
        </w:rPr>
        <w:t xml:space="preserve"> (telített piros, narancs, kék, lila, zöld színek),</w:t>
      </w:r>
      <w:r w:rsidRPr="001E61E5">
        <w:rPr>
          <w:rFonts w:ascii="Times New Roman" w:hAnsi="Times New Roman" w:cs="Times New Roman"/>
          <w:color w:val="000000"/>
        </w:rPr>
        <w:t xml:space="preserve"> kivéve az építményeken megjelenő céglogókat.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B501C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 xml:space="preserve">8. </w:t>
      </w:r>
      <w:r w:rsidRPr="001E61E5">
        <w:rPr>
          <w:rFonts w:ascii="Times New Roman" w:hAnsi="Times New Roman" w:cs="Times New Roman"/>
          <w:b/>
          <w:bCs/>
          <w:color w:val="000000"/>
        </w:rPr>
        <w:tab/>
        <w:t>A településképi szempontból meghatározó területekre vonatkozó területi és egyedi építészeti követelmények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15.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 xml:space="preserve">Kötelező területi építészeti követelmények a kijelölt – hagyományos falusias </w:t>
      </w:r>
      <w:proofErr w:type="gramStart"/>
      <w:r w:rsidRPr="001E61E5">
        <w:rPr>
          <w:rFonts w:ascii="Times New Roman" w:hAnsi="Times New Roman" w:cs="Times New Roman"/>
          <w:color w:val="000000"/>
        </w:rPr>
        <w:t>beépítésű,–</w:t>
      </w:r>
      <w:proofErr w:type="gramEnd"/>
      <w:r w:rsidRPr="001E61E5">
        <w:rPr>
          <w:rFonts w:ascii="Times New Roman" w:hAnsi="Times New Roman" w:cs="Times New Roman"/>
          <w:color w:val="000000"/>
        </w:rPr>
        <w:t xml:space="preserve"> településképi szempontból meghatározó területeken: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Beépítési mód: A helyi építési szabályzat szerint, a történelmileg kialakult, jellemzően oldalhatáron álló beépítési móddal. Új építésű épület esetén adottságtól függő - a szomszédos beépítés és a funkciók által meghatározott - beépítési mód alkalmazására kerülhet sor.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1E61E5">
        <w:rPr>
          <w:rFonts w:ascii="Times New Roman" w:hAnsi="Times New Roman" w:cs="Times New Roman"/>
        </w:rPr>
        <w:t>aa</w:t>
      </w:r>
      <w:proofErr w:type="spellEnd"/>
      <w:r w:rsidRPr="001E61E5">
        <w:rPr>
          <w:rFonts w:ascii="Times New Roman" w:hAnsi="Times New Roman" w:cs="Times New Roman"/>
        </w:rPr>
        <w:t>) Melléképület a kialakult állapot szerint, az illeszkedés szabályaira figyelemmel, a szabályozott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beépítési módtól eltérő, más beépítési mód is alkalmazható.</w:t>
      </w:r>
    </w:p>
    <w:p w:rsidR="001876E4" w:rsidRPr="001E61E5" w:rsidRDefault="001876E4" w:rsidP="001876E4">
      <w:pPr>
        <w:pStyle w:val="Default"/>
        <w:ind w:left="851" w:hanging="425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E61E5">
        <w:rPr>
          <w:rFonts w:ascii="Times New Roman" w:hAnsi="Times New Roman" w:cs="Times New Roman"/>
          <w:sz w:val="22"/>
          <w:szCs w:val="22"/>
        </w:rPr>
        <w:t xml:space="preserve">A magastető </w:t>
      </w:r>
    </w:p>
    <w:p w:rsidR="001876E4" w:rsidRPr="001E61E5" w:rsidRDefault="001876E4" w:rsidP="001876E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spellStart"/>
      <w:proofErr w:type="gramStart"/>
      <w:r w:rsidRPr="001E61E5">
        <w:rPr>
          <w:rFonts w:ascii="Times New Roman" w:hAnsi="Times New Roman" w:cs="Times New Roman"/>
          <w:sz w:val="22"/>
          <w:szCs w:val="22"/>
        </w:rPr>
        <w:t>ba</w:t>
      </w:r>
      <w:proofErr w:type="spellEnd"/>
      <w:r w:rsidRPr="001E61E5">
        <w:rPr>
          <w:rFonts w:ascii="Times New Roman" w:hAnsi="Times New Roman" w:cs="Times New Roman"/>
          <w:sz w:val="22"/>
          <w:szCs w:val="22"/>
        </w:rPr>
        <w:t>)  építése</w:t>
      </w:r>
      <w:proofErr w:type="gramEnd"/>
      <w:r w:rsidRPr="001E61E5">
        <w:rPr>
          <w:rFonts w:ascii="Times New Roman" w:hAnsi="Times New Roman" w:cs="Times New Roman"/>
          <w:sz w:val="22"/>
          <w:szCs w:val="22"/>
        </w:rPr>
        <w:t xml:space="preserve"> egységes, teljes épületegyüttest magába foglaló módon történhet, </w:t>
      </w:r>
    </w:p>
    <w:p w:rsidR="001876E4" w:rsidRPr="001E61E5" w:rsidRDefault="001876E4" w:rsidP="001876E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 építése esetén önálló álló tetőablak nem építhető, kizárólag a homlokzattal egybeépített, a</w:t>
      </w:r>
    </w:p>
    <w:p w:rsidR="001876E4" w:rsidRPr="001E61E5" w:rsidRDefault="001876E4" w:rsidP="001876E4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        homlokzatszélesség 1/3 részét meg nem haladó tetőfelépítmény létesíthető </w:t>
      </w:r>
    </w:p>
    <w:p w:rsidR="001876E4" w:rsidRPr="001E61E5" w:rsidRDefault="001876E4" w:rsidP="001876E4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E61E5">
        <w:rPr>
          <w:rFonts w:ascii="Times New Roman" w:hAnsi="Times New Roman" w:cs="Times New Roman"/>
          <w:sz w:val="22"/>
          <w:szCs w:val="22"/>
        </w:rPr>
        <w:t>bc</w:t>
      </w:r>
      <w:proofErr w:type="spellEnd"/>
      <w:r w:rsidRPr="001E61E5">
        <w:rPr>
          <w:rFonts w:ascii="Times New Roman" w:hAnsi="Times New Roman" w:cs="Times New Roman"/>
          <w:sz w:val="22"/>
          <w:szCs w:val="22"/>
        </w:rPr>
        <w:t>)  építése</w:t>
      </w:r>
      <w:proofErr w:type="gramEnd"/>
      <w:r w:rsidRPr="001E61E5">
        <w:rPr>
          <w:rFonts w:ascii="Times New Roman" w:hAnsi="Times New Roman" w:cs="Times New Roman"/>
          <w:sz w:val="22"/>
          <w:szCs w:val="22"/>
        </w:rPr>
        <w:t xml:space="preserve"> esetén </w:t>
      </w:r>
      <w:proofErr w:type="spellStart"/>
      <w:r w:rsidRPr="001E61E5">
        <w:rPr>
          <w:rFonts w:ascii="Times New Roman" w:hAnsi="Times New Roman" w:cs="Times New Roman"/>
          <w:sz w:val="22"/>
          <w:szCs w:val="22"/>
        </w:rPr>
        <w:t>Mansard</w:t>
      </w:r>
      <w:proofErr w:type="spellEnd"/>
      <w:r w:rsidRPr="001E61E5">
        <w:rPr>
          <w:rFonts w:ascii="Times New Roman" w:hAnsi="Times New Roman" w:cs="Times New Roman"/>
          <w:sz w:val="22"/>
          <w:szCs w:val="22"/>
        </w:rPr>
        <w:t xml:space="preserve"> tető nem engedélyezhető, </w:t>
      </w:r>
    </w:p>
    <w:p w:rsidR="001876E4" w:rsidRPr="001E61E5" w:rsidRDefault="001876E4" w:rsidP="001876E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spellStart"/>
      <w:r w:rsidRPr="001E61E5">
        <w:rPr>
          <w:rFonts w:ascii="Times New Roman" w:hAnsi="Times New Roman" w:cs="Times New Roman"/>
          <w:sz w:val="22"/>
          <w:szCs w:val="22"/>
        </w:rPr>
        <w:t>bd</w:t>
      </w:r>
      <w:proofErr w:type="spellEnd"/>
      <w:r w:rsidRPr="001E61E5">
        <w:rPr>
          <w:rFonts w:ascii="Times New Roman" w:hAnsi="Times New Roman" w:cs="Times New Roman"/>
          <w:sz w:val="22"/>
          <w:szCs w:val="22"/>
        </w:rPr>
        <w:t xml:space="preserve">) építése esetén a tetőszerkezetnek 35-42° között kell lenniük, </w:t>
      </w:r>
    </w:p>
    <w:p w:rsidR="001876E4" w:rsidRPr="001E61E5" w:rsidRDefault="001876E4" w:rsidP="001876E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 xml:space="preserve">       be) lapostető nem létesíthető lakóépületek főépülete esetében.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</w:rPr>
        <w:t>c)</w:t>
      </w:r>
      <w:r w:rsidRPr="001E61E5">
        <w:rPr>
          <w:rFonts w:ascii="Times New Roman" w:hAnsi="Times New Roman" w:cs="Times New Roman"/>
          <w:color w:val="000000"/>
        </w:rPr>
        <w:t xml:space="preserve"> </w:t>
      </w:r>
      <w:r w:rsidRPr="001E61E5">
        <w:rPr>
          <w:rFonts w:ascii="Times New Roman" w:hAnsi="Times New Roman" w:cs="Times New Roman"/>
          <w:color w:val="000000"/>
        </w:rPr>
        <w:tab/>
        <w:t>Kerti építmények, műtárgyak: a hátsókertben kell elhelyezni.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d)</w:t>
      </w:r>
      <w:r w:rsidRPr="001E61E5">
        <w:rPr>
          <w:rFonts w:ascii="Times New Roman" w:hAnsi="Times New Roman" w:cs="Times New Roman"/>
          <w:color w:val="000000"/>
        </w:rPr>
        <w:tab/>
        <w:t xml:space="preserve">Kerítés-kialakítás: Az utcára jellemző anyagú és arányú, épített </w:t>
      </w:r>
      <w:proofErr w:type="spellStart"/>
      <w:r w:rsidRPr="001E61E5">
        <w:rPr>
          <w:rFonts w:ascii="Times New Roman" w:hAnsi="Times New Roman" w:cs="Times New Roman"/>
          <w:color w:val="000000"/>
        </w:rPr>
        <w:t>lábazatos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, oszlopos kialakítással, vakolt, kő vagy tégla felülettel, a </w:t>
      </w:r>
      <w:proofErr w:type="spellStart"/>
      <w:r w:rsidRPr="001E61E5">
        <w:rPr>
          <w:rFonts w:ascii="Times New Roman" w:hAnsi="Times New Roman" w:cs="Times New Roman"/>
          <w:color w:val="000000"/>
        </w:rPr>
        <w:t>kerítésmezők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fém vagy fa-anyagú áttört kivitelben készüljenek. Lábazati magasságban, ill. teljes magasságban igazodni kell a környezetben lévő kerítésmagasságokhoz, a teljes magasság </w:t>
      </w:r>
      <w:proofErr w:type="spellStart"/>
      <w:r w:rsidRPr="001E61E5">
        <w:rPr>
          <w:rFonts w:ascii="Times New Roman" w:hAnsi="Times New Roman" w:cs="Times New Roman"/>
          <w:color w:val="000000"/>
        </w:rPr>
        <w:t>max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. 2,0 m lehet. Utcai kerítésen 1 db </w:t>
      </w:r>
      <w:proofErr w:type="spellStart"/>
      <w:r w:rsidRPr="001E61E5">
        <w:rPr>
          <w:rFonts w:ascii="Times New Roman" w:hAnsi="Times New Roman" w:cs="Times New Roman"/>
          <w:color w:val="000000"/>
        </w:rPr>
        <w:t>max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. 4,0 m-es gépkocsi behajtó </w:t>
      </w:r>
      <w:proofErr w:type="gramStart"/>
      <w:r w:rsidRPr="001E61E5">
        <w:rPr>
          <w:rFonts w:ascii="Times New Roman" w:hAnsi="Times New Roman" w:cs="Times New Roman"/>
          <w:color w:val="000000"/>
        </w:rPr>
        <w:t xml:space="preserve">nagykapu, </w:t>
      </w:r>
      <w:proofErr w:type="gramEnd"/>
      <w:r w:rsidRPr="001E61E5">
        <w:rPr>
          <w:rFonts w:ascii="Times New Roman" w:hAnsi="Times New Roman" w:cs="Times New Roman"/>
          <w:color w:val="000000"/>
        </w:rPr>
        <w:t xml:space="preserve">és 1 db </w:t>
      </w:r>
      <w:proofErr w:type="spellStart"/>
      <w:r w:rsidRPr="001E61E5">
        <w:rPr>
          <w:rFonts w:ascii="Times New Roman" w:hAnsi="Times New Roman" w:cs="Times New Roman"/>
          <w:color w:val="000000"/>
        </w:rPr>
        <w:t>max</w:t>
      </w:r>
      <w:proofErr w:type="spellEnd"/>
      <w:r w:rsidRPr="001E61E5">
        <w:rPr>
          <w:rFonts w:ascii="Times New Roman" w:hAnsi="Times New Roman" w:cs="Times New Roman"/>
          <w:color w:val="000000"/>
        </w:rPr>
        <w:t>. 1,50 m-es személyi kiskapu nyitható.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e) </w:t>
      </w:r>
      <w:r w:rsidRPr="001E61E5">
        <w:rPr>
          <w:rFonts w:ascii="Times New Roman" w:hAnsi="Times New Roman" w:cs="Times New Roman"/>
          <w:color w:val="000000"/>
        </w:rPr>
        <w:tab/>
        <w:t>Cégérek: Utcai homlokzaton a cégérek, cégtáblák elhelyezése a nyílászárók rendszeréhez igazodóan, összhangban történjen.</w:t>
      </w:r>
    </w:p>
    <w:p w:rsidR="001876E4" w:rsidRPr="001E61E5" w:rsidRDefault="001876E4" w:rsidP="001876E4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</w:p>
    <w:p w:rsidR="001876E4" w:rsidRPr="001E61E5" w:rsidRDefault="001876E4" w:rsidP="001876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(2) Tiltó területi építészeti követelmények a kijelölt – hagyományos falusias beépítésű, – településképi szempontból meghatározó területeken: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 xml:space="preserve">Anyag-, színhasználat: Építményeken, kerítéseken tilos a vakolt és festett felületképzéstől, eltérő, valamint a történelmileg kialakult világos (szürke, okker, barna, fehér) színektől eltérő élénk, harsány színek alkalmazása.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Tömegformálás: A közterület felöli oldalon felújítás, átalakítás során a meglévő építmény tömegkontúrját tilos meghaladni. Új épületnél a szomszédos épületekhez való igazodást figyelembe kell venni.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c)</w:t>
      </w:r>
      <w:r w:rsidRPr="001E61E5">
        <w:rPr>
          <w:rFonts w:ascii="Times New Roman" w:hAnsi="Times New Roman" w:cs="Times New Roman"/>
          <w:color w:val="000000"/>
        </w:rPr>
        <w:tab/>
        <w:t xml:space="preserve">Homlokzatképzés: A meglévő épületeken tilos átalakítani vagy megszüntetni a történelmileg kialakult homlokzati architektúrát és homlokzattagolást, részletképzést, </w:t>
      </w:r>
      <w:proofErr w:type="spellStart"/>
      <w:r w:rsidRPr="001E61E5">
        <w:rPr>
          <w:rFonts w:ascii="Times New Roman" w:hAnsi="Times New Roman" w:cs="Times New Roman"/>
          <w:color w:val="000000"/>
        </w:rPr>
        <w:t>tagozatokat</w:t>
      </w:r>
      <w:proofErr w:type="spellEnd"/>
      <w:r w:rsidRPr="001E61E5">
        <w:rPr>
          <w:rFonts w:ascii="Times New Roman" w:hAnsi="Times New Roman" w:cs="Times New Roman"/>
          <w:color w:val="000000"/>
        </w:rPr>
        <w:t>, díszeket. Tilos annak a homlokzati nyílásrendnek, nyílásosztásnak a megtartása, amely történeti architektúrát szüntetett meg. Az épületek utcai homlokzatán műszaki berendezések (riasztó, tv-antenna, parabola) elhelyezése, égéstermék kivezetése tilos.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d) </w:t>
      </w:r>
      <w:r w:rsidRPr="001E61E5">
        <w:rPr>
          <w:rFonts w:ascii="Times New Roman" w:hAnsi="Times New Roman" w:cs="Times New Roman"/>
          <w:color w:val="000000"/>
        </w:rPr>
        <w:tab/>
        <w:t xml:space="preserve">Zöldfelületek: Utcai telekhatár előtt és a telekhatártól mért 3,0 m-en belül tilos tájidegen fás szárú növények, allergén és </w:t>
      </w:r>
      <w:proofErr w:type="spellStart"/>
      <w:r w:rsidRPr="001E61E5">
        <w:rPr>
          <w:rFonts w:ascii="Times New Roman" w:hAnsi="Times New Roman" w:cs="Times New Roman"/>
          <w:color w:val="000000"/>
        </w:rPr>
        <w:t>invazív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fajok telepítése.</w:t>
      </w:r>
    </w:p>
    <w:p w:rsidR="001876E4" w:rsidRPr="001E61E5" w:rsidRDefault="001876E4" w:rsidP="001876E4">
      <w:pPr>
        <w:pStyle w:val="Listaszerbekezds"/>
        <w:autoSpaceDE w:val="0"/>
        <w:autoSpaceDN w:val="0"/>
        <w:adjustRightInd w:val="0"/>
        <w:ind w:left="1200"/>
        <w:jc w:val="both"/>
        <w:rPr>
          <w:color w:val="000000"/>
          <w:sz w:val="22"/>
          <w:szCs w:val="22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9. A helyi egyedi értékre vonatkozó építészeti követelmények</w:t>
      </w: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lastRenderedPageBreak/>
        <w:t>16.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</w:rPr>
        <w:t>Az egyedi védelemben részesített épületek telkén, ill. közvetlen környezetében a változtatásokat, beavatkozásokat, a helyileg védett épület településképi megjelenésének és értékei érvényesülésének kell alárendelni.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(2)</w:t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</w:rPr>
        <w:t>A helyileg védett építészeti értékek megőrzése érdekében az eredeti vagy ahhoz közel álló rendeltetésnek megfelelő használatot fenn kell tartani, vagy a közcélú hasznosítást kell biztosítani.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(3)</w:t>
      </w:r>
      <w:r w:rsidRPr="001E61E5">
        <w:rPr>
          <w:rFonts w:ascii="Times New Roman" w:hAnsi="Times New Roman" w:cs="Times New Roman"/>
          <w:color w:val="000000"/>
        </w:rPr>
        <w:tab/>
        <w:t>A helyi védett egyedi értékre vonatkozó egyedi építészeti követelmények: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a) Kötelező követelmények:</w:t>
      </w:r>
    </w:p>
    <w:p w:rsidR="001876E4" w:rsidRPr="001E61E5" w:rsidRDefault="001876E4" w:rsidP="001876E4">
      <w:pPr>
        <w:pStyle w:val="Listaszerbekezds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 xml:space="preserve">A történelmileg kialakult tömegforma, az értéket képviselő homlokzatképzés, az építés korának megfelelő színezés megtartása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 ab) A védett épület bővítése esetén az eredeti tömegforma, homlokzati kialakítás, utcaképi és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       településszerkezeti szerep nem változhat és a tervezett bővítés a meglevő épület formálásával,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       szerkezetével, anyaghasználatával összhangban legyen.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 </w:t>
      </w:r>
      <w:proofErr w:type="spellStart"/>
      <w:r w:rsidRPr="001E61E5">
        <w:rPr>
          <w:rFonts w:ascii="Times New Roman" w:hAnsi="Times New Roman" w:cs="Times New Roman"/>
          <w:color w:val="000000"/>
        </w:rPr>
        <w:t>ac</w:t>
      </w:r>
      <w:proofErr w:type="spellEnd"/>
      <w:r w:rsidRPr="001E61E5">
        <w:rPr>
          <w:rFonts w:ascii="Times New Roman" w:hAnsi="Times New Roman" w:cs="Times New Roman"/>
          <w:color w:val="000000"/>
        </w:rPr>
        <w:t>) A meglévő tetőforma és a héjazat anyaghasználatának megtartása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ad) A hiteles nyílászáró-osztás és díszítés megtartása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 </w:t>
      </w:r>
      <w:proofErr w:type="spellStart"/>
      <w:r w:rsidRPr="001E61E5">
        <w:rPr>
          <w:rFonts w:ascii="Times New Roman" w:hAnsi="Times New Roman" w:cs="Times New Roman"/>
          <w:color w:val="000000"/>
        </w:rPr>
        <w:t>ae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) Az eredeti utcai kerítés megtartása, helyreállítása, új esetén az épülethez igazodó stílusú és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       anyaghasználatú kerítés építése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b)</w:t>
      </w:r>
      <w:r w:rsidRPr="001E61E5">
        <w:rPr>
          <w:rFonts w:ascii="Times New Roman" w:hAnsi="Times New Roman" w:cs="Times New Roman"/>
          <w:color w:val="000000"/>
        </w:rPr>
        <w:tab/>
        <w:t>Megengedő követelmények: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E61E5">
        <w:rPr>
          <w:rFonts w:ascii="Times New Roman" w:hAnsi="Times New Roman" w:cs="Times New Roman"/>
          <w:color w:val="000000"/>
        </w:rPr>
        <w:t>ba</w:t>
      </w:r>
      <w:proofErr w:type="spellEnd"/>
      <w:r w:rsidRPr="001E61E5">
        <w:rPr>
          <w:rFonts w:ascii="Times New Roman" w:hAnsi="Times New Roman" w:cs="Times New Roman"/>
          <w:color w:val="000000"/>
        </w:rPr>
        <w:t>) Helyi védelem alatt álló építményt csak a helyi védettség megszüntetését követően lehet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elbontani.</w:t>
      </w:r>
    </w:p>
    <w:p w:rsidR="001876E4" w:rsidRPr="001E61E5" w:rsidRDefault="001876E4" w:rsidP="001876E4">
      <w:pPr>
        <w:pStyle w:val="Listaszerbekezds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 xml:space="preserve">A helyi védelem alatt álló építmény részlegesen bontható, ha a bontani kívánt építményrész építészeti értéket nem hordoz és a bontás a helyi védelem alatt álló építmény használata érdekében, a megalapozó építészeti értékek sérelme nélkül történhet meg.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c) Tiltó követelmények: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E61E5">
        <w:rPr>
          <w:rFonts w:ascii="Times New Roman" w:hAnsi="Times New Roman" w:cs="Times New Roman"/>
          <w:color w:val="000000"/>
        </w:rPr>
        <w:t>ca</w:t>
      </w:r>
      <w:proofErr w:type="spellEnd"/>
      <w:r w:rsidRPr="001E61E5">
        <w:rPr>
          <w:rFonts w:ascii="Times New Roman" w:hAnsi="Times New Roman" w:cs="Times New Roman"/>
          <w:color w:val="000000"/>
        </w:rPr>
        <w:t>) Tilos a védett épületek eredeti telkének megosztása vagy a szomszédos telekkel összevonása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     telekalakítása.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1E61E5">
        <w:rPr>
          <w:rFonts w:ascii="Times New Roman" w:hAnsi="Times New Roman" w:cs="Times New Roman"/>
        </w:rPr>
        <w:t>cb</w:t>
      </w:r>
      <w:proofErr w:type="spellEnd"/>
      <w:r w:rsidRPr="001E61E5">
        <w:rPr>
          <w:rFonts w:ascii="Times New Roman" w:hAnsi="Times New Roman" w:cs="Times New Roman"/>
        </w:rPr>
        <w:t>)</w:t>
      </w:r>
      <w:r w:rsidRPr="001E61E5">
        <w:rPr>
          <w:rFonts w:ascii="Times New Roman" w:hAnsi="Times New Roman" w:cs="Times New Roman"/>
        </w:rPr>
        <w:tab/>
        <w:t>A helyi védettségű építészeti örökség jókarbantartása keretében nem végezhető olyan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   tevékenység, amely a védett építészeti érték fizikai sérülésével, roncsolásával, továbbá a védett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</w:rPr>
        <w:t xml:space="preserve">      építészeti érték megjelenésének megváltoztatásával jár.</w:t>
      </w:r>
    </w:p>
    <w:p w:rsidR="001876E4" w:rsidRPr="001E61E5" w:rsidRDefault="001876E4" w:rsidP="001876E4">
      <w:pPr>
        <w:pStyle w:val="Listaszerbekezds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 xml:space="preserve">Az épület előtt a közterületen, valamint a telken belül, az épület mélységében tájidegen örökzöld növény telepítése </w:t>
      </w:r>
    </w:p>
    <w:p w:rsidR="001876E4" w:rsidRPr="001E61E5" w:rsidRDefault="001876E4" w:rsidP="001876E4">
      <w:pPr>
        <w:pStyle w:val="Listaszerbekezds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 xml:space="preserve">A magastetőn nem építhető kiugró tömegű tetőfelépítmény, álló tetőablak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E61E5">
        <w:rPr>
          <w:rFonts w:ascii="Times New Roman" w:hAnsi="Times New Roman" w:cs="Times New Roman"/>
          <w:color w:val="000000"/>
        </w:rPr>
        <w:t>ce</w:t>
      </w:r>
      <w:proofErr w:type="spellEnd"/>
      <w:r w:rsidRPr="001E61E5">
        <w:rPr>
          <w:rFonts w:ascii="Times New Roman" w:hAnsi="Times New Roman" w:cs="Times New Roman"/>
          <w:color w:val="000000"/>
        </w:rPr>
        <w:t>) Utcáról látható felületeken (homloksíkon, tetőfelületen) gépészeti, elektromos, hírközlési, riasztó</w:t>
      </w:r>
      <w:r>
        <w:rPr>
          <w:rFonts w:ascii="Times New Roman" w:hAnsi="Times New Roman" w:cs="Times New Roman"/>
          <w:color w:val="000000"/>
        </w:rPr>
        <w:t xml:space="preserve"> </w:t>
      </w:r>
      <w:r w:rsidRPr="001E61E5">
        <w:rPr>
          <w:rFonts w:ascii="Times New Roman" w:hAnsi="Times New Roman" w:cs="Times New Roman"/>
          <w:color w:val="000000"/>
        </w:rPr>
        <w:t>műszaki berendezés elhelyezése tilos.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10. A teljes település ellátását biztosító felszíni energiaellátási és elektronikus hírközlési sajátos építmények, műtárgyak elhelyezése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17.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Elsősorban alkalmas területek a hírközlési sajátos építmények elhelyezésére: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a) A hírközlés műtárgya (adótorony) a nem védett külterületen helyezhető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(2) Elsősorban alkalmas területek a villamosenergia-ellátási, közvilágítási, távközlési vezeték elhelyezésére: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a) A hálózat felszíni vezetése a nem védett külterületen lehetséges.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b) A településképi szempontból nem meghatározó (egyéb) belterületeken törekedni kell a föld feletti légvezetékek egyoldali közös oszlopsoron való elhelyezésére.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c) Utak, utcák rekonstrukciója, </w:t>
      </w:r>
      <w:proofErr w:type="spellStart"/>
      <w:r w:rsidRPr="001E61E5">
        <w:rPr>
          <w:rFonts w:ascii="Times New Roman" w:hAnsi="Times New Roman" w:cs="Times New Roman"/>
          <w:color w:val="000000"/>
        </w:rPr>
        <w:t>közművesítése</w:t>
      </w:r>
      <w:proofErr w:type="spellEnd"/>
      <w:r w:rsidRPr="001E61E5">
        <w:rPr>
          <w:rFonts w:ascii="Times New Roman" w:hAnsi="Times New Roman" w:cs="Times New Roman"/>
          <w:color w:val="000000"/>
        </w:rPr>
        <w:t>, szilárd burkolása során a vezetékek földkábeles megoldását meg kell oldani.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Elsősorban nem alkalmas területek az (1) és (2) bekezdésben ismertetett sajátos építmények, műtárgyak elhelyezésére: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a) A településképi szempontból meghatározó területeken a teljes település ellátását biztosító felszíni villamosenergia-ellátási és elektronikus hírközlési sajátos építmények, műtárgyak nem helyezhetők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>b) A helyi védett egyedi értékek látványát befolyásoló helyeken fenti sajátos építmények és műtárgyak nem helyezhetők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(4) </w:t>
      </w:r>
      <w:r w:rsidRPr="001E61E5">
        <w:rPr>
          <w:rFonts w:ascii="Times New Roman" w:hAnsi="Times New Roman" w:cs="Times New Roman"/>
          <w:color w:val="000000"/>
        </w:rPr>
        <w:tab/>
        <w:t>A csapadékvíz elvezetésére szolgáló nyílt árokrendszerű felszíni vízelvezetést egy korszerűsítés, útépítés során zárt csapadékvíz-hálózatba kell átépíteni.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11. A reklámhordozókra vonatkozó településképi követelmények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18.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pStyle w:val="Listaszerbekezds"/>
        <w:numPr>
          <w:ilvl w:val="0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 xml:space="preserve">Egyéb (nem védett, nem meghatározó) terület közterületein reklám kizárólag az utcabútorzaton (utasváró, kioszk, közművelődési célú hirdetőoszlop és információs vagy más célú berendezés) – meghatározásuk a 104/2017.(IV.28. Kormányrendelet szerint - helyezhető el </w:t>
      </w:r>
      <w:proofErr w:type="spellStart"/>
      <w:r w:rsidRPr="001E61E5">
        <w:rPr>
          <w:color w:val="000000"/>
          <w:sz w:val="22"/>
          <w:szCs w:val="22"/>
        </w:rPr>
        <w:t>max</w:t>
      </w:r>
      <w:proofErr w:type="spellEnd"/>
      <w:r w:rsidRPr="001E61E5">
        <w:rPr>
          <w:color w:val="000000"/>
          <w:sz w:val="22"/>
          <w:szCs w:val="22"/>
        </w:rPr>
        <w:t>. 2,0 m2 felületen.</w:t>
      </w:r>
    </w:p>
    <w:p w:rsidR="001876E4" w:rsidRPr="001E61E5" w:rsidRDefault="001876E4" w:rsidP="001876E4">
      <w:pPr>
        <w:pStyle w:val="Listaszerbekezds"/>
        <w:numPr>
          <w:ilvl w:val="0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>A település településképi szempontból meghatározó területén lévő közterületen és magánterületen reklámhordozó és reklám a vonatkozó törvény (</w:t>
      </w:r>
      <w:proofErr w:type="spellStart"/>
      <w:r w:rsidRPr="001E61E5">
        <w:rPr>
          <w:color w:val="000000"/>
          <w:sz w:val="22"/>
          <w:szCs w:val="22"/>
        </w:rPr>
        <w:t>Tvtv</w:t>
      </w:r>
      <w:proofErr w:type="spellEnd"/>
      <w:r w:rsidRPr="001E61E5">
        <w:rPr>
          <w:color w:val="000000"/>
          <w:sz w:val="22"/>
          <w:szCs w:val="22"/>
        </w:rPr>
        <w:t>. 11/B. § (1) bekezdése, 1. melléklete)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</w:t>
      </w:r>
      <w:r w:rsidRPr="001E61E5">
        <w:rPr>
          <w:rFonts w:ascii="Times New Roman" w:hAnsi="Times New Roman" w:cs="Times New Roman"/>
          <w:color w:val="000000"/>
        </w:rPr>
        <w:tab/>
        <w:t>rendelkezései szerint nem helyezhető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A településképi szempontból meghatározó terület közterületein és magáningatlanokon reklámhordozó és reklám nem helyezhető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(4) </w:t>
      </w:r>
      <w:r w:rsidRPr="001E61E5">
        <w:rPr>
          <w:rFonts w:ascii="Times New Roman" w:hAnsi="Times New Roman" w:cs="Times New Roman"/>
          <w:color w:val="000000"/>
        </w:rPr>
        <w:tab/>
        <w:t xml:space="preserve">Egyéb (nem védett, nem meghatározó) terület közterületein reklám kizárólag az utcabútorzaton (utas-várón, hirdetőoszlopon) helyezhető el </w:t>
      </w:r>
      <w:proofErr w:type="spellStart"/>
      <w:r w:rsidRPr="001E61E5">
        <w:rPr>
          <w:rFonts w:ascii="Times New Roman" w:hAnsi="Times New Roman" w:cs="Times New Roman"/>
          <w:color w:val="000000"/>
        </w:rPr>
        <w:t>max</w:t>
      </w:r>
      <w:proofErr w:type="spellEnd"/>
      <w:r w:rsidRPr="001E61E5">
        <w:rPr>
          <w:rFonts w:ascii="Times New Roman" w:hAnsi="Times New Roman" w:cs="Times New Roman"/>
          <w:color w:val="000000"/>
        </w:rPr>
        <w:t>. 2,0 m2 felületen.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(5) </w:t>
      </w:r>
      <w:r w:rsidRPr="001E61E5">
        <w:rPr>
          <w:rFonts w:ascii="Times New Roman" w:hAnsi="Times New Roman" w:cs="Times New Roman"/>
          <w:color w:val="000000"/>
        </w:rPr>
        <w:tab/>
        <w:t>Jelzésekre (utca-mutatóra, irány-jelző táblára) reklámot tenni tilos.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(6) </w:t>
      </w:r>
      <w:r w:rsidRPr="001E61E5">
        <w:rPr>
          <w:rFonts w:ascii="Times New Roman" w:hAnsi="Times New Roman" w:cs="Times New Roman"/>
          <w:color w:val="000000"/>
        </w:rPr>
        <w:tab/>
        <w:t>Reklámhordozók, reklámok elhelyezésére, a vonatkozó jogszabálytól való eltérési szabályok: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a) Jelentős esemény (falunap, települési évforduló) hirdetése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b) Tájékoztatás (konferencia, falugyűlés) esetén:</w:t>
      </w:r>
    </w:p>
    <w:p w:rsidR="001876E4" w:rsidRPr="001E61E5" w:rsidRDefault="001876E4" w:rsidP="001876E4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ind w:left="993" w:hanging="284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>reklám elhelyezhető méret-kikötés nélkül évi tizenkét naptári hét időszaka alatt.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c) Építési reklámháló esetén:</w:t>
      </w:r>
    </w:p>
    <w:p w:rsidR="001876E4" w:rsidRPr="001E61E5" w:rsidRDefault="001876E4" w:rsidP="001876E4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ind w:left="993" w:hanging="284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>reklám elhelyezhető az építési tevékenység időtartama alatt, feltétele az építési napló-bejegyzés.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(7) </w:t>
      </w:r>
      <w:r w:rsidRPr="001E61E5">
        <w:rPr>
          <w:rFonts w:ascii="Times New Roman" w:hAnsi="Times New Roman" w:cs="Times New Roman"/>
          <w:color w:val="000000"/>
        </w:rPr>
        <w:tab/>
        <w:t>A település területén, a közterületen és a magánterületen elhelyezhető gazdasági célú reklámok elhelyezésének szabályait a „településkép védelméről szóló törvény reklámok közzétételével kapcsolatos rendelkezéseinek végrehajtásáról szóló” 104/2017.(IV.28.) Kormányrendelet határozza meg, az önkormányzatok településszerkezeti tervének irányadó területi besorolása szerint.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12. Az egyéb műszaki berendezésekre vonatkozó településképi követelmények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19.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Az épület utcai homlokzatán és tetőfelületén klímaberendezés kültéri egységét elhelyezni tilos.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Műholdas parabola-antenna az utcai fronton nem helyezhető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Épület utcai homloksíkján síkból kiálló közmű-berendezés nem helyezhető el.</w:t>
      </w:r>
    </w:p>
    <w:p w:rsidR="001876E4" w:rsidRPr="001E61E5" w:rsidRDefault="001876E4" w:rsidP="001876E4">
      <w:pPr>
        <w:pStyle w:val="Defaul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>(4)</w:t>
      </w:r>
      <w:r w:rsidRPr="001E61E5">
        <w:rPr>
          <w:rFonts w:ascii="Times New Roman" w:hAnsi="Times New Roman" w:cs="Times New Roman"/>
          <w:sz w:val="22"/>
          <w:szCs w:val="22"/>
        </w:rPr>
        <w:tab/>
        <w:t xml:space="preserve">Településképi szempontból meghatározó területen magas </w:t>
      </w:r>
      <w:proofErr w:type="spellStart"/>
      <w:r w:rsidRPr="001E61E5">
        <w:rPr>
          <w:rFonts w:ascii="Times New Roman" w:hAnsi="Times New Roman" w:cs="Times New Roman"/>
          <w:sz w:val="22"/>
          <w:szCs w:val="22"/>
        </w:rPr>
        <w:t>tetős</w:t>
      </w:r>
      <w:proofErr w:type="spellEnd"/>
      <w:r w:rsidRPr="001E61E5">
        <w:rPr>
          <w:rFonts w:ascii="Times New Roman" w:hAnsi="Times New Roman" w:cs="Times New Roman"/>
          <w:sz w:val="22"/>
          <w:szCs w:val="22"/>
        </w:rPr>
        <w:t xml:space="preserve"> épület esetén, táblás napelem vagy napkollektor a településképi jelentőségű út felé néző homlokzaton nem helyezhető el. </w:t>
      </w:r>
    </w:p>
    <w:p w:rsidR="001876E4" w:rsidRPr="001E61E5" w:rsidRDefault="001876E4" w:rsidP="001876E4">
      <w:pPr>
        <w:pStyle w:val="Defaul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E61E5">
        <w:rPr>
          <w:rFonts w:ascii="Times New Roman" w:hAnsi="Times New Roman" w:cs="Times New Roman"/>
          <w:sz w:val="22"/>
          <w:szCs w:val="22"/>
        </w:rPr>
        <w:t>(5)</w:t>
      </w:r>
      <w:r w:rsidRPr="001E61E5">
        <w:rPr>
          <w:rFonts w:ascii="Times New Roman" w:hAnsi="Times New Roman" w:cs="Times New Roman"/>
          <w:sz w:val="22"/>
          <w:szCs w:val="22"/>
        </w:rPr>
        <w:tab/>
        <w:t xml:space="preserve">Napelemcserép a tető teljes felületén alkalmazható, kivéve védett épületen. </w:t>
      </w:r>
    </w:p>
    <w:p w:rsidR="001876E4" w:rsidRPr="001E61E5" w:rsidRDefault="001876E4" w:rsidP="001876E4">
      <w:pPr>
        <w:pStyle w:val="Default"/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V.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TELEPÜLÉSKÉP ÉRVÉNYESÍTÉSI ESZKÖZÖK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13. Településkép-védelmi tájékoztatás és szakmai konzultáció</w:t>
      </w: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lastRenderedPageBreak/>
        <w:t>20.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(1)</w:t>
      </w:r>
      <w:r w:rsidRPr="001E61E5">
        <w:rPr>
          <w:rFonts w:ascii="Times New Roman" w:hAnsi="Times New Roman" w:cs="Times New Roman"/>
          <w:color w:val="000000"/>
        </w:rPr>
        <w:tab/>
        <w:t xml:space="preserve">Kötelező a szakmai konzultáció minden egyszerűsített bejelentés alapján végezhető építési tevékenység, valamint a településképi értelemben meghatározó és kiemelt jelentőségű területeken végzett építési tevékenység megkezdése előtt, legyen az építési engedély köteles, egyszerű bejelentés </w:t>
      </w:r>
      <w:proofErr w:type="gramStart"/>
      <w:r w:rsidRPr="001E61E5">
        <w:rPr>
          <w:rFonts w:ascii="Times New Roman" w:hAnsi="Times New Roman" w:cs="Times New Roman"/>
          <w:color w:val="000000"/>
        </w:rPr>
        <w:t xml:space="preserve">köteles, </w:t>
      </w:r>
      <w:proofErr w:type="gramEnd"/>
      <w:r w:rsidRPr="001E61E5">
        <w:rPr>
          <w:rFonts w:ascii="Times New Roman" w:hAnsi="Times New Roman" w:cs="Times New Roman"/>
          <w:color w:val="000000"/>
        </w:rPr>
        <w:t xml:space="preserve">vagy építési engedély és egyszerű bejelentés nélkül végezhető építési tevékenység.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ab/>
        <w:t xml:space="preserve">Igény esetén a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bármely építési ügyben tájékoztatást és szakmai konzultációt biztosít, a kérelem beérkezésétől számított 15 napon belül. A szakmai konzultáció során a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javaslatot tehet a településképi követelmények érvényesítésének módjára.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(3) </w:t>
      </w:r>
      <w:r w:rsidRPr="001E61E5">
        <w:rPr>
          <w:rFonts w:ascii="Times New Roman" w:hAnsi="Times New Roman" w:cs="Times New Roman"/>
          <w:color w:val="000000"/>
        </w:rPr>
        <w:tab/>
        <w:t xml:space="preserve">A szakmai konzultációt és tájékoztatást az önkormányzati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akadályoztatása esetén a polgármester látja 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(4) </w:t>
      </w:r>
      <w:r w:rsidRPr="001E61E5">
        <w:rPr>
          <w:rFonts w:ascii="Times New Roman" w:hAnsi="Times New Roman" w:cs="Times New Roman"/>
          <w:color w:val="000000"/>
        </w:rPr>
        <w:tab/>
        <w:t>A kérelemhez csatolni kell az elbíráláshoz szükséges mélységgel kidolgozott vázlatterv szintű tervdokumentációt, pontos anyag- és színhasználat megjelölésével.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(5) </w:t>
      </w:r>
      <w:r w:rsidRPr="001E61E5">
        <w:rPr>
          <w:rFonts w:ascii="Times New Roman" w:hAnsi="Times New Roman" w:cs="Times New Roman"/>
          <w:color w:val="000000"/>
        </w:rPr>
        <w:tab/>
        <w:t xml:space="preserve">A szakmai konzultációról emlékeztető készül, melyben rögzíteni kell a javaslatokat, és a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vagy a polgármester nyilatkozatát.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(6) </w:t>
      </w:r>
      <w:r w:rsidRPr="001E61E5">
        <w:rPr>
          <w:rFonts w:ascii="Times New Roman" w:hAnsi="Times New Roman" w:cs="Times New Roman"/>
          <w:color w:val="000000"/>
        </w:rPr>
        <w:tab/>
        <w:t>A településképi konzultáció, szakmai tájékoztatás díj- és illetékmentes.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14. A településképi véleményezési eljárás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21.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 xml:space="preserve">Az építési, összevont vagy fennmaradási engedélyhez kötött építési tevékenységet megelőzően a polgármester településképi véleményezési eljárást folytat le az önkormányzati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szakmai álláspontja alapján.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A településképi véleményezési eljárás lefolytatása kötelező ezenkívül:</w:t>
      </w:r>
    </w:p>
    <w:p w:rsidR="001876E4" w:rsidRPr="001E61E5" w:rsidRDefault="001876E4" w:rsidP="00187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a helyi védett egyedi értéket érintő, és annak szomszédságában történő – építési engedély nélkül végezhető vagy egyszerű bejelentési eljáráshoz kötött építési tevékenység esetén is -   minden olyan építési, átalakítási, felújítási, színezési munkákkal kapcsolatban, melyek a településképet befolyásolják</w:t>
      </w:r>
    </w:p>
    <w:p w:rsidR="001876E4" w:rsidRPr="001E61E5" w:rsidRDefault="001876E4" w:rsidP="00187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rendeltetéstől függetlenül, a 300 m2 beépített területet meghaladó új épület, építmény esetén.</w:t>
      </w:r>
    </w:p>
    <w:p w:rsidR="001876E4" w:rsidRPr="001E61E5" w:rsidRDefault="001876E4" w:rsidP="00187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c) </w:t>
      </w:r>
      <w:r w:rsidRPr="001E61E5">
        <w:rPr>
          <w:rFonts w:ascii="Times New Roman" w:hAnsi="Times New Roman" w:cs="Times New Roman"/>
          <w:color w:val="000000"/>
        </w:rPr>
        <w:tab/>
        <w:t>szobor, emlékmű, kereszt, emlékjel, emlékfal építése esetén, ha a talpazattal együtt magassága meghaladja a 3,0 m-t.</w:t>
      </w:r>
    </w:p>
    <w:p w:rsidR="001876E4" w:rsidRPr="001E61E5" w:rsidRDefault="001876E4" w:rsidP="00187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d)</w:t>
      </w:r>
      <w:r w:rsidRPr="001E61E5">
        <w:rPr>
          <w:rFonts w:ascii="Times New Roman" w:hAnsi="Times New Roman" w:cs="Times New Roman"/>
          <w:color w:val="000000"/>
        </w:rPr>
        <w:tab/>
        <w:t>10,0 méternél nagyobb teljes magasságú, önálló antennatartó szerkezet és csatlakozó műtárgy építése esetén.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A településképi véleményezési eljárás lefolytatásához szükséges kérelmet a rendelet 4. függeléke tartalmazza.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15. A településképi véleményezési eljárás részletes szabályai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22.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(1) </w:t>
      </w:r>
      <w:r w:rsidRPr="001E61E5">
        <w:rPr>
          <w:rFonts w:ascii="Times New Roman" w:hAnsi="Times New Roman" w:cs="Times New Roman"/>
        </w:rPr>
        <w:tab/>
        <w:t>A kérelmező kérelmét papír alapon adja be, és a véleményezendő dokumentációt elektronikus formában feltölti az elektronikus tárhelyre (ÉTDR), melyhez hozzáférést biztosít a polgármester számára.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A kérelemnek tartalmaznia kell az építtető/ kérelmező nevét, címét, a tervezett építési tevékenység helyét, az ingatlan helyrajzi számát.</w:t>
      </w:r>
    </w:p>
    <w:p w:rsidR="001876E4" w:rsidRPr="001E61E5" w:rsidRDefault="001876E4" w:rsidP="001876E4">
      <w:pPr>
        <w:pStyle w:val="Listaszerbekezds"/>
        <w:numPr>
          <w:ilvl w:val="0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1E61E5">
        <w:rPr>
          <w:color w:val="000000"/>
          <w:sz w:val="22"/>
          <w:szCs w:val="22"/>
        </w:rPr>
        <w:t xml:space="preserve"> A kérelemhez csatolni kell az építésügyi hatósági eljáráshoz szükséges kidolgozottságú építészeti-műszaki tervdokumentációt.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(4) </w:t>
      </w:r>
      <w:r w:rsidRPr="001E61E5">
        <w:rPr>
          <w:rFonts w:ascii="Times New Roman" w:hAnsi="Times New Roman" w:cs="Times New Roman"/>
          <w:color w:val="000000"/>
        </w:rPr>
        <w:tab/>
        <w:t>A településképi véleményezés során vizsgálni kell a településképi követelményeknek való megfelelést, tömeg-, héjazat-, anyag-, színhasználatot, homlokzatképzést, a telepítés környezetbe, településképbe való illeszkedését, a helyi építészeti érték védelmének érvényesülését, a közterületet befolyásoló burkolat, műtárgy, növényzet, utcabútorzat, reklámhordozó, reklám, egyéb műszaki berendezések kialakítását.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 xml:space="preserve">(5) </w:t>
      </w:r>
      <w:r w:rsidRPr="001E61E5">
        <w:rPr>
          <w:rFonts w:ascii="Times New Roman" w:hAnsi="Times New Roman" w:cs="Times New Roman"/>
          <w:color w:val="000000"/>
        </w:rPr>
        <w:tab/>
        <w:t>A polgármester a kérelem beérkezésétől számított 15 napon belül megküldi véleményét az építtetőnek/ kérelmezőnek, és elektronikus formában feltölti az elektronikus tárhelyre.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(6) </w:t>
      </w:r>
      <w:r w:rsidRPr="001E61E5">
        <w:rPr>
          <w:rFonts w:ascii="Times New Roman" w:hAnsi="Times New Roman" w:cs="Times New Roman"/>
          <w:color w:val="000000"/>
        </w:rPr>
        <w:tab/>
        <w:t>A településképi vélemény ellen önálló jogorvoslatnak nincs helye, csak az építésügyi hatósági ügyben hozott döntés ellen lehet fellebbezni.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(7) </w:t>
      </w:r>
      <w:r w:rsidRPr="001E61E5">
        <w:rPr>
          <w:rFonts w:ascii="Times New Roman" w:hAnsi="Times New Roman" w:cs="Times New Roman"/>
          <w:color w:val="000000"/>
        </w:rPr>
        <w:tab/>
        <w:t>Ha a polgármester az (5) bekezdésben foglalt határidőn belül nem nyilvánít véleményt, a hozzájárulását megadottnak kell tekinteni.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(8) </w:t>
      </w:r>
      <w:r w:rsidRPr="001E61E5">
        <w:rPr>
          <w:rFonts w:ascii="Times New Roman" w:hAnsi="Times New Roman" w:cs="Times New Roman"/>
          <w:color w:val="000000"/>
        </w:rPr>
        <w:tab/>
        <w:t>A településképi véleményezési eljárás díj- és illetékmentes.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pStyle w:val="Listaszerbekezds"/>
        <w:numPr>
          <w:ilvl w:val="0"/>
          <w:numId w:val="8"/>
        </w:numPr>
        <w:suppressAutoHyphens w:val="0"/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1E61E5">
        <w:rPr>
          <w:b/>
          <w:bCs/>
          <w:color w:val="000000"/>
          <w:sz w:val="22"/>
          <w:szCs w:val="22"/>
        </w:rPr>
        <w:t>A településképi bejelentési eljárás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23.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Építési engedélyhez nem kötött építési tevékenységekhez (a 312/2012. (XI.8.) Korm. rendelet 1. melléklet), reklámhordozók elhelyezéséhez és rendeltetésváltozáshoz a polgármester településképi bejelentési eljárást folytat le.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A településképi bejelentési eljárás lefolytatása kötelező: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a helyi védett egyedi értéket érintően és annak szomszédsága esetén,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a településképi szempontból meghatározó területen történő tevékenység esetén,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c) </w:t>
      </w:r>
      <w:r w:rsidRPr="001E61E5">
        <w:rPr>
          <w:rFonts w:ascii="Times New Roman" w:hAnsi="Times New Roman" w:cs="Times New Roman"/>
          <w:color w:val="000000"/>
        </w:rPr>
        <w:tab/>
        <w:t>egyéb területeken a településképet befolyásoló tevékenység esetén.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A településképi bejelentési eljárás lefolytatásához szükséges kérelmet a rendelet 5. függeléke tartalmazza.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17. A településképi bejelentési eljárás részletes szabályai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24.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A bejelentésnek tartalmaznia kell a bejelentő nevét, címét, a tervezett építési tevékenység reklámhordozó elhelyezés vagy rendeltetésváltozás helyét, a telek helyrajzi számát.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A bejelentéshez csatolni kell a településképi követelményeknek való megfelelést igazoló tervet és/vagy dokumentumokat.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A településképi bejelentési eljárás során vizsgálni kell, hogy a tevékenység illeszkedik-e a településképbe, megfelel-e a településképi követelményeknek.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(4) </w:t>
      </w:r>
      <w:r w:rsidRPr="001E61E5">
        <w:rPr>
          <w:rFonts w:ascii="Times New Roman" w:hAnsi="Times New Roman" w:cs="Times New Roman"/>
          <w:color w:val="000000"/>
        </w:rPr>
        <w:tab/>
        <w:t xml:space="preserve">A polgármester az önkormányzati </w:t>
      </w:r>
      <w:proofErr w:type="spellStart"/>
      <w:r w:rsidRPr="001E61E5">
        <w:rPr>
          <w:rFonts w:ascii="Times New Roman" w:hAnsi="Times New Roman" w:cs="Times New Roman"/>
          <w:color w:val="000000"/>
        </w:rPr>
        <w:t>főépítész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szakmai álláspontja alapján a bejelentés megérkezésétől számított 15 napon belül meghozza a tudomásulvételről, vagy az megtiltásról szóló döntését, és írásban közli azt a bejelentőnek.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(5)</w:t>
      </w:r>
      <w:r w:rsidRPr="001E61E5">
        <w:rPr>
          <w:rFonts w:ascii="Times New Roman" w:hAnsi="Times New Roman" w:cs="Times New Roman"/>
          <w:color w:val="000000"/>
        </w:rPr>
        <w:tab/>
        <w:t>A polgármester önkormányzati hatósági döntésével szemben az érintett a települési önkormányzat képviselő-testületéhez fellebbezhet.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(6) </w:t>
      </w:r>
      <w:r w:rsidRPr="001E61E5">
        <w:rPr>
          <w:rFonts w:ascii="Times New Roman" w:hAnsi="Times New Roman" w:cs="Times New Roman"/>
          <w:color w:val="000000"/>
        </w:rPr>
        <w:tab/>
        <w:t>A településképi bejelentési eljárás díj- és illetékmentes.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 xml:space="preserve">18. A településképi kötelezési eljárás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25. §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(1) </w:t>
      </w:r>
      <w:r w:rsidRPr="001E61E5">
        <w:rPr>
          <w:rFonts w:ascii="Times New Roman" w:hAnsi="Times New Roman" w:cs="Times New Roman"/>
          <w:color w:val="000000"/>
        </w:rPr>
        <w:tab/>
        <w:t>A polgármester településképi kötelezési eljárást folytat le a településkép védelme érdekében: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a) </w:t>
      </w:r>
      <w:r w:rsidRPr="001E61E5">
        <w:rPr>
          <w:rFonts w:ascii="Times New Roman" w:hAnsi="Times New Roman" w:cs="Times New Roman"/>
          <w:color w:val="000000"/>
        </w:rPr>
        <w:tab/>
        <w:t>a kötelező szakmai konzultáció elmulasztása esetén,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b) </w:t>
      </w:r>
      <w:r w:rsidRPr="001E61E5">
        <w:rPr>
          <w:rFonts w:ascii="Times New Roman" w:hAnsi="Times New Roman" w:cs="Times New Roman"/>
          <w:color w:val="000000"/>
        </w:rPr>
        <w:tab/>
        <w:t>a településképi véleményezési eljárás elmulasztása esetén,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c) </w:t>
      </w:r>
      <w:r w:rsidRPr="001E61E5">
        <w:rPr>
          <w:rFonts w:ascii="Times New Roman" w:hAnsi="Times New Roman" w:cs="Times New Roman"/>
          <w:color w:val="000000"/>
        </w:rPr>
        <w:tab/>
        <w:t xml:space="preserve">a településképi bejelentési eljárás elmulasztása </w:t>
      </w:r>
      <w:proofErr w:type="gramStart"/>
      <w:r w:rsidRPr="001E61E5">
        <w:rPr>
          <w:rFonts w:ascii="Times New Roman" w:hAnsi="Times New Roman" w:cs="Times New Roman"/>
          <w:color w:val="000000"/>
        </w:rPr>
        <w:t xml:space="preserve">esetén, </w:t>
      </w:r>
      <w:proofErr w:type="gramEnd"/>
      <w:r w:rsidRPr="001E61E5">
        <w:rPr>
          <w:rFonts w:ascii="Times New Roman" w:hAnsi="Times New Roman" w:cs="Times New Roman"/>
          <w:color w:val="000000"/>
        </w:rPr>
        <w:t>vagy a bejelentés során meghozott döntés megszegésekor.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A kötelezési eljárás hivatalból vagy kérelemre, bejelentésre indul, és a polgármester az eljárás lefolytatása után, szükség esetén településképi kötelezést ad ki a jogsértő állapot 90 napon belüli megszüntetésére.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19. A településképi bírság kiszabásának esetkörei és mértéke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lastRenderedPageBreak/>
        <w:t>26.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(1) </w:t>
      </w:r>
      <w:r w:rsidRPr="001E61E5">
        <w:rPr>
          <w:rFonts w:ascii="Times New Roman" w:hAnsi="Times New Roman" w:cs="Times New Roman"/>
          <w:color w:val="000000"/>
        </w:rPr>
        <w:tab/>
        <w:t xml:space="preserve">Amennyiben a kötelezett a kötelezésnek a megadott határidőig nem tesz eleget, és a jogsértő állapot továbbra is fennmarad, úgy a polgármester pénzbírságot szab ki, a bírság legkisebb összege </w:t>
      </w:r>
      <w:proofErr w:type="spellStart"/>
      <w:r w:rsidRPr="001E61E5">
        <w:rPr>
          <w:rFonts w:ascii="Times New Roman" w:hAnsi="Times New Roman" w:cs="Times New Roman"/>
          <w:color w:val="000000"/>
        </w:rPr>
        <w:t>esetenként</w:t>
      </w:r>
      <w:proofErr w:type="spellEnd"/>
      <w:r w:rsidRPr="001E61E5">
        <w:rPr>
          <w:rFonts w:ascii="Times New Roman" w:hAnsi="Times New Roman" w:cs="Times New Roman"/>
          <w:color w:val="000000"/>
        </w:rPr>
        <w:t xml:space="preserve"> 10.000,- Ft, legmagasabb összege 500.000,- Ft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(2) </w:t>
      </w:r>
      <w:r w:rsidRPr="001E61E5">
        <w:rPr>
          <w:rFonts w:ascii="Times New Roman" w:hAnsi="Times New Roman" w:cs="Times New Roman"/>
          <w:color w:val="000000"/>
        </w:rPr>
        <w:tab/>
        <w:t>A polgármester településképi kötelezés formájában az ingatlan tulajdonosát az épület, építmény vagy annak egy részének felújítására, átalakítására vagy elbontására kötelezheti.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(3) </w:t>
      </w:r>
      <w:r w:rsidRPr="001E61E5">
        <w:rPr>
          <w:rFonts w:ascii="Times New Roman" w:hAnsi="Times New Roman" w:cs="Times New Roman"/>
          <w:color w:val="000000"/>
        </w:rPr>
        <w:tab/>
        <w:t>Az önkormányzat képviselő-testülete a (2) bekezdés szerinti településképi követelmények megszegése vagy végre nem hajtása esetére e magatartás elkövetőjével szemben 1.000.000,- Ft-ig terjedő bírság kiszabását rendelheti el.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(4) </w:t>
      </w:r>
      <w:r w:rsidRPr="001E61E5">
        <w:rPr>
          <w:rFonts w:ascii="Times New Roman" w:hAnsi="Times New Roman" w:cs="Times New Roman"/>
          <w:color w:val="000000"/>
        </w:rPr>
        <w:tab/>
        <w:t>A kiszabott és be nem fizetett bírság adó módjára behajtható.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VI.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ÖNKORMÁNYZATI TÁMOGATÁSI ÉS ÖSZTÖNZŐ RENDSZER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20. A településképi követelmények alkalmazásának önkormányzati ösztönzése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27.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>Az önkormányzati képviselő-testülete az évenként elfogadásra kerülő költségvetési rendeletében kialakíthatja a településképi követelmények érvényesítését segítő támogató és ösztönző rendszerét.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VII. FEJEZET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ZÁRÓ ÉS ÁTMENETI RENDELKEZÉSEK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21. Hatálybaléptetés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28.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(1) A rendelet a kihirdetést követő napon lép hatályba.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22. Átmeneti rendelkezések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29.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(1) E rendelet előírásait a hatálybalépést követően induló eljárásokban kell alkalmazni.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23. Hatályon kívül helyezendő rendelkezések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30. §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(1) </w:t>
      </w:r>
      <w:r w:rsidRPr="001E61E5">
        <w:rPr>
          <w:rFonts w:ascii="Times New Roman" w:hAnsi="Times New Roman" w:cs="Times New Roman"/>
          <w:color w:val="000000"/>
        </w:rPr>
        <w:tab/>
        <w:t xml:space="preserve">A Helyi Építési Szabályzatról szóló önkormányzati rendelet településképi követelményeket, valamint az épített örökség védelméről szóló, a reklámok, reklámhordozók és cégérek elhelyezésének, alkalmazásának követelményeiről, feltételeiről és tilalmáról szóló és a településképi véleményezési, ill. a településképi bejelentési eljárás sajátos jogintézményekről szóló önkormányzati rendeletet </w:t>
      </w:r>
      <w:proofErr w:type="spellStart"/>
      <w:r w:rsidRPr="001E61E5">
        <w:rPr>
          <w:rFonts w:ascii="Times New Roman" w:hAnsi="Times New Roman" w:cs="Times New Roman"/>
          <w:color w:val="000000"/>
        </w:rPr>
        <w:t>Tktv</w:t>
      </w:r>
      <w:proofErr w:type="spellEnd"/>
      <w:r w:rsidRPr="001E61E5">
        <w:rPr>
          <w:rFonts w:ascii="Times New Roman" w:hAnsi="Times New Roman" w:cs="Times New Roman"/>
          <w:color w:val="000000"/>
        </w:rPr>
        <w:t>. 14. § (2) bekezdése értelmében 2017. december 31-ig lehet alkalmazni.</w:t>
      </w: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 xml:space="preserve">(2) </w:t>
      </w:r>
      <w:r w:rsidRPr="001E61E5">
        <w:rPr>
          <w:rFonts w:ascii="Times New Roman" w:hAnsi="Times New Roman" w:cs="Times New Roman"/>
          <w:color w:val="000000"/>
        </w:rPr>
        <w:tab/>
        <w:t>E településképi rendelet hatálybalépésével egyidejűleg az egyéb önkormányzati rendeletben szereplő településképi támogatási és ösztönző rendszert nem lehet alkalmazni.</w:t>
      </w: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(3) </w:t>
      </w:r>
      <w:r w:rsidRPr="001E61E5">
        <w:rPr>
          <w:rFonts w:ascii="Times New Roman" w:hAnsi="Times New Roman" w:cs="Times New Roman"/>
          <w:color w:val="000000"/>
        </w:rPr>
        <w:tab/>
        <w:t>E rendelet hatálybalépésével egyidejűleg hatályát veszti a település Helyi Építési Szabályzatáról és Szabályozási Tervéről szóló</w:t>
      </w:r>
      <w:r w:rsidR="0007300F">
        <w:rPr>
          <w:rFonts w:ascii="Times New Roman" w:hAnsi="Times New Roman" w:cs="Times New Roman"/>
          <w:color w:val="000000"/>
        </w:rPr>
        <w:t xml:space="preserve"> </w:t>
      </w:r>
      <w:r w:rsidR="00662A60">
        <w:rPr>
          <w:rFonts w:ascii="Times New Roman" w:hAnsi="Times New Roman" w:cs="Times New Roman"/>
          <w:color w:val="000000"/>
        </w:rPr>
        <w:t>7/2005</w:t>
      </w:r>
      <w:r w:rsidR="009C131D">
        <w:rPr>
          <w:rFonts w:ascii="Times New Roman" w:hAnsi="Times New Roman" w:cs="Times New Roman"/>
          <w:color w:val="000000"/>
        </w:rPr>
        <w:t>(IX. 05.)</w:t>
      </w:r>
      <w:r w:rsidRPr="001E61E5">
        <w:rPr>
          <w:rFonts w:ascii="Times New Roman" w:hAnsi="Times New Roman" w:cs="Times New Roman"/>
          <w:color w:val="000000"/>
        </w:rPr>
        <w:t xml:space="preserve"> sz. rendelet részei. </w:t>
      </w: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Rcsostblzat"/>
        <w:tblW w:w="1743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4252"/>
        <w:gridCol w:w="4252"/>
      </w:tblGrid>
      <w:tr w:rsidR="001876E4" w:rsidRPr="001E61E5" w:rsidTr="001876E4">
        <w:tc>
          <w:tcPr>
            <w:tcW w:w="8930" w:type="dxa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501CE" w:rsidRDefault="00B501CE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501CE" w:rsidRDefault="00B501CE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876E4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Sajóvámos, 2017. december</w:t>
            </w:r>
            <w:r w:rsidR="009C131D">
              <w:rPr>
                <w:rFonts w:ascii="Times New Roman" w:hAnsi="Times New Roman" w:cs="Times New Roman"/>
                <w:color w:val="000000"/>
              </w:rPr>
              <w:t xml:space="preserve"> 12.</w:t>
            </w:r>
          </w:p>
          <w:p w:rsidR="00B501CE" w:rsidRDefault="00B501CE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501CE" w:rsidRDefault="00B501CE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501CE" w:rsidRDefault="00B501CE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501CE" w:rsidRPr="001E61E5" w:rsidRDefault="00B501CE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Váradi Lajos                                                        Molnárné Cseh Mária</w:t>
            </w:r>
          </w:p>
        </w:tc>
        <w:tc>
          <w:tcPr>
            <w:tcW w:w="4252" w:type="dxa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6E4" w:rsidRPr="001E61E5" w:rsidTr="001876E4">
        <w:tc>
          <w:tcPr>
            <w:tcW w:w="8930" w:type="dxa"/>
          </w:tcPr>
          <w:p w:rsidR="009C131D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1E61E5">
              <w:rPr>
                <w:rFonts w:ascii="Times New Roman" w:hAnsi="Times New Roman" w:cs="Times New Roman"/>
                <w:color w:val="000000"/>
              </w:rPr>
              <w:t>polgármester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jegyző </w:t>
            </w:r>
          </w:p>
          <w:p w:rsidR="009C131D" w:rsidRDefault="009C131D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C131D" w:rsidRDefault="009C131D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 rendelet kihirdetésének napja: </w:t>
      </w:r>
      <w:r w:rsidR="009C131D">
        <w:rPr>
          <w:rFonts w:ascii="Times New Roman" w:hAnsi="Times New Roman" w:cs="Times New Roman"/>
          <w:color w:val="000000"/>
        </w:rPr>
        <w:t>2017.december 13.</w:t>
      </w: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01CE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01CE" w:rsidRPr="001E61E5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01CE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  <w:color w:val="000000"/>
        </w:rPr>
        <w:tab/>
      </w:r>
      <w:r w:rsidRPr="001E61E5">
        <w:rPr>
          <w:rFonts w:ascii="Times New Roman" w:hAnsi="Times New Roman" w:cs="Times New Roman"/>
          <w:color w:val="000000"/>
        </w:rPr>
        <w:tab/>
      </w:r>
      <w:r w:rsidR="009C131D">
        <w:rPr>
          <w:rFonts w:ascii="Times New Roman" w:hAnsi="Times New Roman" w:cs="Times New Roman"/>
          <w:color w:val="000000"/>
        </w:rPr>
        <w:t xml:space="preserve"> Molnárné Cseh Mária</w:t>
      </w:r>
    </w:p>
    <w:p w:rsidR="001876E4" w:rsidRDefault="00B501CE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</w:t>
      </w:r>
      <w:r w:rsidR="009C131D">
        <w:rPr>
          <w:rFonts w:ascii="Times New Roman" w:hAnsi="Times New Roman" w:cs="Times New Roman"/>
          <w:color w:val="000000"/>
        </w:rPr>
        <w:t xml:space="preserve"> </w:t>
      </w:r>
      <w:r w:rsidR="001876E4" w:rsidRPr="001E61E5">
        <w:rPr>
          <w:rFonts w:ascii="Times New Roman" w:hAnsi="Times New Roman" w:cs="Times New Roman"/>
          <w:color w:val="000000"/>
        </w:rPr>
        <w:t>jegyző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73F70" w:rsidRDefault="00873F70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E61E5">
        <w:rPr>
          <w:rFonts w:ascii="Times New Roman" w:hAnsi="Times New Roman" w:cs="Times New Roman"/>
          <w:b/>
          <w:color w:val="000000"/>
        </w:rPr>
        <w:lastRenderedPageBreak/>
        <w:t>Mellékletek: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10</w:t>
      </w:r>
      <w:r w:rsidRPr="001E61E5">
        <w:rPr>
          <w:rFonts w:ascii="Times New Roman" w:hAnsi="Times New Roman" w:cs="Times New Roman"/>
          <w:color w:val="000000"/>
        </w:rPr>
        <w:t>/2017. (</w:t>
      </w:r>
      <w:r>
        <w:rPr>
          <w:rFonts w:ascii="Times New Roman" w:hAnsi="Times New Roman" w:cs="Times New Roman"/>
          <w:color w:val="000000"/>
        </w:rPr>
        <w:t>XII. 13</w:t>
      </w:r>
      <w:r w:rsidRPr="001E61E5">
        <w:rPr>
          <w:rFonts w:ascii="Times New Roman" w:hAnsi="Times New Roman" w:cs="Times New Roman"/>
          <w:color w:val="000000"/>
        </w:rPr>
        <w:t>.) önkormányzati rendelet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402BBF" w:rsidRDefault="001876E4" w:rsidP="001876E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rPr>
          <w:b/>
          <w:bCs/>
          <w:color w:val="000000"/>
        </w:rPr>
      </w:pPr>
      <w:r w:rsidRPr="00402BBF">
        <w:rPr>
          <w:b/>
          <w:bCs/>
          <w:color w:val="000000"/>
        </w:rPr>
        <w:t>melléklete</w:t>
      </w:r>
    </w:p>
    <w:p w:rsidR="001876E4" w:rsidRPr="00402BBF" w:rsidRDefault="001876E4" w:rsidP="001876E4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 helyi védett egyedi értékek jegyzéke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9"/>
        <w:gridCol w:w="1555"/>
        <w:gridCol w:w="1756"/>
        <w:gridCol w:w="2502"/>
      </w:tblGrid>
      <w:tr w:rsidR="001876E4" w:rsidRPr="001E61E5" w:rsidTr="001876E4">
        <w:tc>
          <w:tcPr>
            <w:tcW w:w="0" w:type="auto"/>
            <w:vAlign w:val="center"/>
          </w:tcPr>
          <w:p w:rsidR="001876E4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or</w:t>
            </w:r>
          </w:p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szám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Cím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Hrsz.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Megnevezés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 xml:space="preserve">Kossuth tér 17. 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Római katolikus templom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Munkácsy u.2.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Polgármesteri Hivatal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Munkácsy u.2.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Gyógyszertár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Béke u. 14.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Görög katolikus templom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Béke u. 14.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 xml:space="preserve">Görög katolikus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parochia</w:t>
            </w:r>
            <w:proofErr w:type="spellEnd"/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Kiserdő u. 1.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Lakóház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Kossuth tér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Világháborús emlékmű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Kossuth tér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1956-os emlékmű</w:t>
            </w:r>
          </w:p>
        </w:tc>
      </w:tr>
      <w:tr w:rsidR="001876E4" w:rsidRPr="001E61E5" w:rsidTr="001876E4"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Kossuth tér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386-387-388-389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Kossuth tér térfala</w:t>
            </w:r>
          </w:p>
          <w:p w:rsidR="001876E4" w:rsidRPr="001E61E5" w:rsidRDefault="001876E4" w:rsidP="001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utcaképi védelem</w:t>
            </w:r>
          </w:p>
        </w:tc>
      </w:tr>
    </w:tbl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 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61DDC" w:rsidRPr="001E61E5" w:rsidRDefault="00461DDC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10</w:t>
      </w:r>
      <w:r w:rsidRPr="001E61E5">
        <w:rPr>
          <w:rFonts w:ascii="Times New Roman" w:hAnsi="Times New Roman" w:cs="Times New Roman"/>
          <w:color w:val="000000"/>
        </w:rPr>
        <w:t>/2017 (</w:t>
      </w:r>
      <w:r>
        <w:rPr>
          <w:rFonts w:ascii="Times New Roman" w:hAnsi="Times New Roman" w:cs="Times New Roman"/>
          <w:color w:val="000000"/>
        </w:rPr>
        <w:t>XII. 13</w:t>
      </w:r>
      <w:r w:rsidRPr="001E61E5">
        <w:rPr>
          <w:rFonts w:ascii="Times New Roman" w:hAnsi="Times New Roman" w:cs="Times New Roman"/>
          <w:color w:val="000000"/>
        </w:rPr>
        <w:t xml:space="preserve">.) önkormányzati rendelet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2. melléklete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 településképi szempontból meghatározó terület térképi lehatárolása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D66352D" wp14:editId="7512B465">
            <wp:extent cx="5756910" cy="379666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uleskepi_meghat_terul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E61E5">
        <w:rPr>
          <w:rFonts w:ascii="Times New Roman" w:hAnsi="Times New Roman" w:cs="Times New Roman"/>
          <w:b/>
          <w:color w:val="000000"/>
        </w:rPr>
        <w:lastRenderedPageBreak/>
        <w:t>Függelékek: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10</w:t>
      </w:r>
      <w:r w:rsidRPr="001E61E5">
        <w:rPr>
          <w:rFonts w:ascii="Times New Roman" w:hAnsi="Times New Roman" w:cs="Times New Roman"/>
          <w:color w:val="000000"/>
        </w:rPr>
        <w:t>/2017. (</w:t>
      </w:r>
      <w:r>
        <w:rPr>
          <w:rFonts w:ascii="Times New Roman" w:hAnsi="Times New Roman" w:cs="Times New Roman"/>
          <w:color w:val="000000"/>
        </w:rPr>
        <w:t>XII. 13.</w:t>
      </w:r>
      <w:r w:rsidRPr="001E61E5">
        <w:rPr>
          <w:rFonts w:ascii="Times New Roman" w:hAnsi="Times New Roman" w:cs="Times New Roman"/>
          <w:color w:val="000000"/>
        </w:rPr>
        <w:t xml:space="preserve">) önkormányzati rendelet 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E61E5">
        <w:rPr>
          <w:rFonts w:ascii="Times New Roman" w:hAnsi="Times New Roman" w:cs="Times New Roman"/>
          <w:b/>
          <w:color w:val="000000"/>
        </w:rPr>
        <w:t>1.függeléke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 település műemléki értéke és műemléki környezete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724"/>
        <w:gridCol w:w="2196"/>
        <w:gridCol w:w="1298"/>
        <w:gridCol w:w="2232"/>
      </w:tblGrid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  <w:b/>
              </w:rPr>
            </w:pPr>
            <w:bookmarkStart w:id="0" w:name="Védett_ingatlanok:"/>
            <w:bookmarkEnd w:id="0"/>
            <w:r w:rsidRPr="001E61E5">
              <w:rPr>
                <w:rFonts w:ascii="Times New Roman" w:hAnsi="Times New Roman" w:cs="Times New Roman"/>
                <w:b/>
              </w:rPr>
              <w:t>Ssz.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  <w:b/>
              </w:rPr>
            </w:pPr>
            <w:r w:rsidRPr="001E61E5">
              <w:rPr>
                <w:rFonts w:ascii="Times New Roman" w:hAnsi="Times New Roman" w:cs="Times New Roman"/>
                <w:b/>
              </w:rPr>
              <w:t>Hrsz.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  <w:b/>
              </w:rPr>
            </w:pPr>
            <w:r w:rsidRPr="001E61E5">
              <w:rPr>
                <w:rFonts w:ascii="Times New Roman" w:hAnsi="Times New Roman" w:cs="Times New Roman"/>
                <w:b/>
              </w:rPr>
              <w:t>Védettség jogi jellege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  <w:b/>
              </w:rPr>
            </w:pPr>
            <w:r w:rsidRPr="001E61E5">
              <w:rPr>
                <w:rFonts w:ascii="Times New Roman" w:hAnsi="Times New Roman" w:cs="Times New Roman"/>
                <w:b/>
              </w:rPr>
              <w:t>Azonosító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  <w:b/>
              </w:rPr>
            </w:pPr>
            <w:r w:rsidRPr="001E61E5">
              <w:rPr>
                <w:rFonts w:ascii="Times New Roman" w:hAnsi="Times New Roman" w:cs="Times New Roman"/>
                <w:b/>
              </w:rPr>
              <w:t>Védett örökségi érték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  <w:b/>
              </w:rPr>
            </w:pPr>
            <w:r w:rsidRPr="001E61E5">
              <w:rPr>
                <w:rFonts w:ascii="Times New Roman" w:hAnsi="Times New Roman" w:cs="Times New Roman"/>
                <w:b/>
              </w:rPr>
              <w:t xml:space="preserve"> neve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299/2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299/3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300/2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33/1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658/1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régészeti lelőhely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75383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Dózsa György u. 2.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658/2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régészeti lelőhely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75383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Dózsa György u. 2.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659/1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régészeti lelőhely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16296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65132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Kossuth tér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Református templom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659/2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  <w:r w:rsidRPr="001E61E5">
              <w:rPr>
                <w:rFonts w:ascii="Times New Roman" w:hAnsi="Times New Roman" w:cs="Times New Roman"/>
              </w:rPr>
              <w:t xml:space="preserve"> 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  <w:tr w:rsidR="001876E4" w:rsidRPr="001E61E5" w:rsidTr="001876E4">
        <w:trPr>
          <w:jc w:val="center"/>
        </w:trPr>
        <w:tc>
          <w:tcPr>
            <w:tcW w:w="0" w:type="auto"/>
            <w:vAlign w:val="center"/>
          </w:tcPr>
          <w:p w:rsidR="001876E4" w:rsidRPr="001E61E5" w:rsidRDefault="001876E4" w:rsidP="001876E4">
            <w:pPr>
              <w:jc w:val="right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régészeti lelőhely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 (3079)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16296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65132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1217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(23099)</w:t>
            </w:r>
          </w:p>
        </w:tc>
        <w:tc>
          <w:tcPr>
            <w:tcW w:w="0" w:type="auto"/>
          </w:tcPr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Református templom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Kossuth tér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Református templom</w:t>
            </w:r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 xml:space="preserve">Ref. templom </w:t>
            </w:r>
            <w:proofErr w:type="gramStart"/>
            <w:r w:rsidRPr="001E61E5">
              <w:rPr>
                <w:rFonts w:ascii="Times New Roman" w:hAnsi="Times New Roman" w:cs="Times New Roman"/>
              </w:rPr>
              <w:t>ex-lege</w:t>
            </w:r>
            <w:proofErr w:type="gramEnd"/>
          </w:p>
          <w:p w:rsidR="001876E4" w:rsidRPr="001E61E5" w:rsidRDefault="001876E4" w:rsidP="001876E4">
            <w:pPr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</w:rPr>
              <w:t>műemléki környezete</w:t>
            </w:r>
          </w:p>
        </w:tc>
      </w:tr>
    </w:tbl>
    <w:p w:rsidR="001876E4" w:rsidRPr="001E61E5" w:rsidRDefault="001876E4" w:rsidP="001876E4">
      <w:pPr>
        <w:spacing w:line="210" w:lineRule="exact"/>
        <w:rPr>
          <w:rFonts w:ascii="Times New Roman" w:hAnsi="Times New Roman" w:cs="Times New Roman"/>
        </w:rPr>
      </w:pPr>
    </w:p>
    <w:p w:rsidR="001876E4" w:rsidRPr="001E61E5" w:rsidRDefault="001876E4" w:rsidP="001876E4">
      <w:pPr>
        <w:spacing w:line="210" w:lineRule="exact"/>
        <w:rPr>
          <w:rFonts w:ascii="Times New Roman" w:hAnsi="Times New Roman" w:cs="Times New Roman"/>
        </w:rPr>
      </w:pPr>
    </w:p>
    <w:p w:rsidR="001876E4" w:rsidRDefault="001876E4" w:rsidP="001876E4">
      <w:pPr>
        <w:spacing w:line="210" w:lineRule="exact"/>
        <w:rPr>
          <w:rFonts w:ascii="Times New Roman" w:hAnsi="Times New Roman" w:cs="Times New Roman"/>
        </w:rPr>
      </w:pPr>
    </w:p>
    <w:p w:rsidR="001876E4" w:rsidRDefault="001876E4" w:rsidP="001876E4">
      <w:pPr>
        <w:spacing w:line="210" w:lineRule="exact"/>
        <w:rPr>
          <w:rFonts w:ascii="Times New Roman" w:hAnsi="Times New Roman" w:cs="Times New Roman"/>
        </w:rPr>
      </w:pPr>
    </w:p>
    <w:p w:rsidR="001876E4" w:rsidRDefault="001876E4" w:rsidP="001876E4">
      <w:pPr>
        <w:spacing w:line="210" w:lineRule="exact"/>
        <w:rPr>
          <w:rFonts w:ascii="Times New Roman" w:hAnsi="Times New Roman" w:cs="Times New Roman"/>
        </w:rPr>
      </w:pPr>
    </w:p>
    <w:p w:rsidR="001876E4" w:rsidRPr="001E61E5" w:rsidRDefault="001876E4" w:rsidP="001876E4">
      <w:pPr>
        <w:spacing w:line="210" w:lineRule="exact"/>
        <w:rPr>
          <w:rFonts w:ascii="Times New Roman" w:hAnsi="Times New Roman" w:cs="Times New Roman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>A</w:t>
      </w:r>
      <w:r>
        <w:rPr>
          <w:rFonts w:ascii="Times New Roman" w:hAnsi="Times New Roman" w:cs="Times New Roman"/>
          <w:color w:val="000000"/>
        </w:rPr>
        <w:t xml:space="preserve"> 10</w:t>
      </w:r>
      <w:r w:rsidRPr="001E61E5">
        <w:rPr>
          <w:rFonts w:ascii="Times New Roman" w:hAnsi="Times New Roman" w:cs="Times New Roman"/>
          <w:color w:val="000000"/>
        </w:rPr>
        <w:t>/2017. (</w:t>
      </w:r>
      <w:r>
        <w:rPr>
          <w:rFonts w:ascii="Times New Roman" w:hAnsi="Times New Roman" w:cs="Times New Roman"/>
          <w:color w:val="000000"/>
        </w:rPr>
        <w:t>XII. 13</w:t>
      </w:r>
      <w:r w:rsidRPr="001E61E5">
        <w:rPr>
          <w:rFonts w:ascii="Times New Roman" w:hAnsi="Times New Roman" w:cs="Times New Roman"/>
          <w:color w:val="000000"/>
        </w:rPr>
        <w:t xml:space="preserve">.) önkormányzati rendelet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4D8C" w:rsidRDefault="001876E4" w:rsidP="001876E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E4D8C">
        <w:rPr>
          <w:b/>
          <w:bCs/>
          <w:color w:val="000000"/>
          <w:sz w:val="22"/>
          <w:szCs w:val="22"/>
        </w:rPr>
        <w:t>függeléke</w:t>
      </w:r>
    </w:p>
    <w:p w:rsidR="001876E4" w:rsidRPr="001E4D8C" w:rsidRDefault="001876E4" w:rsidP="001876E4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 természetvédelemmel érintett terület lehatárolása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99F779B" wp14:editId="25BC6B53">
            <wp:extent cx="3192780" cy="3421380"/>
            <wp:effectExtent l="0" t="0" r="762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tura_2000_Domborz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NATURA 2000 terület: HUAN 20006 Sajó-völgy helyszín kiemelt jelentőségű természetmegőrzési terület (SCI)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  <w:sectPr w:rsidR="001876E4" w:rsidRPr="001E61E5" w:rsidSect="001876E4">
          <w:footerReference w:type="first" r:id="rId9"/>
          <w:pgSz w:w="11900" w:h="16840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:rsidR="001876E4" w:rsidRPr="001E61E5" w:rsidRDefault="001876E4" w:rsidP="001876E4">
      <w:pPr>
        <w:rPr>
          <w:rFonts w:ascii="Times New Roman" w:hAnsi="Times New Roman" w:cs="Times New Roman"/>
        </w:rPr>
        <w:sectPr w:rsidR="001876E4" w:rsidRPr="001E61E5" w:rsidSect="001876E4">
          <w:footerReference w:type="default" r:id="rId10"/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>A</w:t>
      </w:r>
      <w:r>
        <w:rPr>
          <w:rFonts w:ascii="Times New Roman" w:hAnsi="Times New Roman" w:cs="Times New Roman"/>
          <w:color w:val="000000"/>
        </w:rPr>
        <w:t xml:space="preserve"> 10</w:t>
      </w:r>
      <w:r w:rsidRPr="001E61E5">
        <w:rPr>
          <w:rFonts w:ascii="Times New Roman" w:hAnsi="Times New Roman" w:cs="Times New Roman"/>
          <w:color w:val="000000"/>
        </w:rPr>
        <w:t>/2017. (</w:t>
      </w:r>
      <w:r>
        <w:rPr>
          <w:rFonts w:ascii="Times New Roman" w:hAnsi="Times New Roman" w:cs="Times New Roman"/>
          <w:color w:val="000000"/>
        </w:rPr>
        <w:t>XII. 13</w:t>
      </w:r>
      <w:r w:rsidRPr="001E61E5">
        <w:rPr>
          <w:rFonts w:ascii="Times New Roman" w:hAnsi="Times New Roman" w:cs="Times New Roman"/>
          <w:color w:val="000000"/>
        </w:rPr>
        <w:t xml:space="preserve">.) önkormányzati rendelet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4D8C" w:rsidRDefault="001876E4" w:rsidP="001876E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E4D8C">
        <w:rPr>
          <w:b/>
          <w:bCs/>
          <w:color w:val="000000"/>
          <w:sz w:val="22"/>
          <w:szCs w:val="22"/>
        </w:rPr>
        <w:t>függeléke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 nem telepíthető növényfajták felsorolása</w:t>
      </w:r>
    </w:p>
    <w:p w:rsidR="001876E4" w:rsidRPr="001E61E5" w:rsidRDefault="001876E4" w:rsidP="001876E4">
      <w:pPr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Idegenhonos, inváziós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b/>
                <w:bCs/>
                <w:color w:val="000000"/>
              </w:rPr>
              <w:t>Tudományos név</w:t>
            </w:r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Borfa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Baccharis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halimifolia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Cabomba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caroliniana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Eichhornia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crassipes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Heracleum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persicum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Sosnowsky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Heracleum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sosnowskyi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Hydrocotyle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ranunculoides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Lagarosiphon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major</w:t>
            </w:r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Ludwigia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grandiflora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Ludwigia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peploides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Lysichiton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americanus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Myriophyllum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aquaticum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Parthenium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hysterophorus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Persicaria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perfoliata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Kudzu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Pueraria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montana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var.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lobata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Asclepias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syriaca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Vékonylevelű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Elodea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nuttallii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Impatiens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glandulifera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Felemáslevelű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Myriophyllum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heterophyllum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Heracleum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mantegazzianum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Gunnera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tinctoria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Pennisetum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setaceum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Alternanthera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philoxeroides</w:t>
            </w:r>
            <w:proofErr w:type="spellEnd"/>
          </w:p>
        </w:tc>
      </w:tr>
      <w:tr w:rsidR="001876E4" w:rsidRPr="001E61E5" w:rsidTr="001876E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Microstegium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vimineum</w:t>
            </w:r>
            <w:proofErr w:type="spellEnd"/>
          </w:p>
        </w:tc>
      </w:tr>
    </w:tbl>
    <w:p w:rsidR="001876E4" w:rsidRPr="001E61E5" w:rsidRDefault="001876E4" w:rsidP="001876E4">
      <w:pPr>
        <w:rPr>
          <w:rFonts w:ascii="Times New Roman" w:hAnsi="Times New Roman" w:cs="Times New Roman"/>
        </w:rPr>
      </w:pPr>
    </w:p>
    <w:p w:rsidR="001876E4" w:rsidRPr="001E61E5" w:rsidRDefault="001876E4" w:rsidP="001876E4">
      <w:pPr>
        <w:jc w:val="both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NATURA 2000 gyepterületeken az alábbi növényfajok megtelepedését, terjedését meg kell akadályozni: </w:t>
      </w:r>
    </w:p>
    <w:p w:rsidR="001876E4" w:rsidRPr="001E61E5" w:rsidRDefault="001876E4" w:rsidP="001876E4">
      <w:pPr>
        <w:pStyle w:val="Nincstrkz"/>
        <w:numPr>
          <w:ilvl w:val="0"/>
          <w:numId w:val="12"/>
        </w:numPr>
        <w:rPr>
          <w:rFonts w:ascii="Times New Roman" w:hAnsi="Times New Roman"/>
        </w:rPr>
      </w:pPr>
      <w:r w:rsidRPr="001E61E5">
        <w:rPr>
          <w:rFonts w:ascii="Times New Roman" w:hAnsi="Times New Roman"/>
        </w:rPr>
        <w:t>Fásszárú inváziós és termőhely-idegen növényfajok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1E61E5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1E61E5">
              <w:rPr>
                <w:b/>
                <w:sz w:val="22"/>
                <w:szCs w:val="22"/>
              </w:rPr>
              <w:t>Tudományos név</w:t>
            </w:r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akác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Robinia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pseudo-acacia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Fraxinus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americana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Ailanthus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altissima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Elaeagnus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angustifolia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Pinus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nigra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Pinus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silvestris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Amorpha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fruticosa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Prunus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serotina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negundo</w:t>
            </w:r>
            <w:proofErr w:type="spellEnd"/>
          </w:p>
        </w:tc>
      </w:tr>
    </w:tbl>
    <w:p w:rsidR="001876E4" w:rsidRPr="001E61E5" w:rsidRDefault="001876E4" w:rsidP="001876E4">
      <w:pPr>
        <w:pStyle w:val="NormlWeb"/>
        <w:numPr>
          <w:ilvl w:val="0"/>
          <w:numId w:val="12"/>
        </w:numPr>
        <w:spacing w:before="60" w:beforeAutospacing="0" w:after="20" w:afterAutospacing="0"/>
        <w:rPr>
          <w:sz w:val="22"/>
          <w:szCs w:val="22"/>
        </w:rPr>
      </w:pPr>
      <w:r w:rsidRPr="001E61E5">
        <w:rPr>
          <w:sz w:val="22"/>
          <w:szCs w:val="22"/>
        </w:rPr>
        <w:lastRenderedPageBreak/>
        <w:t>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1E61E5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1E61E5">
              <w:rPr>
                <w:b/>
                <w:sz w:val="22"/>
                <w:szCs w:val="22"/>
              </w:rPr>
              <w:t>Tudományos név</w:t>
            </w:r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Phytolacca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americana</w:t>
            </w:r>
            <w:proofErr w:type="spellEnd"/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japánkeserűfű fajok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Fallopia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spp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Solidago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canadensis</w:t>
            </w:r>
            <w:proofErr w:type="spellEnd"/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Solidago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gigantea</w:t>
            </w:r>
            <w:proofErr w:type="spellEnd"/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parlagfű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Ambrosia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artemisifolia</w:t>
            </w:r>
            <w:proofErr w:type="spellEnd"/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Asclepias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syriaca</w:t>
            </w:r>
            <w:proofErr w:type="spellEnd"/>
          </w:p>
        </w:tc>
      </w:tr>
      <w:tr w:rsidR="001876E4" w:rsidRPr="001E61E5" w:rsidTr="001876E4"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süntök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Echinocystis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lobata</w:t>
            </w:r>
            <w:proofErr w:type="spellEnd"/>
          </w:p>
        </w:tc>
      </w:tr>
    </w:tbl>
    <w:p w:rsidR="001876E4" w:rsidRPr="001E61E5" w:rsidRDefault="001876E4" w:rsidP="001876E4">
      <w:pPr>
        <w:pStyle w:val="Nincstrkz"/>
        <w:jc w:val="both"/>
        <w:rPr>
          <w:rFonts w:ascii="Times New Roman" w:hAnsi="Times New Roman"/>
        </w:rPr>
      </w:pPr>
    </w:p>
    <w:p w:rsidR="001876E4" w:rsidRPr="001E61E5" w:rsidRDefault="001876E4" w:rsidP="001876E4">
      <w:pPr>
        <w:pStyle w:val="Nincstrkz"/>
        <w:jc w:val="both"/>
        <w:rPr>
          <w:rFonts w:ascii="Times New Roman" w:hAnsi="Times New Roman"/>
        </w:rPr>
      </w:pPr>
      <w:r w:rsidRPr="001E61E5">
        <w:rPr>
          <w:rFonts w:ascii="Times New Roman" w:hAnsi="Times New Roman"/>
        </w:rPr>
        <w:t xml:space="preserve">A földhasználó és a termelő köteles védekezni az alábbi növények ellen: </w:t>
      </w:r>
    </w:p>
    <w:p w:rsidR="001876E4" w:rsidRPr="001E61E5" w:rsidRDefault="001876E4" w:rsidP="001876E4">
      <w:pPr>
        <w:pStyle w:val="Nincstrkz"/>
        <w:jc w:val="both"/>
        <w:rPr>
          <w:rFonts w:ascii="Times New Roman" w:hAnsi="Times New Roman"/>
        </w:rPr>
      </w:pPr>
      <w:r w:rsidRPr="001E61E5">
        <w:rPr>
          <w:rFonts w:ascii="Times New Roman" w:hAnsi="Times New Roman"/>
        </w:rPr>
        <w:t>parlagfű (</w:t>
      </w:r>
      <w:proofErr w:type="spellStart"/>
      <w:r w:rsidRPr="001E61E5">
        <w:rPr>
          <w:rFonts w:ascii="Times New Roman" w:hAnsi="Times New Roman"/>
        </w:rPr>
        <w:t>Ambrosia</w:t>
      </w:r>
      <w:proofErr w:type="spellEnd"/>
      <w:r w:rsidRPr="001E61E5">
        <w:rPr>
          <w:rFonts w:ascii="Times New Roman" w:hAnsi="Times New Roman"/>
        </w:rPr>
        <w:t xml:space="preserve"> </w:t>
      </w:r>
      <w:proofErr w:type="spellStart"/>
      <w:r w:rsidRPr="001E61E5">
        <w:rPr>
          <w:rFonts w:ascii="Times New Roman" w:hAnsi="Times New Roman"/>
        </w:rPr>
        <w:t>artemisiifolia</w:t>
      </w:r>
      <w:proofErr w:type="spellEnd"/>
      <w:r w:rsidRPr="001E61E5">
        <w:rPr>
          <w:rFonts w:ascii="Times New Roman" w:hAnsi="Times New Roman"/>
        </w:rPr>
        <w:t>), keserű csucsor (</w:t>
      </w:r>
      <w:proofErr w:type="spellStart"/>
      <w:r w:rsidRPr="001E61E5">
        <w:rPr>
          <w:rFonts w:ascii="Times New Roman" w:hAnsi="Times New Roman"/>
        </w:rPr>
        <w:t>Solanum</w:t>
      </w:r>
      <w:proofErr w:type="spellEnd"/>
      <w:r w:rsidRPr="001E61E5">
        <w:rPr>
          <w:rFonts w:ascii="Times New Roman" w:hAnsi="Times New Roman"/>
        </w:rPr>
        <w:t xml:space="preserve"> </w:t>
      </w:r>
      <w:proofErr w:type="spellStart"/>
      <w:r w:rsidRPr="001E61E5">
        <w:rPr>
          <w:rFonts w:ascii="Times New Roman" w:hAnsi="Times New Roman"/>
        </w:rPr>
        <w:t>dulcamara</w:t>
      </w:r>
      <w:proofErr w:type="spellEnd"/>
      <w:r w:rsidRPr="001E61E5">
        <w:rPr>
          <w:rFonts w:ascii="Times New Roman" w:hAnsi="Times New Roman"/>
        </w:rPr>
        <w:t>), selyemkóró (</w:t>
      </w:r>
      <w:proofErr w:type="spellStart"/>
      <w:r w:rsidRPr="001E61E5">
        <w:rPr>
          <w:rFonts w:ascii="Times New Roman" w:hAnsi="Times New Roman"/>
        </w:rPr>
        <w:t>Asclepias</w:t>
      </w:r>
      <w:proofErr w:type="spellEnd"/>
      <w:r w:rsidRPr="001E61E5">
        <w:rPr>
          <w:rFonts w:ascii="Times New Roman" w:hAnsi="Times New Roman"/>
        </w:rPr>
        <w:t xml:space="preserve"> </w:t>
      </w:r>
      <w:proofErr w:type="spellStart"/>
      <w:r w:rsidRPr="001E61E5">
        <w:rPr>
          <w:rFonts w:ascii="Times New Roman" w:hAnsi="Times New Roman"/>
        </w:rPr>
        <w:t>syriaca</w:t>
      </w:r>
      <w:proofErr w:type="spellEnd"/>
      <w:r w:rsidRPr="001E61E5">
        <w:rPr>
          <w:rFonts w:ascii="Times New Roman" w:hAnsi="Times New Roman"/>
        </w:rPr>
        <w:t>), aranka fajok (</w:t>
      </w:r>
      <w:proofErr w:type="spellStart"/>
      <w:r w:rsidRPr="001E61E5">
        <w:rPr>
          <w:rFonts w:ascii="Times New Roman" w:hAnsi="Times New Roman"/>
        </w:rPr>
        <w:t>Cuscuta</w:t>
      </w:r>
      <w:proofErr w:type="spellEnd"/>
      <w:r w:rsidRPr="001E61E5">
        <w:rPr>
          <w:rFonts w:ascii="Times New Roman" w:hAnsi="Times New Roman"/>
        </w:rPr>
        <w:t xml:space="preserve"> </w:t>
      </w:r>
      <w:proofErr w:type="spellStart"/>
      <w:r w:rsidRPr="001E61E5">
        <w:rPr>
          <w:rFonts w:ascii="Times New Roman" w:hAnsi="Times New Roman"/>
        </w:rPr>
        <w:t>spp</w:t>
      </w:r>
      <w:proofErr w:type="spellEnd"/>
      <w:r w:rsidRPr="001E61E5">
        <w:rPr>
          <w:rFonts w:ascii="Times New Roman" w:hAnsi="Times New Roman"/>
        </w:rPr>
        <w:t>.).</w:t>
      </w:r>
    </w:p>
    <w:p w:rsidR="001876E4" w:rsidRPr="001E61E5" w:rsidRDefault="001876E4" w:rsidP="001876E4">
      <w:pPr>
        <w:pStyle w:val="Nincstrkz"/>
        <w:jc w:val="both"/>
        <w:rPr>
          <w:rFonts w:ascii="Times New Roman" w:hAnsi="Times New Roman"/>
        </w:rPr>
      </w:pPr>
    </w:p>
    <w:p w:rsidR="001876E4" w:rsidRPr="001E61E5" w:rsidRDefault="001876E4" w:rsidP="001876E4">
      <w:pPr>
        <w:pStyle w:val="Nincstrkz"/>
        <w:rPr>
          <w:rFonts w:ascii="Times New Roman" w:hAnsi="Times New Roman"/>
        </w:rPr>
      </w:pPr>
      <w:r w:rsidRPr="001E61E5">
        <w:rPr>
          <w:rFonts w:ascii="Times New Roman" w:hAnsi="Times New Roman"/>
        </w:rPr>
        <w:t>Nem támogatható, könnyen kivaduló fajok listája: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61E5">
              <w:rPr>
                <w:rFonts w:ascii="Times New Roman" w:hAnsi="Times New Roman" w:cs="Times New Roman"/>
                <w:b/>
                <w:color w:val="000000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61E5">
              <w:rPr>
                <w:rFonts w:ascii="Times New Roman" w:hAnsi="Times New Roman" w:cs="Times New Roman"/>
                <w:b/>
                <w:color w:val="000000"/>
              </w:rPr>
              <w:t>Tudományos név</w:t>
            </w:r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negundo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Ailanthus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altissima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Ambrosia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artemisiifolia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Amorpha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fruticosa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Asclepias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syriaca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lándzsáslevelű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Aster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lanceolatus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Aster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novi-belgii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fűzlevelű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Aster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x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salignus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Bassia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scoparia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Celtis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occidentalis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Echinocystis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lobata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Elaeagnus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angustifolia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Elodea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canadensis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Fallopia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spp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Fraxinus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pennsylvanica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Helianthus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tuberosus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parlagi ligetszépe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Oenothera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biennis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Parthenocissus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inserta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Parthenocissus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quinquefolia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Phytolacca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americana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karmazsinbogyó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Phytolacca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esculenta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Prunus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serotina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akác</w:t>
            </w:r>
          </w:p>
        </w:tc>
        <w:tc>
          <w:tcPr>
            <w:tcW w:w="5872" w:type="dxa"/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Robinia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pseudoacacia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Rudbeckia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laciniata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Solidago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canadensis</w:t>
            </w:r>
            <w:proofErr w:type="spellEnd"/>
          </w:p>
        </w:tc>
      </w:tr>
      <w:tr w:rsidR="001876E4" w:rsidRPr="001E61E5" w:rsidTr="001876E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1E61E5">
              <w:rPr>
                <w:rFonts w:ascii="Times New Roman" w:hAnsi="Times New Roman" w:cs="Times New Roman"/>
                <w:color w:val="000000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4" w:rsidRPr="001E61E5" w:rsidRDefault="001876E4" w:rsidP="001876E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Solidago</w:t>
            </w:r>
            <w:proofErr w:type="spellEnd"/>
            <w:r w:rsidRPr="001E61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1E5">
              <w:rPr>
                <w:rFonts w:ascii="Times New Roman" w:hAnsi="Times New Roman" w:cs="Times New Roman"/>
                <w:color w:val="000000"/>
              </w:rPr>
              <w:t>gigantea</w:t>
            </w:r>
            <w:proofErr w:type="spellEnd"/>
          </w:p>
        </w:tc>
      </w:tr>
    </w:tbl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>A</w:t>
      </w:r>
      <w:r>
        <w:rPr>
          <w:rFonts w:ascii="Times New Roman" w:hAnsi="Times New Roman" w:cs="Times New Roman"/>
          <w:color w:val="000000"/>
        </w:rPr>
        <w:t xml:space="preserve"> 10</w:t>
      </w:r>
      <w:r w:rsidRPr="001E61E5">
        <w:rPr>
          <w:rFonts w:ascii="Times New Roman" w:hAnsi="Times New Roman" w:cs="Times New Roman"/>
          <w:color w:val="000000"/>
        </w:rPr>
        <w:t>/2017. (</w:t>
      </w:r>
      <w:r>
        <w:rPr>
          <w:rFonts w:ascii="Times New Roman" w:hAnsi="Times New Roman" w:cs="Times New Roman"/>
          <w:color w:val="000000"/>
        </w:rPr>
        <w:t xml:space="preserve">XII. </w:t>
      </w:r>
      <w:proofErr w:type="gramStart"/>
      <w:r>
        <w:rPr>
          <w:rFonts w:ascii="Times New Roman" w:hAnsi="Times New Roman" w:cs="Times New Roman"/>
          <w:color w:val="000000"/>
        </w:rPr>
        <w:t>13</w:t>
      </w:r>
      <w:r w:rsidRPr="001E61E5">
        <w:rPr>
          <w:rFonts w:ascii="Times New Roman" w:hAnsi="Times New Roman" w:cs="Times New Roman"/>
          <w:color w:val="000000"/>
        </w:rPr>
        <w:t>..</w:t>
      </w:r>
      <w:proofErr w:type="gramEnd"/>
      <w:r w:rsidRPr="001E61E5">
        <w:rPr>
          <w:rFonts w:ascii="Times New Roman" w:hAnsi="Times New Roman" w:cs="Times New Roman"/>
          <w:color w:val="000000"/>
        </w:rPr>
        <w:t>) önkormányzati rendelet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6A601D" w:rsidRDefault="001876E4" w:rsidP="001876E4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A601D">
        <w:rPr>
          <w:b/>
          <w:bCs/>
          <w:color w:val="000000"/>
          <w:sz w:val="22"/>
          <w:szCs w:val="22"/>
        </w:rPr>
        <w:t>függelék</w:t>
      </w:r>
    </w:p>
    <w:p w:rsidR="001876E4" w:rsidRDefault="001876E4" w:rsidP="00461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1DDC">
        <w:rPr>
          <w:rFonts w:ascii="Times New Roman" w:hAnsi="Times New Roman" w:cs="Times New Roman"/>
          <w:b/>
          <w:color w:val="000000"/>
        </w:rPr>
        <w:t>A településképi véleményezési eljárás lefolytatásához szükséges kérelem</w:t>
      </w:r>
    </w:p>
    <w:p w:rsidR="00461DDC" w:rsidRPr="00461DDC" w:rsidRDefault="00461DDC" w:rsidP="00461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Sajóvámos Község Önkormányzata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3712 Sajóvámos, Munkácsy u. 2.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Tel: +36-46/597-221</w:t>
      </w:r>
    </w:p>
    <w:p w:rsidR="001876E4" w:rsidRDefault="001876E4" w:rsidP="001876E4">
      <w:pPr>
        <w:spacing w:after="0" w:line="240" w:lineRule="auto"/>
        <w:rPr>
          <w:rStyle w:val="Hiperhivatkozs"/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e-mail: </w:t>
      </w:r>
      <w:hyperlink r:id="rId11" w:history="1">
        <w:r w:rsidRPr="001E61E5">
          <w:rPr>
            <w:rStyle w:val="Hiperhivatkozs"/>
            <w:rFonts w:ascii="Times New Roman" w:hAnsi="Times New Roman" w:cs="Times New Roman"/>
          </w:rPr>
          <w:t>onkormanyzat@sajovamos.hu</w:t>
        </w:r>
      </w:hyperlink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</w:p>
    <w:p w:rsidR="001876E4" w:rsidRDefault="001876E4" w:rsidP="001876E4">
      <w:pPr>
        <w:jc w:val="center"/>
        <w:rPr>
          <w:rFonts w:ascii="Times New Roman" w:hAnsi="Times New Roman" w:cs="Times New Roman"/>
          <w:b/>
        </w:rPr>
      </w:pPr>
      <w:r w:rsidRPr="001E61E5">
        <w:rPr>
          <w:rFonts w:ascii="Times New Roman" w:hAnsi="Times New Roman" w:cs="Times New Roman"/>
          <w:b/>
        </w:rPr>
        <w:t>Településképi vélemény iránti kérelem</w:t>
      </w:r>
    </w:p>
    <w:p w:rsidR="00461DDC" w:rsidRPr="001E61E5" w:rsidRDefault="00461DDC" w:rsidP="001876E4">
      <w:pPr>
        <w:jc w:val="center"/>
        <w:rPr>
          <w:rFonts w:ascii="Times New Roman" w:hAnsi="Times New Roman" w:cs="Times New Roman"/>
          <w:b/>
        </w:rPr>
      </w:pP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Alulírott </w:t>
      </w:r>
      <w:proofErr w:type="gramStart"/>
      <w:r w:rsidRPr="001E61E5">
        <w:rPr>
          <w:rFonts w:ascii="Times New Roman" w:hAnsi="Times New Roman" w:cs="Times New Roman"/>
        </w:rPr>
        <w:t>..................................................... ,</w:t>
      </w:r>
      <w:proofErr w:type="gramEnd"/>
      <w:r w:rsidRPr="001E61E5">
        <w:rPr>
          <w:rFonts w:ascii="Times New Roman" w:hAnsi="Times New Roman" w:cs="Times New Roman"/>
        </w:rPr>
        <w:t xml:space="preserve"> mint építtető*/ az építtető nevében meghatalmazottként eljáró felelős tervező*, azzal a kéréssel fordulok Sajóvámos Község Polgármesteréhez, hogy részemre az alábbi ingatlanra településképi véleményt szíveskedjen kiadni. A véleményezési eljárás lefolytatásához szükséges adatok: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 terv </w:t>
      </w:r>
      <w:proofErr w:type="gramStart"/>
      <w:r w:rsidRPr="001E61E5">
        <w:rPr>
          <w:rFonts w:ascii="Times New Roman" w:hAnsi="Times New Roman" w:cs="Times New Roman"/>
        </w:rPr>
        <w:t>megnevezése:…</w:t>
      </w:r>
      <w:proofErr w:type="gramEnd"/>
      <w:r w:rsidRPr="001E61E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1E61E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A megvalósítani tervezett építmény helye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Sajóvámos, (út, </w:t>
      </w:r>
      <w:proofErr w:type="gramStart"/>
      <w:r w:rsidRPr="001E61E5">
        <w:rPr>
          <w:rFonts w:ascii="Times New Roman" w:hAnsi="Times New Roman" w:cs="Times New Roman"/>
        </w:rPr>
        <w:t>házszám)…</w:t>
      </w:r>
      <w:proofErr w:type="gramEnd"/>
      <w:r w:rsidRPr="001E61E5">
        <w:rPr>
          <w:rFonts w:ascii="Times New Roman" w:hAnsi="Times New Roman" w:cs="Times New Roman"/>
        </w:rPr>
        <w:t>……………………………………helyrajzi szám: ……</w:t>
      </w:r>
      <w:r>
        <w:rPr>
          <w:rFonts w:ascii="Times New Roman" w:hAnsi="Times New Roman" w:cs="Times New Roman"/>
        </w:rPr>
        <w:t>.</w:t>
      </w:r>
      <w:r w:rsidRPr="001E61E5">
        <w:rPr>
          <w:rFonts w:ascii="Times New Roman" w:hAnsi="Times New Roman" w:cs="Times New Roman"/>
        </w:rPr>
        <w:t xml:space="preserve">…………........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- A településképi véleményt az alábbi tervezett tevékenységhez kérem: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építmény építése *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építmény bővítése *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építmény településképet érintő átalakítása *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építmény fennmaradása*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Építtető/beruházó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(név, cím</w:t>
      </w:r>
      <w:proofErr w:type="gramStart"/>
      <w:r w:rsidRPr="001E61E5">
        <w:rPr>
          <w:rFonts w:ascii="Times New Roman" w:hAnsi="Times New Roman" w:cs="Times New Roman"/>
        </w:rPr>
        <w:t>): .…</w:t>
      </w:r>
      <w:proofErr w:type="gramEnd"/>
      <w:r w:rsidRPr="001E61E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- Felelős tervező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(név, cím, tervezői jogosultság</w:t>
      </w:r>
      <w:proofErr w:type="gramStart"/>
      <w:r w:rsidRPr="001E61E5">
        <w:rPr>
          <w:rFonts w:ascii="Times New Roman" w:hAnsi="Times New Roman" w:cs="Times New Roman"/>
        </w:rPr>
        <w:t>): .…</w:t>
      </w:r>
      <w:proofErr w:type="gramEnd"/>
      <w:r w:rsidRPr="001E61E5">
        <w:rPr>
          <w:rFonts w:ascii="Times New Roman" w:hAnsi="Times New Roman" w:cs="Times New Roman"/>
        </w:rPr>
        <w:t>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(Amennyiben a kérelmet vagy az építészeti-műszaki dokumentációt nem építtető, hanem az általa megbízott személy (kérelmező: pl.: a felelős tervező) nyújtja be, akkor a közigazgatási és hatóság eljárás és szolgáltatás általános szabályairól szóló 2004. évi CXL törvény 40.§ és 40/A. § szerinti meghatalmazás csatolása szükséges egy eredeti, aláírt példányban.)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Szerzői jog: Érinti*/ Nem érinti* (Ha érinti, akkor a terv felhasználhatóságához szerzői jogi nyilatkozat benyújtása szükséges.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lastRenderedPageBreak/>
        <w:t>A tervezett létesítmény adatai: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A tervezett építési tevékenység rövid leírása: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Rendeltetési egységek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  </w:t>
      </w:r>
      <w:proofErr w:type="gramStart"/>
      <w:r w:rsidRPr="001E61E5">
        <w:rPr>
          <w:rFonts w:ascii="Times New Roman" w:hAnsi="Times New Roman" w:cs="Times New Roman"/>
        </w:rPr>
        <w:t>megnevezése:…</w:t>
      </w:r>
      <w:proofErr w:type="gramEnd"/>
      <w:r w:rsidRPr="001E61E5">
        <w:rPr>
          <w:rFonts w:ascii="Times New Roman" w:hAnsi="Times New Roman" w:cs="Times New Roman"/>
        </w:rPr>
        <w:t>……………………….………………………………………………………………..</w:t>
      </w:r>
    </w:p>
    <w:p w:rsidR="001876E4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Rendeltetési egységek száma (db)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- Rendeltetési egységek nettó: alapterülete (m2): 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1E61E5">
        <w:rPr>
          <w:rFonts w:ascii="Times New Roman" w:hAnsi="Times New Roman" w:cs="Times New Roman"/>
        </w:rPr>
        <w:t>.....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- Egyéb - tervvel kapcsolatos – lehetséges adat, információ, előzmény kérelemhez csatolása: (tervtanácsi, településképi vélemények, hatósági engedélyek, korábbi tervek stb.)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- ÉTDR azonosító:</w:t>
      </w:r>
      <w:r>
        <w:rPr>
          <w:rFonts w:ascii="Times New Roman" w:hAnsi="Times New Roman" w:cs="Times New Roman"/>
        </w:rPr>
        <w:t xml:space="preserve"> </w:t>
      </w:r>
      <w:r w:rsidRPr="001E61E5">
        <w:rPr>
          <w:rFonts w:ascii="Times New Roman" w:hAnsi="Times New Roman" w:cs="Times New Roman"/>
        </w:rPr>
        <w:t>……………………………</w:t>
      </w:r>
      <w:proofErr w:type="gramStart"/>
      <w:r w:rsidRPr="001E61E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.….</w:t>
      </w:r>
      <w:r w:rsidRPr="001E61E5">
        <w:rPr>
          <w:rFonts w:ascii="Times New Roman" w:hAnsi="Times New Roman" w:cs="Times New Roman"/>
        </w:rPr>
        <w:t>……………………………………………….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(Aláírásommal nyilatkozom, hogy az ÉTDR tárhelyre megküldött építészeti-műszaki tervdokumentáció tartalma megegyezik az e kérelem mellé csatolt papír alapú dokumentáció tartalmával.)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A 314/2012. (XI.8.) Korm. rendelet szerint a településképi véleményezési eljárás lefolytatásához a véleményezendő építészeti-műszaki dokumentációt elektronikus formában az építésügyi hatósági eljáráshoz biztosított elektronikus tárhelyre feltöltöttem és 2 példányban papíralapon a kérelem részeként benyújtottam, valamint a polgármesternek az elektronikus hozzáféréshez szükséges adatot biztosítottam.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 következő dokumentáció munkarészeket mellékeltem (a megfelelő rész aláhúzandó):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a) helyszínrajzi elrendezés ábrázolása, a szomszédos beépítés bemutatása, védettség lehatárolása, terepviszonyok megjelenítése szintvonalakkal,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b) településképet befolyásoló tömegformálás, homlokzatkialakítás, utcakép, illeszkedés ábrázolása (lehet makett, fotómontázs, digitális megjelenítés is),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c) reklámelhelyezés ábrázolása,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d) rendeltetés meghatározása, valamint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e) rövid műszaki leírás a különböző védettségek bemutatásával, a telepítésről és az építészeti kialakításról. </w:t>
      </w:r>
    </w:p>
    <w:p w:rsidR="001876E4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Sajóvámos, ............................................. </w:t>
      </w:r>
    </w:p>
    <w:p w:rsidR="00461DDC" w:rsidRPr="001E61E5" w:rsidRDefault="00461DDC" w:rsidP="001876E4">
      <w:pPr>
        <w:rPr>
          <w:rFonts w:ascii="Times New Roman" w:hAnsi="Times New Roman" w:cs="Times New Roman"/>
        </w:rPr>
      </w:pP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Az igazolás </w:t>
      </w:r>
      <w:proofErr w:type="gramStart"/>
      <w:r w:rsidRPr="001E61E5">
        <w:rPr>
          <w:rFonts w:ascii="Times New Roman" w:hAnsi="Times New Roman" w:cs="Times New Roman"/>
        </w:rPr>
        <w:t xml:space="preserve">átvétele: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1E61E5">
        <w:rPr>
          <w:rFonts w:ascii="Times New Roman" w:hAnsi="Times New Roman" w:cs="Times New Roman"/>
        </w:rPr>
        <w:t>Személyesen történik* /Postai úton történik *</w:t>
      </w:r>
    </w:p>
    <w:p w:rsidR="001876E4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 csillaggal jelölt rész aláhúzandó</w:t>
      </w:r>
    </w:p>
    <w:p w:rsidR="00461DDC" w:rsidRPr="001E61E5" w:rsidRDefault="00461DDC" w:rsidP="001876E4">
      <w:pPr>
        <w:rPr>
          <w:rFonts w:ascii="Times New Roman" w:hAnsi="Times New Roman" w:cs="Times New Roman"/>
        </w:rPr>
      </w:pPr>
    </w:p>
    <w:p w:rsidR="00461DDC" w:rsidRDefault="00461DDC" w:rsidP="00461D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1876E4" w:rsidRPr="001E61E5">
        <w:rPr>
          <w:rFonts w:ascii="Times New Roman" w:hAnsi="Times New Roman" w:cs="Times New Roman"/>
        </w:rPr>
        <w:t xml:space="preserve"> …………..………………… </w:t>
      </w:r>
    </w:p>
    <w:p w:rsidR="001876E4" w:rsidRDefault="00461DDC" w:rsidP="00461D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1876E4" w:rsidRPr="001E61E5">
        <w:rPr>
          <w:rFonts w:ascii="Times New Roman" w:hAnsi="Times New Roman" w:cs="Times New Roman"/>
        </w:rPr>
        <w:t xml:space="preserve">kérelmező aláírása </w:t>
      </w:r>
    </w:p>
    <w:p w:rsidR="001876E4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lastRenderedPageBreak/>
        <w:t xml:space="preserve">A </w:t>
      </w:r>
      <w:r>
        <w:rPr>
          <w:rFonts w:ascii="Times New Roman" w:hAnsi="Times New Roman" w:cs="Times New Roman"/>
          <w:color w:val="000000"/>
        </w:rPr>
        <w:t>10</w:t>
      </w:r>
      <w:r w:rsidRPr="001E61E5">
        <w:rPr>
          <w:rFonts w:ascii="Times New Roman" w:hAnsi="Times New Roman" w:cs="Times New Roman"/>
          <w:color w:val="000000"/>
        </w:rPr>
        <w:t>/2017. (</w:t>
      </w:r>
      <w:r>
        <w:rPr>
          <w:rFonts w:ascii="Times New Roman" w:hAnsi="Times New Roman" w:cs="Times New Roman"/>
          <w:color w:val="000000"/>
        </w:rPr>
        <w:t xml:space="preserve">XII. </w:t>
      </w:r>
      <w:proofErr w:type="gramStart"/>
      <w:r>
        <w:rPr>
          <w:rFonts w:ascii="Times New Roman" w:hAnsi="Times New Roman" w:cs="Times New Roman"/>
          <w:color w:val="000000"/>
        </w:rPr>
        <w:t>13</w:t>
      </w:r>
      <w:r w:rsidRPr="001E61E5">
        <w:rPr>
          <w:rFonts w:ascii="Times New Roman" w:hAnsi="Times New Roman" w:cs="Times New Roman"/>
          <w:color w:val="000000"/>
        </w:rPr>
        <w:t>..</w:t>
      </w:r>
      <w:proofErr w:type="gramEnd"/>
      <w:r w:rsidRPr="001E61E5">
        <w:rPr>
          <w:rFonts w:ascii="Times New Roman" w:hAnsi="Times New Roman" w:cs="Times New Roman"/>
          <w:color w:val="000000"/>
        </w:rPr>
        <w:t xml:space="preserve">) önkormányzati rendelet 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61E5">
        <w:rPr>
          <w:rFonts w:ascii="Times New Roman" w:hAnsi="Times New Roman" w:cs="Times New Roman"/>
          <w:b/>
          <w:bCs/>
          <w:color w:val="000000"/>
        </w:rPr>
        <w:t>5. függelék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  <w:color w:val="000000"/>
        </w:rPr>
        <w:t>A településképi bejelentési eljárás lefolytatásához szükséges kérelem</w:t>
      </w: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Sajóvámos Község Önkormányzata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3712 Sajóvámos, Munkácsy u. 2.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Tel: +36-46/597-221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e-mail: </w:t>
      </w:r>
      <w:hyperlink r:id="rId12" w:history="1">
        <w:r w:rsidRPr="001E61E5">
          <w:rPr>
            <w:rStyle w:val="Hiperhivatkozs"/>
            <w:rFonts w:ascii="Times New Roman" w:hAnsi="Times New Roman" w:cs="Times New Roman"/>
          </w:rPr>
          <w:t>onkormanyzat@sajovamos.hu</w:t>
        </w:r>
      </w:hyperlink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 </w:t>
      </w:r>
    </w:p>
    <w:p w:rsidR="001876E4" w:rsidRPr="001E61E5" w:rsidRDefault="001876E4" w:rsidP="001876E4">
      <w:pPr>
        <w:jc w:val="center"/>
        <w:rPr>
          <w:rFonts w:ascii="Times New Roman" w:hAnsi="Times New Roman" w:cs="Times New Roman"/>
          <w:b/>
          <w:u w:val="single"/>
        </w:rPr>
      </w:pPr>
      <w:r w:rsidRPr="001E61E5">
        <w:rPr>
          <w:rFonts w:ascii="Times New Roman" w:hAnsi="Times New Roman" w:cs="Times New Roman"/>
          <w:b/>
          <w:u w:val="single"/>
        </w:rPr>
        <w:t>Településképi bejelentés iránti kérelem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Kérelmező neve: …......................................................................................................................................................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 Kérelmező lakcíme, szervezet esetén székhelye: 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A kérelemmel érintett ingatlan címe és a telek helyrajzi száma: …......................................................................................................................................................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>A folytatni kívánt építési tevékenység, rendeltetésmódosítás rövid leírása: 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Tervező neve, címe: ........................................................................................................................................................... </w:t>
      </w:r>
    </w:p>
    <w:p w:rsidR="0010720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Sajóvámos, ….......... év ….................. hó ….... nap </w:t>
      </w:r>
    </w:p>
    <w:p w:rsidR="001876E4" w:rsidRPr="001E61E5" w:rsidRDefault="00107205" w:rsidP="001072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1876E4" w:rsidRPr="001E61E5">
        <w:rPr>
          <w:rFonts w:ascii="Times New Roman" w:hAnsi="Times New Roman" w:cs="Times New Roman"/>
        </w:rPr>
        <w:t xml:space="preserve">….................................................. </w:t>
      </w:r>
    </w:p>
    <w:p w:rsidR="001876E4" w:rsidRDefault="00107205" w:rsidP="001072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1876E4" w:rsidRPr="001E61E5">
        <w:rPr>
          <w:rFonts w:ascii="Times New Roman" w:hAnsi="Times New Roman" w:cs="Times New Roman"/>
        </w:rPr>
        <w:t xml:space="preserve">Kérelmező aláírása </w:t>
      </w:r>
    </w:p>
    <w:p w:rsidR="00107205" w:rsidRPr="001E61E5" w:rsidRDefault="00107205" w:rsidP="00107205">
      <w:pPr>
        <w:spacing w:after="0" w:line="240" w:lineRule="auto"/>
        <w:rPr>
          <w:rFonts w:ascii="Times New Roman" w:hAnsi="Times New Roman" w:cs="Times New Roman"/>
        </w:rPr>
      </w:pP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telefon: </w:t>
      </w:r>
    </w:p>
    <w:p w:rsidR="001876E4" w:rsidRPr="001E61E5" w:rsidRDefault="001876E4" w:rsidP="001876E4">
      <w:pPr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e-mail: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07205">
        <w:rPr>
          <w:rFonts w:ascii="Times New Roman" w:hAnsi="Times New Roman" w:cs="Times New Roman"/>
          <w:u w:val="single"/>
        </w:rPr>
        <w:t>Mellékletek</w:t>
      </w:r>
      <w:r w:rsidRPr="001E61E5">
        <w:rPr>
          <w:rFonts w:ascii="Times New Roman" w:hAnsi="Times New Roman" w:cs="Times New Roman"/>
        </w:rPr>
        <w:t xml:space="preserve">: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1. Műszaki leírás, a telepítésről és az építészeti kialakításról (rendeltetésmódosítás esetén különös tekintettel ismerteti az új rendeltetésnek megfelelő (terület)használat, és üzemeltetéstechnológia jellemzőit; a rendeltetés-módosítás következtében bekövetkező változásokat, hatásokat, továbbá a szükségessé váló járulékos beavatkozásokat. A leírás tartalmazza az épület és környezete kölcsönhatásának, valamint az új használatra való alkalmasság </w:t>
      </w:r>
      <w:proofErr w:type="gramStart"/>
      <w:r w:rsidRPr="001E61E5">
        <w:rPr>
          <w:rFonts w:ascii="Times New Roman" w:hAnsi="Times New Roman" w:cs="Times New Roman"/>
        </w:rPr>
        <w:t>vizsgálatát)  …</w:t>
      </w:r>
      <w:proofErr w:type="gramEnd"/>
      <w:r w:rsidRPr="001E61E5">
        <w:rPr>
          <w:rFonts w:ascii="Times New Roman" w:hAnsi="Times New Roman" w:cs="Times New Roman"/>
        </w:rPr>
        <w:t xml:space="preserve">...... pld.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2. Rendeltetésmódosítás esetén tervezői nyilatkozatot arra vonatkozóan, hogy az építmény megfelel az adott rendeltetésváltozást érintő településrendezési, építésügyi, környezetvédelmi, műemlékvédelmi és más jogszabályi előírásnak …...... pld.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3. Tervdokumentáció (helyszínrajzot, az ingatlanon belüli járműforgalom és parkolóhelyek feltüntetésével, szükség szerint alaprajzot, homlokzatot, a közterületről látható felületek változtatását bemutató tervet, látványtervet, színtervet, fotómontázst) …...... pld.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4. Szükség esetén közműszolgáltatói egyeztetések dokumentumai …...... pld.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5. Szükség esetén közútkezelői hozzájárulás …...... pld. </w:t>
      </w:r>
    </w:p>
    <w:p w:rsidR="001876E4" w:rsidRPr="001E61E5" w:rsidRDefault="001876E4" w:rsidP="001876E4">
      <w:pPr>
        <w:spacing w:after="0" w:line="240" w:lineRule="auto"/>
        <w:rPr>
          <w:rFonts w:ascii="Times New Roman" w:hAnsi="Times New Roman" w:cs="Times New Roman"/>
        </w:rPr>
      </w:pPr>
      <w:r w:rsidRPr="001E61E5">
        <w:rPr>
          <w:rFonts w:ascii="Times New Roman" w:hAnsi="Times New Roman" w:cs="Times New Roman"/>
        </w:rPr>
        <w:t xml:space="preserve">6. Szükség esetén szakhatósági vélemények, állásfoglalások …...... pld. </w:t>
      </w:r>
    </w:p>
    <w:p w:rsidR="001876E4" w:rsidRPr="001E61E5" w:rsidRDefault="001876E4" w:rsidP="00D732B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E61E5">
        <w:rPr>
          <w:rFonts w:ascii="Times New Roman" w:hAnsi="Times New Roman" w:cs="Times New Roman"/>
        </w:rPr>
        <w:t>7. Az üggyel összefüggésben korábban keletkezett előzményes iratok másolatban …...... pld.</w:t>
      </w:r>
      <w:bookmarkStart w:id="1" w:name="_GoBack"/>
      <w:bookmarkEnd w:id="1"/>
    </w:p>
    <w:sectPr w:rsidR="001876E4" w:rsidRPr="001E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9F0" w:rsidRDefault="00B969F0">
      <w:pPr>
        <w:spacing w:after="0" w:line="240" w:lineRule="auto"/>
      </w:pPr>
      <w:r>
        <w:separator/>
      </w:r>
    </w:p>
  </w:endnote>
  <w:endnote w:type="continuationSeparator" w:id="0">
    <w:p w:rsidR="00B969F0" w:rsidRDefault="00B9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eteo">
    <w:altName w:val="Courier New"/>
    <w:charset w:val="EE"/>
    <w:family w:val="auto"/>
    <w:pitch w:val="variable"/>
    <w:sig w:usb0="00000000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82771"/>
      <w:docPartObj>
        <w:docPartGallery w:val="Page Numbers (Bottom of Page)"/>
        <w:docPartUnique/>
      </w:docPartObj>
    </w:sdtPr>
    <w:sdtContent>
      <w:p w:rsidR="00D732B3" w:rsidRDefault="00D732B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732B3" w:rsidRDefault="00D732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70" w:rsidRDefault="00873F70">
    <w:pPr>
      <w:pStyle w:val="Szvegtrzs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9F0" w:rsidRDefault="00B969F0">
      <w:pPr>
        <w:spacing w:after="0" w:line="240" w:lineRule="auto"/>
      </w:pPr>
      <w:r>
        <w:separator/>
      </w:r>
    </w:p>
  </w:footnote>
  <w:footnote w:type="continuationSeparator" w:id="0">
    <w:p w:rsidR="00B969F0" w:rsidRDefault="00B9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C0"/>
    <w:multiLevelType w:val="multilevel"/>
    <w:tmpl w:val="3588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4CF5"/>
    <w:multiLevelType w:val="hybridMultilevel"/>
    <w:tmpl w:val="B888B3FC"/>
    <w:lvl w:ilvl="0" w:tplc="ACC445FC">
      <w:start w:val="1"/>
      <w:numFmt w:val="bullet"/>
      <w:lvlText w:val="‐"/>
      <w:lvlJc w:val="left"/>
      <w:pPr>
        <w:ind w:left="1575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97B569C"/>
    <w:multiLevelType w:val="hybridMultilevel"/>
    <w:tmpl w:val="508696AA"/>
    <w:lvl w:ilvl="0" w:tplc="F9806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52E"/>
    <w:multiLevelType w:val="hybridMultilevel"/>
    <w:tmpl w:val="E1201F84"/>
    <w:lvl w:ilvl="0" w:tplc="59429C2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ArialM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6C6D"/>
    <w:multiLevelType w:val="multilevel"/>
    <w:tmpl w:val="5434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20764"/>
    <w:multiLevelType w:val="hybridMultilevel"/>
    <w:tmpl w:val="F966813C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44C18"/>
    <w:multiLevelType w:val="hybridMultilevel"/>
    <w:tmpl w:val="46FA5344"/>
    <w:lvl w:ilvl="0" w:tplc="040E0017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E7263"/>
    <w:multiLevelType w:val="hybridMultilevel"/>
    <w:tmpl w:val="B5786018"/>
    <w:lvl w:ilvl="0" w:tplc="9F12E5DC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11372"/>
    <w:multiLevelType w:val="multilevel"/>
    <w:tmpl w:val="3CA4C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E1036"/>
    <w:multiLevelType w:val="hybridMultilevel"/>
    <w:tmpl w:val="5AA4BEF8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86080"/>
    <w:multiLevelType w:val="hybridMultilevel"/>
    <w:tmpl w:val="B0FEAD9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371AF"/>
    <w:multiLevelType w:val="hybridMultilevel"/>
    <w:tmpl w:val="B29450D0"/>
    <w:lvl w:ilvl="0" w:tplc="D28A98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F421F"/>
    <w:multiLevelType w:val="hybridMultilevel"/>
    <w:tmpl w:val="65169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C453B"/>
    <w:multiLevelType w:val="hybridMultilevel"/>
    <w:tmpl w:val="9A1C8A3C"/>
    <w:lvl w:ilvl="0" w:tplc="0DCEF340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07081"/>
    <w:multiLevelType w:val="hybridMultilevel"/>
    <w:tmpl w:val="DC904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5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E4"/>
    <w:rsid w:val="0007300F"/>
    <w:rsid w:val="00107205"/>
    <w:rsid w:val="001876E4"/>
    <w:rsid w:val="003F398B"/>
    <w:rsid w:val="00461DDC"/>
    <w:rsid w:val="00662A60"/>
    <w:rsid w:val="0074549D"/>
    <w:rsid w:val="00873F70"/>
    <w:rsid w:val="009C131D"/>
    <w:rsid w:val="00B501CE"/>
    <w:rsid w:val="00B969F0"/>
    <w:rsid w:val="00D732B3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087E"/>
  <w15:chartTrackingRefBased/>
  <w15:docId w15:val="{EC04CE2A-6723-42DB-8C5F-6A1DDA2B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76E4"/>
  </w:style>
  <w:style w:type="paragraph" w:styleId="Cmsor4">
    <w:name w:val="heading 4"/>
    <w:basedOn w:val="Norml"/>
    <w:next w:val="Norml"/>
    <w:link w:val="Cmsor4Char"/>
    <w:uiPriority w:val="99"/>
    <w:qFormat/>
    <w:rsid w:val="001876E4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i/>
      <w:sz w:val="28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1876E4"/>
    <w:rPr>
      <w:rFonts w:ascii="Times New Roman" w:eastAsia="Calibri" w:hAnsi="Times New Roman" w:cs="Times New Roman"/>
      <w:b/>
      <w:i/>
      <w:sz w:val="28"/>
      <w:szCs w:val="24"/>
      <w:lang w:val="x-none" w:eastAsia="x-none"/>
    </w:rPr>
  </w:style>
  <w:style w:type="paragraph" w:styleId="Listaszerbekezds">
    <w:name w:val="List Paragraph"/>
    <w:basedOn w:val="Norml"/>
    <w:link w:val="ListaszerbekezdsChar"/>
    <w:uiPriority w:val="34"/>
    <w:qFormat/>
    <w:rsid w:val="001876E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1876E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876E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876E4"/>
    <w:rPr>
      <w:rFonts w:ascii="Calibri" w:eastAsia="Calibri" w:hAnsi="Calibri" w:cs="Times New Roman"/>
    </w:rPr>
  </w:style>
  <w:style w:type="character" w:styleId="Kiemels">
    <w:name w:val="Emphasis"/>
    <w:qFormat/>
    <w:rsid w:val="001876E4"/>
    <w:rPr>
      <w:i/>
      <w:iCs/>
    </w:rPr>
  </w:style>
  <w:style w:type="character" w:styleId="Kiemels2">
    <w:name w:val="Strong"/>
    <w:basedOn w:val="Bekezdsalapbettpusa"/>
    <w:uiPriority w:val="22"/>
    <w:qFormat/>
    <w:rsid w:val="001876E4"/>
    <w:rPr>
      <w:b/>
      <w:bCs/>
    </w:rPr>
  </w:style>
  <w:style w:type="table" w:styleId="Rcsostblzat">
    <w:name w:val="Table Grid"/>
    <w:basedOn w:val="Normltblzat"/>
    <w:uiPriority w:val="39"/>
    <w:rsid w:val="0018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876E4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1876E4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rsid w:val="001876E4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876E4"/>
    <w:rPr>
      <w:rFonts w:ascii="Arial" w:eastAsia="Calibri" w:hAnsi="Arial" w:cs="Arial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18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18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8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76E4"/>
  </w:style>
  <w:style w:type="paragraph" w:styleId="llb">
    <w:name w:val="footer"/>
    <w:basedOn w:val="Norml"/>
    <w:link w:val="llbChar"/>
    <w:uiPriority w:val="99"/>
    <w:unhideWhenUsed/>
    <w:rsid w:val="0018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76E4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876E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876E4"/>
  </w:style>
  <w:style w:type="paragraph" w:customStyle="1" w:styleId="rend-par">
    <w:name w:val="rend-par"/>
    <w:basedOn w:val="Norml"/>
    <w:uiPriority w:val="99"/>
    <w:rsid w:val="001876E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customStyle="1" w:styleId="rend-bek">
    <w:name w:val="rend-bek"/>
    <w:basedOn w:val="Norml"/>
    <w:uiPriority w:val="99"/>
    <w:rsid w:val="001876E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rend-cim">
    <w:name w:val="rend-cim"/>
    <w:basedOn w:val="Norml"/>
    <w:uiPriority w:val="99"/>
    <w:rsid w:val="001876E4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1876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1876E4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Style6">
    <w:name w:val="Style6"/>
    <w:basedOn w:val="Norml"/>
    <w:uiPriority w:val="99"/>
    <w:rsid w:val="001876E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1876E4"/>
    <w:pPr>
      <w:widowControl w:val="0"/>
      <w:autoSpaceDE w:val="0"/>
      <w:autoSpaceDN w:val="0"/>
      <w:adjustRightInd w:val="0"/>
      <w:spacing w:after="0" w:line="266" w:lineRule="exact"/>
      <w:ind w:hanging="336"/>
    </w:pPr>
    <w:rPr>
      <w:rFonts w:ascii="Lucida Sans Unicode" w:eastAsia="Times New Roman" w:hAnsi="Lucida Sans Unicode" w:cs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1876E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hu-HU"/>
    </w:rPr>
  </w:style>
  <w:style w:type="paragraph" w:customStyle="1" w:styleId="Style9">
    <w:name w:val="Style9"/>
    <w:basedOn w:val="Norml"/>
    <w:uiPriority w:val="99"/>
    <w:rsid w:val="001876E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1876E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hu-HU"/>
    </w:rPr>
  </w:style>
  <w:style w:type="character" w:customStyle="1" w:styleId="FontStyle17">
    <w:name w:val="Font Style17"/>
    <w:uiPriority w:val="99"/>
    <w:rsid w:val="001876E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1876E4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1876E4"/>
    <w:rPr>
      <w:rFonts w:ascii="Times New Roman" w:hAnsi="Times New Roman" w:cs="Times New Roman"/>
      <w:i/>
      <w:iCs/>
      <w:spacing w:val="80"/>
      <w:sz w:val="20"/>
      <w:szCs w:val="20"/>
    </w:rPr>
  </w:style>
  <w:style w:type="character" w:customStyle="1" w:styleId="FontStyle21">
    <w:name w:val="Font Style21"/>
    <w:uiPriority w:val="99"/>
    <w:rsid w:val="001876E4"/>
    <w:rPr>
      <w:rFonts w:ascii="Times New Roman" w:hAnsi="Times New Roman" w:cs="Times New Roman"/>
      <w:i/>
      <w:iCs/>
      <w:sz w:val="22"/>
      <w:szCs w:val="22"/>
    </w:rPr>
  </w:style>
  <w:style w:type="character" w:customStyle="1" w:styleId="Szvegtrzs2115ptFlkvr">
    <w:name w:val="Szövegtörzs (2) + 11;5 pt;Félkövér"/>
    <w:basedOn w:val="Bekezdsalapbettpusa"/>
    <w:rsid w:val="00187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1876E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1876E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1876E4"/>
    <w:pPr>
      <w:widowControl w:val="0"/>
      <w:shd w:val="clear" w:color="auto" w:fill="FFFFFF"/>
      <w:spacing w:before="240" w:after="240" w:line="267" w:lineRule="exact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Cmsor10">
    <w:name w:val="Címsor #1"/>
    <w:basedOn w:val="Norml"/>
    <w:link w:val="Cmsor1"/>
    <w:rsid w:val="001876E4"/>
    <w:pPr>
      <w:widowControl w:val="0"/>
      <w:shd w:val="clear" w:color="auto" w:fill="FFFFFF"/>
      <w:spacing w:before="480" w:after="240" w:line="256" w:lineRule="exac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onkormanyzat@sajovam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kormanyzat@sajovamos.h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5940</Words>
  <Characters>40987</Characters>
  <Application>Microsoft Office Word</Application>
  <DocSecurity>0</DocSecurity>
  <Lines>341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Kovács Istvánné</cp:lastModifiedBy>
  <cp:revision>10</cp:revision>
  <dcterms:created xsi:type="dcterms:W3CDTF">2018-02-14T07:44:00Z</dcterms:created>
  <dcterms:modified xsi:type="dcterms:W3CDTF">2018-02-14T09:14:00Z</dcterms:modified>
</cp:coreProperties>
</file>