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43B" w:rsidRDefault="0031043B" w:rsidP="0031043B">
      <w:pPr>
        <w:rPr>
          <w:i/>
          <w:sz w:val="22"/>
          <w:szCs w:val="22"/>
        </w:rPr>
      </w:pPr>
      <w:r>
        <w:rPr>
          <w:i/>
          <w:sz w:val="22"/>
          <w:szCs w:val="22"/>
        </w:rPr>
        <w:t>3. számú függelék a 13/2017. (VIII. 29.) önkormányzati rendelethez</w:t>
      </w:r>
    </w:p>
    <w:p w:rsidR="0031043B" w:rsidRDefault="0031043B" w:rsidP="0031043B">
      <w:pPr>
        <w:ind w:left="284" w:firstLine="425"/>
      </w:pPr>
    </w:p>
    <w:p w:rsidR="0031043B" w:rsidRDefault="0031043B" w:rsidP="0031043B">
      <w:pPr>
        <w:rPr>
          <w:sz w:val="22"/>
          <w:szCs w:val="22"/>
        </w:rPr>
      </w:pPr>
      <w:r>
        <w:rPr>
          <w:sz w:val="22"/>
          <w:szCs w:val="22"/>
        </w:rPr>
        <w:t>Külön jogszabályok jegyzéke:</w:t>
      </w:r>
    </w:p>
    <w:p w:rsidR="0031043B" w:rsidRDefault="0031043B" w:rsidP="0031043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31043B" w:rsidTr="0031043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HÉSZ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Külön jogszabály</w:t>
            </w:r>
          </w:p>
        </w:tc>
      </w:tr>
      <w:tr w:rsidR="0031043B" w:rsidTr="0031043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11.§ (1) a)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1988. évi I. törvény a közúti közlekedésről</w:t>
            </w:r>
          </w:p>
        </w:tc>
      </w:tr>
      <w:tr w:rsidR="0031043B" w:rsidTr="0031043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11.§ (2) a) 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83/2014. (III. 14.) Korm. rendelet a nagyvízi meder, a parti sáv, a vízjárta és a fakadó vizek által veszélyeztetett területek használatáról, hasznosításáról, valamint a folyók esetében a nagyvízi mederkezelési terv készítésének rendjére és tartalmára vonatkozó szabályokról</w:t>
            </w:r>
          </w:p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011. évi CXCVI. törvény a nemzeti vagyonról</w:t>
            </w:r>
          </w:p>
        </w:tc>
      </w:tr>
      <w:tr w:rsidR="0031043B" w:rsidTr="0031043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11.§ (2) b</w:t>
            </w:r>
            <w:proofErr w:type="gramStart"/>
            <w:r>
              <w:rPr>
                <w:sz w:val="20"/>
                <w:szCs w:val="20"/>
              </w:rPr>
              <w:t>),c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123/1997. (VII. 18.) Korm. rendelet a vízbázisok, a távlati vízbázisok, valamint az ivóvízellátást szolgáló vízilétesítmények védelméről</w:t>
            </w:r>
          </w:p>
        </w:tc>
      </w:tr>
      <w:tr w:rsidR="0031043B" w:rsidTr="0031043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11.§ (3) a)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2/2013. (I. 22.) NGM rendelet a villamosművek, valamint a termelői, magán- és közvetlen vezetékek biztonsági övezetéről</w:t>
            </w:r>
          </w:p>
        </w:tc>
      </w:tr>
      <w:tr w:rsidR="0031043B" w:rsidTr="0031043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§ (4)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393/2012. (XII. 20.) Korm. rendelet a régészeti örökség és a műemléki érték védelmével kapcsolatos szabályokról</w:t>
            </w:r>
          </w:p>
        </w:tc>
      </w:tr>
      <w:tr w:rsidR="0031043B" w:rsidTr="0031043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§ (2)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világörökségről szóló 2011. évi LXXVII. törvény </w:t>
            </w:r>
          </w:p>
        </w:tc>
      </w:tr>
      <w:tr w:rsidR="0031043B" w:rsidTr="0031043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14.§, 15.§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393/2012. (XII. 20.) Korm. rendelet a régészeti örökség és a műemléki érték védelmével kapcsolatos szabályokról</w:t>
            </w:r>
          </w:p>
        </w:tc>
      </w:tr>
      <w:tr w:rsidR="0031043B" w:rsidTr="0031043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16.§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275/2004. (X. 8.) Korm. rendelet az európai közösségi jelentőségű természetvédelmi rendeltetésű területekről</w:t>
            </w:r>
          </w:p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2003. évi XXVI. törvény az Országos Területrendezési Tervről</w:t>
            </w:r>
          </w:p>
        </w:tc>
      </w:tr>
      <w:tr w:rsidR="0031043B" w:rsidTr="0031043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19.§ (1)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306/2010. (XII. 23.) Korm. rendelet a levegő védelméről</w:t>
            </w:r>
          </w:p>
        </w:tc>
      </w:tr>
      <w:tr w:rsidR="0031043B" w:rsidTr="0031043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19.§ (2)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28/2004. (XII. 25.) </w:t>
            </w:r>
            <w:proofErr w:type="spellStart"/>
            <w:r>
              <w:rPr>
                <w:sz w:val="20"/>
                <w:szCs w:val="20"/>
              </w:rPr>
              <w:t>KvVM</w:t>
            </w:r>
            <w:proofErr w:type="spellEnd"/>
            <w:r>
              <w:rPr>
                <w:sz w:val="20"/>
                <w:szCs w:val="20"/>
              </w:rPr>
              <w:t>. rendelet a vízszennyező anyagok kibocsátásaira vonatkozó határértékekről és alkalmazásuk egyes szabályairól</w:t>
            </w:r>
          </w:p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219/2004. (VII. 21.) Korm. rendelet a felszín alatti vizek védelméről</w:t>
            </w:r>
          </w:p>
        </w:tc>
      </w:tr>
      <w:tr w:rsidR="0031043B" w:rsidTr="0031043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20.§-56.§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253/1997. (XII. 20.) Korm. rendelet az országos településrendezési és építési követelményekről</w:t>
            </w:r>
          </w:p>
        </w:tc>
      </w:tr>
      <w:tr w:rsidR="0031043B" w:rsidTr="0031043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§ (6), 39. § (1)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3B" w:rsidRDefault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123/1997. (VII. 18.) Korm. rendelet a vízbázisok, a távlati vízbázisok, valamint az ivóvízellátást szolgáló vízilétesítmények védelméről</w:t>
            </w:r>
          </w:p>
        </w:tc>
      </w:tr>
    </w:tbl>
    <w:p w:rsidR="0031043B" w:rsidRDefault="0031043B" w:rsidP="0031043B">
      <w:pPr>
        <w:rPr>
          <w:sz w:val="22"/>
          <w:szCs w:val="22"/>
        </w:rPr>
      </w:pPr>
    </w:p>
    <w:p w:rsidR="003900A7" w:rsidRDefault="003900A7">
      <w:bookmarkStart w:id="0" w:name="_GoBack"/>
      <w:bookmarkEnd w:id="0"/>
    </w:p>
    <w:sectPr w:rsidR="00390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3B"/>
    <w:rsid w:val="0031043B"/>
    <w:rsid w:val="003900A7"/>
    <w:rsid w:val="00BA4931"/>
    <w:rsid w:val="00C1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5466B-F882-4B48-9CFD-BA3B3CD9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10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7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Krejczi Rezsőné</dc:creator>
  <cp:keywords/>
  <dc:description/>
  <cp:lastModifiedBy>Krejczi Rezsőné</cp:lastModifiedBy>
  <cp:revision>1</cp:revision>
  <dcterms:created xsi:type="dcterms:W3CDTF">2017-08-30T14:31:00Z</dcterms:created>
  <dcterms:modified xsi:type="dcterms:W3CDTF">2017-08-30T14:32:00Z</dcterms:modified>
</cp:coreProperties>
</file>