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9BD" w:rsidRDefault="00D409BD" w:rsidP="00EA47FB">
      <w:pPr>
        <w:jc w:val="center"/>
        <w:rPr>
          <w:b/>
          <w:bCs/>
        </w:rPr>
      </w:pPr>
      <w:r>
        <w:rPr>
          <w:b/>
          <w:bCs/>
        </w:rPr>
        <w:t>7. melléklet az 5/2014.(V.06.) önkormányzati rendelethez</w:t>
      </w:r>
    </w:p>
    <w:p w:rsidR="00D409BD" w:rsidRDefault="00D409BD" w:rsidP="00EA47FB">
      <w:pPr>
        <w:jc w:val="center"/>
        <w:rPr>
          <w:b/>
          <w:bCs/>
        </w:rPr>
      </w:pPr>
      <w:r w:rsidRPr="00EA47FB">
        <w:rPr>
          <w:b/>
          <w:bCs/>
        </w:rPr>
        <w:t>Pénzma</w:t>
      </w:r>
      <w:r>
        <w:rPr>
          <w:b/>
          <w:bCs/>
        </w:rPr>
        <w:t>radvány kimutatás</w:t>
      </w:r>
      <w:r>
        <w:rPr>
          <w:b/>
          <w:bCs/>
        </w:rPr>
        <w:br/>
        <w:t>Ligetfalva 2013.</w:t>
      </w:r>
    </w:p>
    <w:p w:rsidR="00D409BD" w:rsidRDefault="00D409BD" w:rsidP="00EA47FB">
      <w:pPr>
        <w:jc w:val="center"/>
        <w:rPr>
          <w:b/>
          <w:bCs/>
        </w:rPr>
      </w:pPr>
    </w:p>
    <w:p w:rsidR="00D409BD" w:rsidRPr="00BE081C" w:rsidRDefault="00D409BD" w:rsidP="00EA47FB">
      <w:pPr>
        <w:tabs>
          <w:tab w:val="right" w:pos="6804"/>
          <w:tab w:val="right" w:pos="8789"/>
        </w:tabs>
        <w:rPr>
          <w:b/>
          <w:bCs/>
        </w:rPr>
      </w:pPr>
      <w:r w:rsidRPr="00BE081C">
        <w:rPr>
          <w:b/>
          <w:bCs/>
        </w:rPr>
        <w:t xml:space="preserve">Megnevezés </w:t>
      </w:r>
      <w:r w:rsidRPr="00BE081C">
        <w:rPr>
          <w:b/>
          <w:bCs/>
        </w:rPr>
        <w:tab/>
        <w:t>Előző év</w:t>
      </w:r>
      <w:r w:rsidRPr="00BE081C">
        <w:rPr>
          <w:b/>
          <w:bCs/>
        </w:rPr>
        <w:tab/>
        <w:t>Tárgy év</w:t>
      </w:r>
    </w:p>
    <w:p w:rsidR="00D409BD" w:rsidRDefault="00D409BD" w:rsidP="000912E9">
      <w:pPr>
        <w:tabs>
          <w:tab w:val="right" w:pos="6804"/>
          <w:tab w:val="right" w:pos="8789"/>
        </w:tabs>
        <w:spacing w:after="0"/>
      </w:pPr>
      <w:r>
        <w:t>1. Költségvetési bankszámlák záróegyenlegei</w:t>
      </w:r>
      <w:r>
        <w:tab/>
        <w:t>2606</w:t>
      </w:r>
      <w:r>
        <w:tab/>
        <w:t>1740</w:t>
      </w:r>
      <w:r>
        <w:br/>
        <w:t>2.Pénztárak és betétkönyvek záróegyenlegei</w:t>
      </w:r>
      <w:r>
        <w:tab/>
        <w:t>11</w:t>
      </w:r>
      <w:r>
        <w:tab/>
        <w:t>23</w:t>
      </w:r>
      <w:r>
        <w:br/>
      </w:r>
      <w:r w:rsidRPr="00BE081C">
        <w:rPr>
          <w:b/>
          <w:bCs/>
        </w:rPr>
        <w:t>3.   Záró pénzkészlet</w:t>
      </w:r>
      <w:r w:rsidRPr="00BE081C">
        <w:rPr>
          <w:b/>
          <w:bCs/>
        </w:rPr>
        <w:tab/>
      </w:r>
      <w:r>
        <w:rPr>
          <w:b/>
          <w:bCs/>
        </w:rPr>
        <w:t>2617</w:t>
      </w:r>
      <w:r w:rsidRPr="00BE081C">
        <w:rPr>
          <w:b/>
          <w:bCs/>
        </w:rPr>
        <w:tab/>
      </w:r>
      <w:r>
        <w:rPr>
          <w:b/>
          <w:bCs/>
        </w:rPr>
        <w:t>1763</w:t>
      </w:r>
      <w:r w:rsidRPr="00BE081C">
        <w:rPr>
          <w:b/>
          <w:bCs/>
        </w:rPr>
        <w:br/>
      </w:r>
      <w:r>
        <w:t>4. Költségvetés aktív kiegyenlítő elszámolások záróegyenl.</w:t>
      </w:r>
      <w:r>
        <w:tab/>
        <w:t>0</w:t>
      </w:r>
      <w:r>
        <w:tab/>
        <w:t>0</w:t>
      </w:r>
      <w:r>
        <w:br/>
        <w:t>5. Ktsg.-i passzív kiegyenlítő elszámolások záróegyenlege</w:t>
      </w:r>
      <w:r>
        <w:tab/>
        <w:t>0</w:t>
      </w:r>
      <w:r>
        <w:tab/>
        <w:t>0</w:t>
      </w:r>
      <w:r>
        <w:br/>
        <w:t>6. Költségvetési aktív  átfutó elszámolások záróegyenlege</w:t>
      </w:r>
      <w:r>
        <w:tab/>
        <w:t>38</w:t>
      </w:r>
      <w:r>
        <w:tab/>
        <w:t>0</w:t>
      </w:r>
      <w:r>
        <w:br/>
        <w:t>7. Költségvetési passziv átfutó elszámolások záróegyenlege</w:t>
      </w:r>
      <w:r>
        <w:tab/>
        <w:t>20</w:t>
      </w:r>
      <w:r>
        <w:tab/>
        <w:t>11</w:t>
      </w:r>
      <w:r>
        <w:br/>
        <w:t>8. Költségvetési aktív függő elszámolások záróegyenlege</w:t>
      </w:r>
      <w:r>
        <w:tab/>
        <w:t>0</w:t>
      </w:r>
      <w:r>
        <w:tab/>
        <w:t>0</w:t>
      </w:r>
      <w:r>
        <w:br/>
        <w:t>9.Költségvetési passzív függő elszámolások záróegyenlege</w:t>
      </w:r>
      <w:r>
        <w:tab/>
        <w:t>0</w:t>
      </w:r>
      <w:r>
        <w:tab/>
        <w:t>0</w:t>
      </w:r>
      <w:r>
        <w:br/>
      </w:r>
      <w:r w:rsidRPr="00BE081C">
        <w:rPr>
          <w:b/>
          <w:bCs/>
        </w:rPr>
        <w:t xml:space="preserve">10.   Egyéb aktív, passzív pü.elszámolások összesen </w:t>
      </w:r>
      <w:r w:rsidRPr="00BE081C">
        <w:rPr>
          <w:b/>
          <w:bCs/>
        </w:rPr>
        <w:tab/>
      </w:r>
      <w:r>
        <w:rPr>
          <w:b/>
          <w:bCs/>
        </w:rPr>
        <w:t>18</w:t>
      </w:r>
      <w:r w:rsidRPr="00BE081C">
        <w:rPr>
          <w:b/>
          <w:bCs/>
        </w:rPr>
        <w:tab/>
      </w:r>
      <w:r>
        <w:rPr>
          <w:b/>
          <w:bCs/>
        </w:rPr>
        <w:t>-11</w:t>
      </w:r>
      <w:r w:rsidRPr="00BE081C">
        <w:rPr>
          <w:b/>
          <w:bCs/>
        </w:rPr>
        <w:br/>
      </w:r>
      <w:r>
        <w:t>11. Előző években képzett tartalékok maradványa</w:t>
      </w:r>
      <w:r>
        <w:tab/>
        <w:t>0</w:t>
      </w:r>
      <w:r>
        <w:tab/>
        <w:t>0</w:t>
      </w:r>
      <w:r>
        <w:br/>
        <w:t>12. Vállalkozási tevékenység pénzforgalmi eredménye</w:t>
      </w:r>
      <w:r>
        <w:tab/>
        <w:t>0</w:t>
      </w:r>
      <w:r>
        <w:tab/>
        <w:t>0</w:t>
      </w:r>
      <w:r>
        <w:br/>
      </w:r>
      <w:r w:rsidRPr="00BE081C">
        <w:rPr>
          <w:b/>
          <w:bCs/>
        </w:rPr>
        <w:t>13.    Tárgyévi helyesbített pénzmaradvány</w:t>
      </w:r>
      <w:r w:rsidRPr="00BE081C">
        <w:rPr>
          <w:b/>
          <w:bCs/>
        </w:rPr>
        <w:tab/>
      </w:r>
      <w:r>
        <w:rPr>
          <w:b/>
          <w:bCs/>
        </w:rPr>
        <w:t>2635</w:t>
      </w:r>
      <w:r w:rsidRPr="00BE081C">
        <w:rPr>
          <w:b/>
          <w:bCs/>
        </w:rPr>
        <w:tab/>
      </w:r>
      <w:r>
        <w:rPr>
          <w:b/>
          <w:bCs/>
        </w:rPr>
        <w:t>1752</w:t>
      </w:r>
      <w:r w:rsidRPr="00BE081C">
        <w:rPr>
          <w:b/>
          <w:bCs/>
        </w:rPr>
        <w:br/>
      </w:r>
      <w:r>
        <w:t>14. Intézményi költségvetési befiz. többletkiadás miatt</w:t>
      </w:r>
      <w:r>
        <w:tab/>
        <w:t>-2</w:t>
      </w:r>
      <w:r>
        <w:tab/>
        <w:t>0</w:t>
      </w:r>
      <w:r>
        <w:br/>
        <w:t>15. Költségvetési befizetési többlettámogatás miatt</w:t>
      </w:r>
      <w:r>
        <w:tab/>
        <w:t>0</w:t>
      </w:r>
      <w:r>
        <w:tab/>
        <w:t>0</w:t>
      </w:r>
      <w:r>
        <w:br/>
        <w:t>16. Költségvetési kiutalás kiutalatlan intézm.támog.miatt</w:t>
      </w:r>
      <w:r>
        <w:tab/>
        <w:t>0</w:t>
      </w:r>
      <w:r>
        <w:tab/>
        <w:t>0</w:t>
      </w:r>
      <w:r>
        <w:br/>
        <w:t>17. Költségvetési kiutalás kiutalatlan támogatás miatt</w:t>
      </w:r>
      <w:r>
        <w:tab/>
        <w:t>0</w:t>
      </w:r>
      <w:r>
        <w:tab/>
        <w:t>0</w:t>
      </w:r>
      <w:r>
        <w:br/>
        <w:t>18. Pénzmaradványt terhelő elvonások</w:t>
      </w:r>
      <w:r>
        <w:tab/>
        <w:t>0</w:t>
      </w:r>
      <w:r>
        <w:tab/>
        <w:t>0</w:t>
      </w:r>
      <w:r>
        <w:br/>
      </w:r>
      <w:r w:rsidRPr="00BE081C">
        <w:rPr>
          <w:b/>
          <w:bCs/>
        </w:rPr>
        <w:t>19.   Költségvetési pénzmaradvány</w:t>
      </w:r>
      <w:r w:rsidRPr="00BE081C">
        <w:rPr>
          <w:b/>
          <w:bCs/>
        </w:rPr>
        <w:tab/>
      </w:r>
      <w:r>
        <w:rPr>
          <w:b/>
          <w:bCs/>
        </w:rPr>
        <w:t>2633</w:t>
      </w:r>
      <w:r w:rsidRPr="00BE081C">
        <w:rPr>
          <w:b/>
          <w:bCs/>
        </w:rPr>
        <w:tab/>
      </w:r>
      <w:r>
        <w:rPr>
          <w:b/>
          <w:bCs/>
        </w:rPr>
        <w:t>1752</w:t>
      </w:r>
      <w:r w:rsidRPr="00BE081C">
        <w:rPr>
          <w:b/>
          <w:bCs/>
        </w:rPr>
        <w:br/>
      </w:r>
      <w:r>
        <w:t>20. Vállalk. tev. eredményéből alptev. ellát-ra felhaszn. össz.</w:t>
      </w:r>
      <w:r>
        <w:tab/>
        <w:t>0</w:t>
      </w:r>
      <w:r>
        <w:tab/>
        <w:t>0</w:t>
      </w:r>
      <w:r>
        <w:br/>
        <w:t>21. Ktgv-i pénzmaradv. külön jogszabály alapján mód. tétel</w:t>
      </w:r>
      <w:r>
        <w:tab/>
        <w:t>0</w:t>
      </w:r>
      <w:r>
        <w:tab/>
        <w:t>0</w:t>
      </w:r>
      <w:r>
        <w:br/>
      </w:r>
      <w:r w:rsidRPr="00BE081C">
        <w:rPr>
          <w:b/>
          <w:bCs/>
        </w:rPr>
        <w:t>22.    Módosított pénzmaradvány</w:t>
      </w:r>
      <w:r w:rsidRPr="00BE081C">
        <w:rPr>
          <w:b/>
          <w:bCs/>
        </w:rPr>
        <w:tab/>
      </w:r>
      <w:r>
        <w:rPr>
          <w:b/>
          <w:bCs/>
        </w:rPr>
        <w:t>2633</w:t>
      </w:r>
      <w:r w:rsidRPr="00BE081C">
        <w:rPr>
          <w:b/>
          <w:bCs/>
        </w:rPr>
        <w:tab/>
      </w:r>
      <w:r>
        <w:rPr>
          <w:b/>
          <w:bCs/>
        </w:rPr>
        <w:t>1752</w:t>
      </w:r>
      <w:r w:rsidRPr="00BE081C">
        <w:rPr>
          <w:b/>
          <w:bCs/>
        </w:rPr>
        <w:br/>
      </w:r>
      <w:r>
        <w:t>23. A 22. sorból- Egészségbizt.Alapból foly.pénzeszk.maradv.</w:t>
      </w:r>
      <w:r>
        <w:tab/>
        <w:t>0</w:t>
      </w:r>
      <w:r>
        <w:tab/>
        <w:t>0</w:t>
      </w:r>
      <w:r>
        <w:br/>
        <w:t>24. A 22. sorból- Kötelezettséggel terhelt pénzmaradvány</w:t>
      </w:r>
      <w:r>
        <w:tab/>
        <w:t>0</w:t>
      </w:r>
      <w:r>
        <w:tab/>
        <w:t>0</w:t>
      </w:r>
      <w:r>
        <w:br/>
        <w:t>25. A 22. sorból- Szabad pénzmaradvány</w:t>
      </w:r>
      <w:r>
        <w:tab/>
        <w:t>2633</w:t>
      </w:r>
      <w:r>
        <w:tab/>
        <w:t>1752</w:t>
      </w:r>
    </w:p>
    <w:p w:rsidR="00D409BD" w:rsidRPr="00EA47FB" w:rsidRDefault="00D409BD" w:rsidP="000912E9">
      <w:pPr>
        <w:tabs>
          <w:tab w:val="right" w:pos="6804"/>
          <w:tab w:val="right" w:pos="8789"/>
        </w:tabs>
        <w:spacing w:after="0"/>
      </w:pPr>
      <w:r>
        <w:t xml:space="preserve">      Ebből – Működési célú szabad pénzmaradvány                        2633                         1752</w:t>
      </w:r>
    </w:p>
    <w:sectPr w:rsidR="00D409BD" w:rsidRPr="00EA47FB" w:rsidSect="003B2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7FB"/>
    <w:rsid w:val="000244BA"/>
    <w:rsid w:val="000912E9"/>
    <w:rsid w:val="001674D2"/>
    <w:rsid w:val="001E7039"/>
    <w:rsid w:val="002036E4"/>
    <w:rsid w:val="00266230"/>
    <w:rsid w:val="0028041F"/>
    <w:rsid w:val="00292965"/>
    <w:rsid w:val="002C664B"/>
    <w:rsid w:val="00306A6E"/>
    <w:rsid w:val="003B2C63"/>
    <w:rsid w:val="004208A5"/>
    <w:rsid w:val="00494AE8"/>
    <w:rsid w:val="00495D49"/>
    <w:rsid w:val="005010EF"/>
    <w:rsid w:val="005A6F90"/>
    <w:rsid w:val="005B067E"/>
    <w:rsid w:val="00931927"/>
    <w:rsid w:val="00932F64"/>
    <w:rsid w:val="00A77528"/>
    <w:rsid w:val="00AF52C8"/>
    <w:rsid w:val="00B610C3"/>
    <w:rsid w:val="00B80FA2"/>
    <w:rsid w:val="00BE081C"/>
    <w:rsid w:val="00CF147C"/>
    <w:rsid w:val="00D409BD"/>
    <w:rsid w:val="00D7696A"/>
    <w:rsid w:val="00DA4C1D"/>
    <w:rsid w:val="00E973E7"/>
    <w:rsid w:val="00EA4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63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F1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207</Words>
  <Characters>1429</Characters>
  <Application>Microsoft Office Outlook</Application>
  <DocSecurity>0</DocSecurity>
  <Lines>0</Lines>
  <Paragraphs>0</Paragraphs>
  <ScaleCrop>false</ScaleCrop>
  <Company>Zalakar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Pénzmaradvány kimutatás</dc:title>
  <dc:subject/>
  <dc:creator>PC-09</dc:creator>
  <cp:keywords/>
  <dc:description/>
  <cp:lastModifiedBy>Iroda32</cp:lastModifiedBy>
  <cp:revision>2</cp:revision>
  <cp:lastPrinted>2014-04-29T10:07:00Z</cp:lastPrinted>
  <dcterms:created xsi:type="dcterms:W3CDTF">2014-04-29T10:08:00Z</dcterms:created>
  <dcterms:modified xsi:type="dcterms:W3CDTF">2014-04-29T10:08:00Z</dcterms:modified>
</cp:coreProperties>
</file>