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57" w:rsidRDefault="002E7B57" w:rsidP="002E7B57">
      <w:pPr>
        <w:jc w:val="center"/>
      </w:pPr>
      <w:r>
        <w:t>INDOKOLÁS</w:t>
      </w:r>
    </w:p>
    <w:p w:rsidR="002E7B57" w:rsidRDefault="002E7B57" w:rsidP="002E7B57">
      <w:pPr>
        <w:jc w:val="center"/>
      </w:pPr>
    </w:p>
    <w:p w:rsidR="002E7B57" w:rsidRDefault="002E7B57" w:rsidP="002E7B57">
      <w:pPr>
        <w:jc w:val="center"/>
        <w:rPr>
          <w:b/>
          <w:sz w:val="24"/>
          <w:szCs w:val="24"/>
        </w:rPr>
      </w:pPr>
      <w:proofErr w:type="gramStart"/>
      <w:r w:rsidRPr="00B36BF4">
        <w:rPr>
          <w:b/>
          <w:sz w:val="24"/>
          <w:szCs w:val="24"/>
        </w:rPr>
        <w:t>a</w:t>
      </w:r>
      <w:proofErr w:type="gramEnd"/>
      <w:r w:rsidRPr="00B36BF4">
        <w:rPr>
          <w:b/>
          <w:sz w:val="24"/>
          <w:szCs w:val="24"/>
        </w:rPr>
        <w:t xml:space="preserve"> szociális igazgatásról és szociális ellátásokról szóló 12/2016. (XI.18.) önkormányzati ren</w:t>
      </w:r>
      <w:r w:rsidR="00021C45">
        <w:rPr>
          <w:b/>
          <w:sz w:val="24"/>
          <w:szCs w:val="24"/>
        </w:rPr>
        <w:t>delet módosításáról szóló 6/2019.(VI.28.</w:t>
      </w:r>
      <w:r w:rsidRPr="00B36BF4">
        <w:rPr>
          <w:b/>
          <w:sz w:val="24"/>
          <w:szCs w:val="24"/>
        </w:rPr>
        <w:t>) önkormányzati rendelethez</w:t>
      </w:r>
      <w:bookmarkStart w:id="0" w:name="_GoBack"/>
      <w:bookmarkEnd w:id="0"/>
    </w:p>
    <w:p w:rsidR="002E7B57" w:rsidRDefault="002E7B57" w:rsidP="002E7B57">
      <w:pPr>
        <w:jc w:val="center"/>
        <w:rPr>
          <w:b/>
          <w:sz w:val="24"/>
          <w:szCs w:val="24"/>
        </w:rPr>
      </w:pPr>
    </w:p>
    <w:p w:rsidR="002E7B57" w:rsidRDefault="002E7B57" w:rsidP="002E7B57">
      <w:pPr>
        <w:jc w:val="center"/>
        <w:rPr>
          <w:b/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Általános indokolás</w:t>
      </w:r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Emőd Város Önkormányzata Képviselő-testületének a szociális igazgatásról és szociális ellátásokról szóló 12/2016. (XI.18.) önkormányzati rendelete szabályozza a pénzbeli és természetbeni ellátások igénybevételének helyi szabályait. A rendelet – a 10. § kivételével – 2017. január 1-jén lépett hatályba. A 17/2017. (XI.1.) önkormányzati rendelettel egy új támogatási forma a letelepedési támogatás lépett hatályba 2018. január 1. napjával. A benyújtott módosítás a helyi sajátosságoknak megfelelő pénzbeli és természetbeni ellátások formáit és feltételeit szabályozza.</w:t>
      </w:r>
    </w:p>
    <w:p w:rsidR="002E7B57" w:rsidRDefault="002E7B57" w:rsidP="002E7B57">
      <w:pPr>
        <w:jc w:val="both"/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Részletes indokolás</w:t>
      </w:r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1.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both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Pontosítja a rendelet hatályát azzal, hogy a korábban ingyenes tankönyvellátásban részesülőkre vonatkozó rendelkezés hatályát veszti.</w:t>
      </w:r>
    </w:p>
    <w:p w:rsidR="002E7B57" w:rsidRDefault="002E7B57" w:rsidP="002E7B57">
      <w:pPr>
        <w:jc w:val="both"/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2.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A rendelet 5. § (2) bekezdésében szabályozott lakhatási támogatás – egy további rezsiköltséghez – a gázdíj kiadásaihoz felhasználható lakhatási hozzájárulás.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3.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Pontosítja a főiskolai vagy egyetemi tanulmányokat folytató hallgatók körét azzal, hogy csak az aktív jogviszonnyal rendelkezők részére állapítható meg a támogatás.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4.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A 8. §. (1) bekezdés c) pontjában szabályozott ingyenes tankönyvellátást magasabb szintű jogszabályok biztosítják, ezért e pont hatályon kívül helyezéséről dönteni szükséges. Az e) pont szerinti tandíj átvállalás összegének megszüntetéséről a Képviselő-testület a költségvetés elfogadásakor döntött, így e pont hatályon kívül helyezése indokolt.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5.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Az iskolakezdési támogatások köre kibővül az általános iskolai tanulóknak nyújtható 5.000 Ft/fő/</w:t>
      </w:r>
      <w:proofErr w:type="gramStart"/>
      <w:r>
        <w:rPr>
          <w:sz w:val="24"/>
          <w:szCs w:val="24"/>
        </w:rPr>
        <w:t>tanév juttatással</w:t>
      </w:r>
      <w:proofErr w:type="gramEnd"/>
      <w:r>
        <w:rPr>
          <w:sz w:val="24"/>
          <w:szCs w:val="24"/>
        </w:rPr>
        <w:t>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6.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A támogatás megállapításához, kifizetéséhez biztosít egyszerűbb és rövidebb eljárást azzal, hogy az Emődi II. Rákóczi Ferenc Általános Iskola tanulóiról az iskola megküldi a hallgatói jogviszony igazolást, mely alapján hivatalból megállapítható a támogatás.</w:t>
      </w: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Egyszerűsíti, hogy a 8. § (1) bekezdésében felsorolt iskolakezdési támogatások jövedelemvizsgálat nélkül megállapíthatók.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8.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jc w:val="center"/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A letelepedési támogatás nyújtásának feltételeit szűkíteni szükséges, más jogszabályokkal való összhang biztosítása miatt.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9-10.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both"/>
        <w:rPr>
          <w:sz w:val="24"/>
          <w:szCs w:val="24"/>
        </w:rPr>
      </w:pPr>
      <w:r>
        <w:rPr>
          <w:sz w:val="24"/>
          <w:szCs w:val="24"/>
        </w:rPr>
        <w:t>A 9. § módosításai a 2019. január 1. napjával Emődi Szociális Szolgáltató Központ néven induló intézményünk nevében történő változásokat aktualizálja.</w:t>
      </w:r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jc w:val="center"/>
        <w:rPr>
          <w:sz w:val="24"/>
          <w:szCs w:val="24"/>
        </w:rPr>
      </w:pPr>
      <w:r>
        <w:rPr>
          <w:sz w:val="24"/>
          <w:szCs w:val="24"/>
        </w:rPr>
        <w:t>11. §</w:t>
      </w:r>
      <w:proofErr w:type="spellStart"/>
      <w:r>
        <w:rPr>
          <w:sz w:val="24"/>
          <w:szCs w:val="24"/>
        </w:rPr>
        <w:t>-hoz</w:t>
      </w:r>
      <w:proofErr w:type="spellEnd"/>
    </w:p>
    <w:p w:rsidR="002E7B57" w:rsidRDefault="002E7B57" w:rsidP="002E7B57">
      <w:pPr>
        <w:rPr>
          <w:sz w:val="24"/>
          <w:szCs w:val="24"/>
        </w:rPr>
      </w:pPr>
    </w:p>
    <w:p w:rsidR="002E7B57" w:rsidRDefault="002E7B57" w:rsidP="002E7B57">
      <w:pPr>
        <w:rPr>
          <w:sz w:val="24"/>
          <w:szCs w:val="24"/>
        </w:rPr>
      </w:pPr>
      <w:r>
        <w:rPr>
          <w:sz w:val="24"/>
          <w:szCs w:val="24"/>
        </w:rPr>
        <w:t>A rendelet a hatályba léptető rendelkezéseket tartalmazza.</w:t>
      </w:r>
    </w:p>
    <w:p w:rsidR="002E7B57" w:rsidRPr="00B36BF4" w:rsidRDefault="002E7B57" w:rsidP="002E7B57">
      <w:pPr>
        <w:rPr>
          <w:sz w:val="24"/>
          <w:szCs w:val="24"/>
        </w:rPr>
      </w:pPr>
    </w:p>
    <w:p w:rsidR="003A1117" w:rsidRDefault="003A1117"/>
    <w:sectPr w:rsidR="003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9A"/>
    <w:rsid w:val="00021C45"/>
    <w:rsid w:val="002E7B57"/>
    <w:rsid w:val="003A1117"/>
    <w:rsid w:val="00934F68"/>
    <w:rsid w:val="00C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75A3-80F7-41CC-BC77-D5EC4486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B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2019-07-02T13:58:00Z</dcterms:created>
  <dcterms:modified xsi:type="dcterms:W3CDTF">2019-07-02T13:58:00Z</dcterms:modified>
</cp:coreProperties>
</file>