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8E" w:rsidRDefault="009A318E" w:rsidP="009A318E">
      <w:pPr>
        <w:ind w:left="568"/>
        <w:jc w:val="center"/>
      </w:pPr>
      <w:r>
        <w:t xml:space="preserve">                                                                                                                                     4</w:t>
      </w:r>
      <w:proofErr w:type="gramStart"/>
      <w:r>
        <w:t>.számú</w:t>
      </w:r>
      <w:proofErr w:type="gramEnd"/>
      <w:r>
        <w:t xml:space="preserve"> melléklet</w:t>
      </w:r>
    </w:p>
    <w:p w:rsidR="009A318E" w:rsidRDefault="009A318E" w:rsidP="009A318E"/>
    <w:p w:rsidR="009A318E" w:rsidRPr="004B5933" w:rsidRDefault="009A318E" w:rsidP="009A318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hu-HU"/>
        </w:rPr>
        <w:t xml:space="preserve">EGYÜTTMŰKÖDÉSI </w:t>
      </w:r>
      <w:r w:rsidRPr="004B5933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hu-HU"/>
        </w:rPr>
        <w:t>MEGÁLLAPODÁS</w:t>
      </w:r>
    </w:p>
    <w:p w:rsidR="009A318E" w:rsidRPr="004B5933" w:rsidRDefault="009A318E" w:rsidP="009A318E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bCs/>
          <w:i/>
          <w:iCs/>
          <w:spacing w:val="22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autoSpaceDE w:val="0"/>
        <w:autoSpaceDN w:val="0"/>
        <w:spacing w:before="39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amely</w:t>
      </w:r>
      <w:proofErr w:type="gram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egyrészről </w:t>
      </w:r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Fürged Község Önkormányzata </w:t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(székhelye: 7087 Fürged, Kossuth u. 18., adószáma: 15414399-2-17, törzskönyvi azonosító száma: 414391) képviseli: Barkóczi József polgármester (a továbbiakban: Önkormányzat),</w:t>
      </w:r>
    </w:p>
    <w:p w:rsidR="009A318E" w:rsidRPr="004B5933" w:rsidRDefault="009A318E" w:rsidP="009A318E">
      <w:pPr>
        <w:widowControl w:val="0"/>
        <w:autoSpaceDE w:val="0"/>
        <w:autoSpaceDN w:val="0"/>
        <w:spacing w:before="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másrészről</w:t>
      </w:r>
      <w:proofErr w:type="gram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Fürged Község Roma Nemzetiségi Önkormányzat </w:t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(székhelye: 7087 Fürged, Kossuth u. 18., adószáma: 16848188-1-17, törzskönyvi azonosító száma: 662284) képviseli: Orsós Imre  elnök (a továbbiakban: Nemzetiségi Önkormányzat) között alulírott helyen és időpontban az alábbi feltételek szerint.</w:t>
      </w:r>
    </w:p>
    <w:p w:rsidR="009A318E" w:rsidRPr="004B5933" w:rsidRDefault="009A318E" w:rsidP="009A318E">
      <w:pPr>
        <w:widowControl w:val="0"/>
        <w:autoSpaceDE w:val="0"/>
        <w:autoSpaceDN w:val="0"/>
        <w:spacing w:before="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 l t a l á n o s r e n d e l k e z é s e k</w:t>
      </w:r>
    </w:p>
    <w:p w:rsidR="009A318E" w:rsidRPr="004B5933" w:rsidRDefault="009A318E" w:rsidP="009A318E">
      <w:pPr>
        <w:widowControl w:val="0"/>
        <w:autoSpaceDE w:val="0"/>
        <w:autoSpaceDN w:val="0"/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autoSpaceDE w:val="0"/>
        <w:autoSpaceDN w:val="0"/>
        <w:spacing w:line="3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1. A megállapodás szabályainak kialakítása az alábbi jogszabályok figyelembe vételével történt:</w:t>
      </w:r>
    </w:p>
    <w:p w:rsidR="009A318E" w:rsidRPr="004B5933" w:rsidRDefault="009A318E" w:rsidP="009A318E">
      <w:pPr>
        <w:widowControl w:val="0"/>
        <w:numPr>
          <w:ilvl w:val="0"/>
          <w:numId w:val="11"/>
        </w:numPr>
        <w:autoSpaceDE w:val="0"/>
        <w:autoSpaceDN w:val="0"/>
        <w:spacing w:line="3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nemzetiségek jogairól szóló 2011. évi CLXXIX. törvény (</w:t>
      </w: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Njtv</w:t>
      </w:r>
      <w:proofErr w:type="spell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.),</w:t>
      </w:r>
    </w:p>
    <w:p w:rsidR="009A318E" w:rsidRPr="004B5933" w:rsidRDefault="009A318E" w:rsidP="009A318E">
      <w:pPr>
        <w:widowControl w:val="0"/>
        <w:numPr>
          <w:ilvl w:val="0"/>
          <w:numId w:val="12"/>
        </w:numPr>
        <w:autoSpaceDE w:val="0"/>
        <w:autoSpaceDN w:val="0"/>
        <w:spacing w:line="3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Magyarország helyi önkormányzatairól szóló 2011.évi </w:t>
      </w: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CLXXXIX.törvény</w:t>
      </w:r>
      <w:proofErr w:type="spell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9A318E" w:rsidRPr="004B5933" w:rsidRDefault="009A318E" w:rsidP="009A318E">
      <w:pPr>
        <w:widowControl w:val="0"/>
        <w:numPr>
          <w:ilvl w:val="0"/>
          <w:numId w:val="13"/>
        </w:numPr>
        <w:autoSpaceDE w:val="0"/>
        <w:autoSpaceDN w:val="0"/>
        <w:spacing w:line="3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államháztartásról szóló 2011. évi CXCV. törvény (Áht.),</w:t>
      </w:r>
    </w:p>
    <w:p w:rsidR="009A318E" w:rsidRPr="004B5933" w:rsidRDefault="009A318E" w:rsidP="009A318E">
      <w:pPr>
        <w:widowControl w:val="0"/>
        <w:numPr>
          <w:ilvl w:val="0"/>
          <w:numId w:val="14"/>
        </w:num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államháztartásról szóló törvény végrehajtásáról szóló 368/2011. (XII.31.) Korm. rendelet (</w:t>
      </w: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Ávr</w:t>
      </w:r>
      <w:proofErr w:type="spell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.),</w:t>
      </w:r>
    </w:p>
    <w:p w:rsidR="009A318E" w:rsidRPr="004B5933" w:rsidRDefault="009A318E" w:rsidP="009A318E">
      <w:pPr>
        <w:widowControl w:val="0"/>
        <w:numPr>
          <w:ilvl w:val="0"/>
          <w:numId w:val="15"/>
        </w:numPr>
        <w:autoSpaceDE w:val="0"/>
        <w:autoSpaceDN w:val="0"/>
        <w:spacing w:before="72"/>
        <w:ind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370/2011. (XII.31.) Korm. rendelet a költségvetési szervek belső kontrollrendszeréről és belső ellenőrzéséről.</w:t>
      </w:r>
    </w:p>
    <w:p w:rsidR="009A318E" w:rsidRPr="004B5933" w:rsidRDefault="009A318E" w:rsidP="009A318E">
      <w:pPr>
        <w:widowControl w:val="0"/>
        <w:autoSpaceDE w:val="0"/>
        <w:autoSpaceDN w:val="0"/>
        <w:spacing w:before="108" w:line="252" w:lineRule="exact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Jelen megállapodást a felek az </w:t>
      </w: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Njtv</w:t>
      </w:r>
      <w:proofErr w:type="spell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. 80. § (2) bekezdése alapján kötik meg. Ennek érdekében a megállapodásban a következőket rögzítik:</w:t>
      </w:r>
    </w:p>
    <w:p w:rsidR="009A318E" w:rsidRPr="004B5933" w:rsidRDefault="009A318E" w:rsidP="009A318E">
      <w:pPr>
        <w:widowControl w:val="0"/>
        <w:autoSpaceDE w:val="0"/>
        <w:autoSpaceDN w:val="0"/>
        <w:spacing w:before="108" w:line="252" w:lineRule="exact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működés személyi és tárgyi feltételeinek biztosítása</w:t>
      </w:r>
    </w:p>
    <w:p w:rsidR="009A318E" w:rsidRPr="004B5933" w:rsidRDefault="009A318E" w:rsidP="009A318E">
      <w:pPr>
        <w:widowControl w:val="0"/>
        <w:autoSpaceDE w:val="0"/>
        <w:autoSpaceDN w:val="0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numPr>
          <w:ilvl w:val="0"/>
          <w:numId w:val="16"/>
        </w:numPr>
        <w:autoSpaceDE w:val="0"/>
        <w:autoSpaceDN w:val="0"/>
        <w:ind w:left="1298" w:hanging="57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költségvetési határozatának és zárszámadásának előkészítése, tartalma, határideje</w:t>
      </w:r>
    </w:p>
    <w:p w:rsidR="009A318E" w:rsidRPr="004B5933" w:rsidRDefault="009A318E" w:rsidP="009A318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információ szolgáltatás rendje</w:t>
      </w:r>
    </w:p>
    <w:p w:rsidR="009A318E" w:rsidRPr="004B5933" w:rsidRDefault="009A318E" w:rsidP="009A318E">
      <w:pPr>
        <w:widowControl w:val="0"/>
        <w:autoSpaceDE w:val="0"/>
        <w:autoSpaceDN w:val="0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gazdálkodás rendje</w:t>
      </w:r>
    </w:p>
    <w:p w:rsidR="009A318E" w:rsidRPr="004B5933" w:rsidRDefault="009A318E" w:rsidP="009A318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Záró rendelkezések</w:t>
      </w:r>
    </w:p>
    <w:p w:rsidR="009A318E" w:rsidRPr="004B5933" w:rsidRDefault="009A318E" w:rsidP="009A318E">
      <w:pPr>
        <w:widowControl w:val="0"/>
        <w:autoSpaceDE w:val="0"/>
        <w:autoSpaceDN w:val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autoSpaceDE w:val="0"/>
        <w:autoSpaceDN w:val="0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autoSpaceDE w:val="0"/>
        <w:autoSpaceDN w:val="0"/>
        <w:spacing w:before="72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3. A megállapodás nem terjed ki az államháztartáson kívülről származó pénzeszközök felhasználásával kapcsolatos feladatok ellátására.</w:t>
      </w:r>
    </w:p>
    <w:p w:rsidR="009A318E" w:rsidRPr="004B5933" w:rsidRDefault="009A318E" w:rsidP="009A318E">
      <w:pPr>
        <w:widowControl w:val="0"/>
        <w:autoSpaceDE w:val="0"/>
        <w:autoSpaceDN w:val="0"/>
        <w:spacing w:before="108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4. A megállapodás alapvető célja, hogy biztosítsa a hatékony együttműködést, valamennyi tevékenység során a jogszabályi előírások betartását, és a Nemzetiségi Önkormányzat számára a jogszabályokban meghatározott egyetértési és véleményezési jog gyakorlását.</w:t>
      </w:r>
    </w:p>
    <w:p w:rsidR="009A318E" w:rsidRPr="004B5933" w:rsidRDefault="009A318E" w:rsidP="009A318E">
      <w:pPr>
        <w:widowControl w:val="0"/>
        <w:autoSpaceDE w:val="0"/>
        <w:autoSpaceDN w:val="0"/>
        <w:spacing w:before="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autoSpaceDE w:val="0"/>
        <w:autoSpaceDN w:val="0"/>
        <w:spacing w:before="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autoSpaceDE w:val="0"/>
        <w:autoSpaceDN w:val="0"/>
        <w:spacing w:before="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tabs>
          <w:tab w:val="left" w:pos="1836"/>
        </w:tabs>
        <w:autoSpaceDE w:val="0"/>
        <w:autoSpaceDN w:val="0"/>
        <w:spacing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Az önkormányzati működés tárgyi és személyi feltételeinek biztosítása</w:t>
      </w:r>
    </w:p>
    <w:p w:rsidR="009A318E" w:rsidRPr="004B5933" w:rsidRDefault="009A318E" w:rsidP="009A318E">
      <w:pPr>
        <w:widowControl w:val="0"/>
        <w:autoSpaceDE w:val="0"/>
        <w:autoSpaceDN w:val="0"/>
        <w:spacing w:before="252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Az Önkormányzat az </w:t>
      </w: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Njtv</w:t>
      </w:r>
      <w:proofErr w:type="spell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. 80. § (1) bekezdése alapján biztosítja a Nemzetiségi Önkormányzat részére az önkormányzati működési személyi és tárgyi feltételeit, továbbá gondoskodik a működéssel kapcsolatos feladatok ellátásáról.</w:t>
      </w:r>
    </w:p>
    <w:p w:rsidR="009A318E" w:rsidRPr="004B5933" w:rsidRDefault="009A318E" w:rsidP="009A318E">
      <w:pPr>
        <w:widowControl w:val="0"/>
        <w:numPr>
          <w:ilvl w:val="0"/>
          <w:numId w:val="17"/>
        </w:numPr>
        <w:autoSpaceDE w:val="0"/>
        <w:autoSpaceDN w:val="0"/>
        <w:spacing w:before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a Nemzetiségi Önkormányzat feladatának ellátásához szükséges irodahelyiséget az Önkormányzat épületében, Fürged, Kossuth u. 18. szám alatt biztosítja.</w:t>
      </w:r>
    </w:p>
    <w:p w:rsidR="009A318E" w:rsidRPr="004B5933" w:rsidRDefault="009A318E" w:rsidP="009A318E">
      <w:pPr>
        <w:widowControl w:val="0"/>
        <w:numPr>
          <w:ilvl w:val="0"/>
          <w:numId w:val="17"/>
        </w:numPr>
        <w:autoSpaceDE w:val="0"/>
        <w:autoSpaceDN w:val="0"/>
        <w:spacing w:before="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</w:t>
      </w:r>
      <w:proofErr w:type="gram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Ozorai Közös Önkormányzati Hivatal útján az </w:t>
      </w: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Njtv</w:t>
      </w:r>
      <w:proofErr w:type="spell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. 80. §</w:t>
      </w: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foglaltakkal összhangban a következőket biztosítja:</w:t>
      </w:r>
    </w:p>
    <w:p w:rsidR="009A318E" w:rsidRPr="004B5933" w:rsidRDefault="009A318E" w:rsidP="009A318E">
      <w:pPr>
        <w:widowControl w:val="0"/>
        <w:numPr>
          <w:ilvl w:val="0"/>
          <w:numId w:val="18"/>
        </w:numPr>
        <w:autoSpaceDE w:val="0"/>
        <w:autoSpaceDN w:val="0"/>
        <w:spacing w:before="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az önkormányzati működéshez (a testületi, tisztségviselői, képviselői feladatok ellátásához) szükséges tárgyi és személyi feltételeket;</w:t>
      </w:r>
    </w:p>
    <w:p w:rsidR="009A318E" w:rsidRPr="004B5933" w:rsidRDefault="009A318E" w:rsidP="009A318E">
      <w:pPr>
        <w:widowControl w:val="0"/>
        <w:numPr>
          <w:ilvl w:val="0"/>
          <w:numId w:val="18"/>
        </w:numPr>
        <w:autoSpaceDE w:val="0"/>
        <w:autoSpaceDN w:val="0"/>
        <w:spacing w:before="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előkészíti a testületi üléseket (meghívók, előterjesztések, hivatalos levelezés előkészítése, postázása, a testületi ülések jegyzőkönyveinek elkészítése, postázása);</w:t>
      </w:r>
    </w:p>
    <w:p w:rsidR="009A318E" w:rsidRPr="004B5933" w:rsidRDefault="009A318E" w:rsidP="009A318E">
      <w:pPr>
        <w:widowControl w:val="0"/>
        <w:numPr>
          <w:ilvl w:val="0"/>
          <w:numId w:val="18"/>
        </w:numPr>
        <w:autoSpaceDE w:val="0"/>
        <w:autoSpaceDN w:val="0"/>
        <w:spacing w:before="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előkészíti a testületi döntések és a tisztségviselők döntéseit, ellátja a testületi és tisztségviselői döntéshozatalhoz kapcsolódó nyilvántartási, sokszorosítási, postázási feladatokat;</w:t>
      </w:r>
    </w:p>
    <w:p w:rsidR="009A318E" w:rsidRPr="004B5933" w:rsidRDefault="009A318E" w:rsidP="009A318E">
      <w:pPr>
        <w:widowControl w:val="0"/>
        <w:numPr>
          <w:ilvl w:val="0"/>
          <w:numId w:val="18"/>
        </w:numPr>
        <w:autoSpaceDE w:val="0"/>
        <w:autoSpaceDN w:val="0"/>
        <w:spacing w:before="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ellátja a nemzetiségi önkormányzat működésével, gazdálkodásával kapcsolatos nyilvántartási, iratkezelési feladatokat;</w:t>
      </w:r>
    </w:p>
    <w:p w:rsidR="009A318E" w:rsidRPr="004B5933" w:rsidRDefault="009A318E" w:rsidP="009A318E">
      <w:pPr>
        <w:widowControl w:val="0"/>
        <w:numPr>
          <w:ilvl w:val="0"/>
          <w:numId w:val="18"/>
        </w:numPr>
        <w:autoSpaceDE w:val="0"/>
        <w:autoSpaceDN w:val="0"/>
        <w:spacing w:before="108" w:line="25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viseli az a)</w:t>
      </w: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-d</w:t>
      </w:r>
      <w:proofErr w:type="spell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pontokban meghatározott feladatellátáshoz kapcsolódó költségeket a testületi tagok és tisztségviselők telefonhasználata költségei kivételével.</w:t>
      </w:r>
    </w:p>
    <w:p w:rsidR="009A318E" w:rsidRPr="004B5933" w:rsidRDefault="009A318E" w:rsidP="009A318E">
      <w:pPr>
        <w:widowControl w:val="0"/>
        <w:numPr>
          <w:ilvl w:val="0"/>
          <w:numId w:val="17"/>
        </w:numPr>
        <w:autoSpaceDE w:val="0"/>
        <w:autoSpaceDN w:val="0"/>
        <w:spacing w:before="108" w:line="252" w:lineRule="exac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települési önkormányzat megbízásából és képviseletében a jegyző vagy annak – a jegyzővel azonos képesítési előírásoknak megfelelő - megbízottja részt vesz a Nemzetiségi Önkormányzat testület ülésén és jelzi, amennyiben törvénysértést észlel.</w:t>
      </w:r>
    </w:p>
    <w:p w:rsidR="009A318E" w:rsidRPr="004B5933" w:rsidRDefault="009A318E" w:rsidP="009A318E">
      <w:pPr>
        <w:widowControl w:val="0"/>
        <w:tabs>
          <w:tab w:val="left" w:pos="1332"/>
        </w:tabs>
        <w:autoSpaceDE w:val="0"/>
        <w:autoSpaceDN w:val="0"/>
        <w:spacing w:before="360"/>
        <w:ind w:left="1440" w:right="576" w:hanging="86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</w:t>
      </w:r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proofErr w:type="gramStart"/>
      <w:r w:rsidRPr="004B59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hu-HU"/>
        </w:rPr>
        <w:t>A</w:t>
      </w:r>
      <w:proofErr w:type="gramEnd"/>
      <w:r w:rsidRPr="004B59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hu-HU"/>
        </w:rPr>
        <w:t xml:space="preserve"> Nemzetiségi Önkormányzat költségvetési </w:t>
      </w:r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határozatának és zárszámadásának előkészítése, tartalma, határideje</w:t>
      </w:r>
    </w:p>
    <w:p w:rsidR="009A318E" w:rsidRPr="004B5933" w:rsidRDefault="009A318E" w:rsidP="009A318E">
      <w:pPr>
        <w:widowControl w:val="0"/>
        <w:autoSpaceDE w:val="0"/>
        <w:autoSpaceDN w:val="0"/>
        <w:spacing w:before="3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költségvetés, valamint a zárszámadás elkészítéséről a jegyző Ozorai Közös Önkormányzati Hivatalon (a továbbiakban: Hivatal) </w:t>
      </w:r>
      <w:proofErr w:type="gram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keresztül gondoskodik</w:t>
      </w:r>
      <w:proofErr w:type="gram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Hivatalnak kell megoldania a tervezéssel kapcsolatos összefogó és koordináló teendőket. </w:t>
      </w:r>
    </w:p>
    <w:p w:rsidR="009A318E" w:rsidRPr="004B5933" w:rsidRDefault="009A318E" w:rsidP="009A31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költségvetési határozat elkészítésének rendje</w:t>
      </w:r>
    </w:p>
    <w:p w:rsidR="009A318E" w:rsidRPr="004B5933" w:rsidRDefault="009A318E" w:rsidP="009A31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autoSpaceDE w:val="0"/>
        <w:autoSpaceDN w:val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2.1. A jegyző a költségvetési törvény kihirdetésétől számított 30 napon belül egyeztetést folytat le a Nemzetiségi Önkormányzat elnökével, amely során közli a Nemzetiségi Önkormányzat költségvetési határozatának előkészítéséhez szükséges adatokat.</w:t>
      </w:r>
    </w:p>
    <w:p w:rsidR="009A318E" w:rsidRPr="004B5933" w:rsidRDefault="009A318E" w:rsidP="009A318E">
      <w:pPr>
        <w:widowControl w:val="0"/>
        <w:autoSpaceDE w:val="0"/>
        <w:autoSpaceDN w:val="0"/>
        <w:spacing w:before="108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2.2. A jegyző a Nemzetiségi Önkormányzat költségvetési határozatának előkészítéséről a hatályos jogszabályi előírások, a költségvetési törvény rendelkezései alapján gondoskodik.</w:t>
      </w:r>
    </w:p>
    <w:p w:rsidR="009A318E" w:rsidRPr="004B5933" w:rsidRDefault="009A318E" w:rsidP="009A318E">
      <w:pPr>
        <w:widowControl w:val="0"/>
        <w:tabs>
          <w:tab w:val="decimal" w:pos="396"/>
          <w:tab w:val="left" w:pos="756"/>
        </w:tabs>
        <w:autoSpaceDE w:val="0"/>
        <w:autoSpaceDN w:val="0"/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2.3. A Nemzetiségi Önkormányzat költségvetési határozatának tartalmaznia kell:</w:t>
      </w:r>
    </w:p>
    <w:p w:rsidR="009A318E" w:rsidRPr="004B5933" w:rsidRDefault="009A318E" w:rsidP="009A318E">
      <w:pPr>
        <w:widowControl w:val="0"/>
        <w:tabs>
          <w:tab w:val="decimal" w:pos="396"/>
          <w:tab w:val="left" w:pos="756"/>
        </w:tabs>
        <w:autoSpaceDE w:val="0"/>
        <w:autoSpaceDN w:val="0"/>
        <w:spacing w:line="36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 Nemzetiségi Önkormányzat költségvetési bevételi előirányzatait és költségvetési kiadási </w:t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előirányzatait</w:t>
      </w:r>
    </w:p>
    <w:p w:rsidR="009A318E" w:rsidRPr="004B5933" w:rsidRDefault="009A318E" w:rsidP="009A318E">
      <w:pPr>
        <w:widowControl w:val="0"/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aa</w:t>
      </w:r>
      <w:proofErr w:type="spell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) működési bevételek és működési kiadások, felhalmozási bevételek és felhalmozási kiadások, kiemelt előirányzatok, és</w:t>
      </w:r>
    </w:p>
    <w:p w:rsidR="009A318E" w:rsidRPr="004B5933" w:rsidRDefault="009A318E" w:rsidP="009A318E">
      <w:pPr>
        <w:widowControl w:val="0"/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ab</w:t>
      </w:r>
      <w:proofErr w:type="gram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) kötelező feladatok, önként vállalt feladatok és államigazgatási feladatok</w:t>
      </w:r>
    </w:p>
    <w:p w:rsidR="009A318E" w:rsidRPr="004B5933" w:rsidRDefault="009A318E" w:rsidP="009A318E">
      <w:pPr>
        <w:widowControl w:val="0"/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proofErr w:type="gram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bontásban,</w:t>
      </w:r>
    </w:p>
    <w:p w:rsidR="009A318E" w:rsidRPr="004B5933" w:rsidRDefault="009A318E" w:rsidP="009A318E">
      <w:pPr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b) a Nemzetiségi Önkormányzat által irányított költségvetési szervek költségvetési bevételi előirányzatait és költségvetési kiadási előirányzatait,</w:t>
      </w:r>
    </w:p>
    <w:p w:rsidR="009A318E" w:rsidRPr="004B5933" w:rsidRDefault="009A318E" w:rsidP="009A318E">
      <w:pPr>
        <w:widowControl w:val="0"/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ba</w:t>
      </w:r>
      <w:proofErr w:type="spell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) kiemelt előirányzatok,</w:t>
      </w:r>
    </w:p>
    <w:p w:rsidR="009A318E" w:rsidRPr="004B5933" w:rsidRDefault="009A318E" w:rsidP="009A318E">
      <w:pPr>
        <w:widowControl w:val="0"/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bb</w:t>
      </w:r>
      <w:proofErr w:type="spell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) kötelező feladatok, önként vállalt feladatok és államigazgatási feladatok</w:t>
      </w:r>
    </w:p>
    <w:p w:rsidR="009A318E" w:rsidRPr="004B5933" w:rsidRDefault="009A318E" w:rsidP="009A318E">
      <w:pPr>
        <w:widowControl w:val="0"/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proofErr w:type="gram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bontásban,</w:t>
      </w:r>
    </w:p>
    <w:p w:rsidR="009A318E" w:rsidRPr="004B5933" w:rsidRDefault="009A318E" w:rsidP="009A318E">
      <w:pPr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c) a költségvetési egyenleg összegét működési bevételek és működési kiadások egyenlege és a felhalmozási bevételek és a felhalmozási kiadások egyenlege szerinti bontásban,</w:t>
      </w:r>
    </w:p>
    <w:p w:rsidR="009A318E" w:rsidRPr="004B5933" w:rsidRDefault="009A318E" w:rsidP="009A318E">
      <w:pPr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d) a költségvetési hiány belső finanszírozására szolgáló, előző évek pénzmaradványának, vállalkozási maradványának igénybevételét,</w:t>
      </w:r>
    </w:p>
    <w:p w:rsidR="009A318E" w:rsidRPr="004B5933" w:rsidRDefault="009A318E" w:rsidP="009A318E">
      <w:pPr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költségvetési év azon fejlesztési céljait, amelyek megvalósításához a </w:t>
      </w: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Gst</w:t>
      </w:r>
      <w:proofErr w:type="spell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. 3. § (1) bekezdése szerinti adósságot keletkeztető ügylet megkötése válik vagy válhat szükségessé, az adósságot keletkeztető ügyletek várható együttes összegével együtt,</w:t>
      </w:r>
    </w:p>
    <w:p w:rsidR="009A318E" w:rsidRPr="004B5933" w:rsidRDefault="009A318E" w:rsidP="009A318E">
      <w:pPr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</w:t>
      </w: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Gst</w:t>
      </w:r>
      <w:proofErr w:type="spell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3. § (1) bekezdése szerinti adósságot keletkeztető ügyletekből és a Nemzetiségi Önkormányzat garanciákból és Nemzetiségi Önkormányzati kezességekből fennálló kötelezettségeit az adósságot keletkeztető ügyletek futamidejének végéig, illetve a garancia, kezesség érvényesíthetőségéig, és a </w:t>
      </w: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Gst</w:t>
      </w:r>
      <w:proofErr w:type="spell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. 45. § (1) bekezdés a) pontjában kapott felhatalmazás alapján kiadott jogszabályban meghatározottak szerinti saját bevételeit, és</w:t>
      </w:r>
    </w:p>
    <w:p w:rsidR="009A318E" w:rsidRPr="004B5933" w:rsidRDefault="009A318E" w:rsidP="009A318E">
      <w:pPr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költségvetés végrehajtásával kapcsolatos hatásköröket, így különösen a </w:t>
      </w: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. 68. § (4) bekezdése szerinti értékhatárt, a finanszírozási bevételekkel és a finanszírozási kiadásokkal kapcsolatos hatásköröket, valamint a 34. § (2) bekezdése szerinti esetleges felhatalmazást.</w:t>
      </w:r>
    </w:p>
    <w:p w:rsidR="009A318E" w:rsidRPr="004B5933" w:rsidRDefault="009A318E" w:rsidP="009A318E">
      <w:pPr>
        <w:widowControl w:val="0"/>
        <w:tabs>
          <w:tab w:val="decimal" w:pos="396"/>
          <w:tab w:val="left" w:pos="756"/>
        </w:tabs>
        <w:autoSpaceDE w:val="0"/>
        <w:autoSpaceDN w:val="0"/>
        <w:spacing w:line="36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autoSpaceDE w:val="0"/>
        <w:autoSpaceDN w:val="0"/>
        <w:spacing w:line="252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határozatban elkülönítetten szerepel az évközi többletigények, valamint az elmaradt bevételek pótlására szolgáló általános és céltartalék.</w:t>
      </w:r>
    </w:p>
    <w:p w:rsidR="009A318E" w:rsidRPr="004B5933" w:rsidRDefault="009A318E" w:rsidP="009A318E">
      <w:pPr>
        <w:widowControl w:val="0"/>
        <w:autoSpaceDE w:val="0"/>
        <w:autoSpaceDN w:val="0"/>
        <w:spacing w:before="108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2.4. A Hivatal által elkészített költségvetési előterjesztést és a határozat tervezetét a Nemzetiségi Önkormányzat elnöke terjeszti a Nemzetiségi Önkormányzat képviselő-testülete elé. A Nemzetiségi Önkormányzat a költségvetését határozatban fogadja el tárgyév február 15. napjáig.</w:t>
      </w:r>
    </w:p>
    <w:p w:rsidR="009A318E" w:rsidRPr="004B5933" w:rsidRDefault="009A318E" w:rsidP="009A318E">
      <w:pPr>
        <w:widowControl w:val="0"/>
        <w:tabs>
          <w:tab w:val="decimal" w:pos="432"/>
          <w:tab w:val="left" w:pos="792"/>
        </w:tabs>
        <w:autoSpaceDE w:val="0"/>
        <w:autoSpaceDN w:val="0"/>
        <w:spacing w:before="108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2.5. A Nemzetiségi Önkormányzat az Önkormányzat költségvetési rendeletének tervezetét – a helyi nemzetiségi közügyeket, és a nemzetiségi köznevelési intézményeket érintő ügyekben – véleményezi, az erről szóló határozatát a Nemzetiségi Önkormányzat költségvetési határozatával egyidejűleg küldi meg a jegyzőnek.</w:t>
      </w:r>
    </w:p>
    <w:p w:rsidR="009A318E" w:rsidRPr="004B5933" w:rsidRDefault="009A318E" w:rsidP="009A318E">
      <w:pPr>
        <w:widowControl w:val="0"/>
        <w:autoSpaceDE w:val="0"/>
        <w:autoSpaceDN w:val="0"/>
        <w:spacing w:before="108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2.6. Amennyiben az Önkormányzat a saját költségevetése tárgyalásakor az előterjesztésben foglalt – és a Nemzetiségi Önkormányzat költségvetési határozatában szereplő – Nemzetiségi Önkormányzatnak juttatandó támogatás összegén változtatni kíván, úgy arról Felek előzetesen egyeztetést folytatnak.</w:t>
      </w:r>
    </w:p>
    <w:p w:rsidR="009A318E" w:rsidRPr="004B5933" w:rsidRDefault="009A318E" w:rsidP="009A318E">
      <w:pPr>
        <w:widowControl w:val="0"/>
        <w:autoSpaceDE w:val="0"/>
        <w:autoSpaceDN w:val="0"/>
        <w:spacing w:before="108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2.7. A Nemzetiségi Önkormányzat költségvetési határozatában megállapított bevételek és kiadások közgazdasági tartalom szerinti további részletezéséről elemi költségvetés készül, amelyet a Nemzetiségi Önkormányzat költségvetési határozatának elfogadása után a </w:t>
      </w:r>
      <w:proofErr w:type="gram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  készít</w:t>
      </w:r>
      <w:proofErr w:type="gram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elő, és a Nemzetiségi Önkormányzat elnöke hagy jóvá.</w:t>
      </w:r>
    </w:p>
    <w:p w:rsidR="009A318E" w:rsidRPr="004B5933" w:rsidRDefault="009A318E" w:rsidP="009A318E">
      <w:pPr>
        <w:widowControl w:val="0"/>
        <w:autoSpaceDE w:val="0"/>
        <w:autoSpaceDN w:val="0"/>
        <w:spacing w:before="108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2.8. Ha a Nemzetiségi Önkormányzat az eredeti előirányzatán felül többletbevételt ér el, bevételkiesése van, illetve kiadási előirányzatain belül átcsoportosítást hajt végre, a </w:t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Nemzetiségi Önkormányzat Képviselő-testülete módosítja a költségvetéséről szóló határozatát, és erről tájékoztatja a jegyzőt, valamint a Hivatalt.</w:t>
      </w:r>
    </w:p>
    <w:p w:rsidR="009A318E" w:rsidRPr="004B5933" w:rsidRDefault="009A318E" w:rsidP="009A318E">
      <w:pPr>
        <w:widowControl w:val="0"/>
        <w:autoSpaceDE w:val="0"/>
        <w:autoSpaceDN w:val="0"/>
        <w:spacing w:before="108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2.9. Az Önkormányzat a Nemzetiségi Önkormányzat költségvetési határozatának törvényességéért, bevételi és kiadási előirányzatainak megállapításáért és teljesítéséért, illetve egymás kötelezettségvállalásaiért és tartozásaiért felelősséggel nem tartozik.</w:t>
      </w:r>
    </w:p>
    <w:p w:rsidR="009A318E" w:rsidRPr="004B5933" w:rsidRDefault="009A318E" w:rsidP="009A318E">
      <w:pPr>
        <w:widowControl w:val="0"/>
        <w:autoSpaceDE w:val="0"/>
        <w:autoSpaceDN w:val="0"/>
        <w:spacing w:before="108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2.10. A zárszámadás elkészítésére és elfogadásának rendjére a költségvetés elkészítésére vonatkozó szabályok az irányadóak azzal, hogy a Hivatal által előkészített zárszámadási határozatot a Nemzetiségi Önkormányzat elnöke terjeszti a Nemzetiségi Önkormányzat képviselő-testülete elé. A zárszámadásról szóló határozatot úgy kell elfogadni, hogy a költségvetési évet követő ötödik hónap utolsó napjáig hatályba lépjen.</w:t>
      </w:r>
    </w:p>
    <w:p w:rsidR="009A318E" w:rsidRPr="004B5933" w:rsidRDefault="009A318E" w:rsidP="009A318E">
      <w:pPr>
        <w:widowControl w:val="0"/>
        <w:autoSpaceDE w:val="0"/>
        <w:autoSpaceDN w:val="0"/>
        <w:spacing w:before="108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autoSpaceDE w:val="0"/>
        <w:autoSpaceDN w:val="0"/>
        <w:spacing w:before="108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autoSpaceDE w:val="0"/>
        <w:autoSpaceDN w:val="0"/>
        <w:spacing w:before="108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autoSpaceDE w:val="0"/>
        <w:autoSpaceDN w:val="0"/>
        <w:spacing w:before="108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tabs>
          <w:tab w:val="left" w:leader="underscore" w:pos="2700"/>
        </w:tabs>
        <w:autoSpaceDE w:val="0"/>
        <w:autoSpaceDN w:val="0"/>
        <w:spacing w:line="480" w:lineRule="auto"/>
        <w:ind w:left="20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III.</w:t>
      </w:r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proofErr w:type="gramStart"/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</w:t>
      </w:r>
      <w:proofErr w:type="gramEnd"/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költségvetési információ szolgáltatás rendje</w:t>
      </w:r>
    </w:p>
    <w:p w:rsidR="009A318E" w:rsidRPr="004B5933" w:rsidRDefault="009A318E" w:rsidP="009A318E">
      <w:pPr>
        <w:widowControl w:val="0"/>
        <w:numPr>
          <w:ilvl w:val="0"/>
          <w:numId w:val="19"/>
        </w:numPr>
        <w:autoSpaceDE w:val="0"/>
        <w:autoSpaceDN w:val="0"/>
        <w:spacing w:before="252" w:line="25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ellátja a Nemzetiségi Önkormányzat bevételeivel és kiadásaival kapcsolatban a tervezési, gazdálkodási, ellenőrzési, finanszírozási, adatszolgáltatási és beszámolási feladatokat. A feladat ellátásával kapcsolatos jogosultságokat és kötelezettségeket az Önkormányzat gazdálkodása rendjét szabályozó belső szabályzataiban a Nemzetiségi Önkormányzatra vonatkozóan elkülönülten szabályozza.</w:t>
      </w:r>
    </w:p>
    <w:p w:rsidR="009A318E" w:rsidRPr="004B5933" w:rsidRDefault="009A318E" w:rsidP="009A318E">
      <w:pPr>
        <w:widowControl w:val="0"/>
        <w:numPr>
          <w:ilvl w:val="0"/>
          <w:numId w:val="19"/>
        </w:numPr>
        <w:autoSpaceDE w:val="0"/>
        <w:autoSpaceDN w:val="0"/>
        <w:spacing w:before="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az elfogadott költségvetéséről az elfogadását követő 30 napon belül, az államháztartás információs és mérlegrendszerének megfelelően tájékoztatja a Kormányt. </w:t>
      </w:r>
    </w:p>
    <w:p w:rsidR="009A318E" w:rsidRPr="004B5933" w:rsidRDefault="009A318E" w:rsidP="009A318E">
      <w:pPr>
        <w:widowControl w:val="0"/>
        <w:numPr>
          <w:ilvl w:val="0"/>
          <w:numId w:val="19"/>
        </w:numPr>
        <w:autoSpaceDE w:val="0"/>
        <w:autoSpaceDN w:val="0"/>
        <w:spacing w:before="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Önkormányzatnak december 31-i fordulónappal éves elemi költségvetési beszámolót kell készítenie a központilag előírt nyomtatványokon és tartalommal. Az éves költségvetési elemi beszámolót legkésőbb a következő év február 28-ig kell a felügyeleti szervnek megküldeni.</w:t>
      </w:r>
    </w:p>
    <w:p w:rsidR="009A318E" w:rsidRPr="004B5933" w:rsidRDefault="009A318E" w:rsidP="009A318E">
      <w:pPr>
        <w:widowControl w:val="0"/>
        <w:numPr>
          <w:ilvl w:val="0"/>
          <w:numId w:val="20"/>
        </w:numPr>
        <w:autoSpaceDE w:val="0"/>
        <w:autoSpaceDN w:val="0"/>
        <w:spacing w:before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elnöke beszámol a Nemzetiségi Önkormányzat képviselő- testületének a Nemzetiségi Önkormányzat költségvetési határozatának időarányos teljesítéséről az előbbiekben foglaltak szerint.</w:t>
      </w:r>
    </w:p>
    <w:p w:rsidR="009A318E" w:rsidRPr="004B5933" w:rsidRDefault="009A318E" w:rsidP="009A318E">
      <w:pPr>
        <w:widowControl w:val="0"/>
        <w:numPr>
          <w:ilvl w:val="0"/>
          <w:numId w:val="20"/>
        </w:numPr>
        <w:autoSpaceDE w:val="0"/>
        <w:autoSpaceDN w:val="0"/>
        <w:spacing w:before="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költségvetési beszámolóját a Hivatal készíti el. A Hivatal gondoskodik a Nemzetiségi Önkormányzat éves költségvetési beszámolójának a Magyar Államkincstár részére történő eljuttatásáról.</w:t>
      </w:r>
    </w:p>
    <w:p w:rsidR="009A318E" w:rsidRPr="004B5933" w:rsidRDefault="009A318E" w:rsidP="009A318E">
      <w:pPr>
        <w:widowControl w:val="0"/>
        <w:autoSpaceDE w:val="0"/>
        <w:autoSpaceDN w:val="0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9A318E" w:rsidRPr="004B5933" w:rsidRDefault="009A318E" w:rsidP="009A318E">
      <w:pPr>
        <w:widowControl w:val="0"/>
        <w:autoSpaceDE w:val="0"/>
        <w:autoSpaceDN w:val="0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9A318E" w:rsidRPr="004B5933" w:rsidRDefault="009A318E" w:rsidP="009A318E">
      <w:pPr>
        <w:widowControl w:val="0"/>
        <w:autoSpaceDE w:val="0"/>
        <w:autoSpaceDN w:val="0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IV. </w:t>
      </w:r>
      <w:proofErr w:type="gramStart"/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</w:t>
      </w:r>
      <w:proofErr w:type="gramEnd"/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költségvetési gazdálkodás rendje</w:t>
      </w:r>
    </w:p>
    <w:p w:rsidR="009A318E" w:rsidRPr="004B5933" w:rsidRDefault="009A318E" w:rsidP="009A318E">
      <w:pPr>
        <w:widowControl w:val="0"/>
        <w:numPr>
          <w:ilvl w:val="0"/>
          <w:numId w:val="21"/>
        </w:numPr>
        <w:autoSpaceDE w:val="0"/>
        <w:autoSpaceDN w:val="0"/>
        <w:spacing w:before="2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gazdálkodásának végrehajtásával kapcsolatos feladatokat a Hivatal látja el.</w:t>
      </w:r>
    </w:p>
    <w:p w:rsidR="009A318E" w:rsidRPr="004B5933" w:rsidRDefault="009A318E" w:rsidP="009A318E">
      <w:pPr>
        <w:widowControl w:val="0"/>
        <w:numPr>
          <w:ilvl w:val="0"/>
          <w:numId w:val="21"/>
        </w:numPr>
        <w:autoSpaceDE w:val="0"/>
        <w:autoSpaceDN w:val="0"/>
        <w:spacing w:before="108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önálló pénzforgalmi számlát vezet, melyet a Hivatal kezel. A számla feletti rendelkezési jog a Nemzetiségi Önkormányzat elnökét és az általa </w:t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meghatalmazott nemzetiségi önkormányzati képviselőt – a banki aláírás-bejelentés szerint – illeti meg.</w:t>
      </w:r>
    </w:p>
    <w:p w:rsidR="009A318E" w:rsidRPr="004B5933" w:rsidRDefault="009A318E" w:rsidP="009A318E">
      <w:pPr>
        <w:widowControl w:val="0"/>
        <w:numPr>
          <w:ilvl w:val="0"/>
          <w:numId w:val="21"/>
        </w:numPr>
        <w:autoSpaceDE w:val="0"/>
        <w:autoSpaceDN w:val="0"/>
        <w:spacing w:before="108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Kötelezettségvállalásra a költségvetési év kiadási előirányzata terhére, az előirányzatot terhelő korábbi kötelezettségvállalásokkal és más fizetési kötelezettségekkel csökkentett összeg</w:t>
      </w:r>
      <w:r w:rsidRPr="004B5933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ű</w:t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eredeti vagy módosított kiadási el irányzatok mértékéig (szabad előirányzat) kerülhet sor.</w:t>
      </w:r>
    </w:p>
    <w:p w:rsidR="009A318E" w:rsidRPr="004B5933" w:rsidRDefault="009A318E" w:rsidP="009A318E">
      <w:pPr>
        <w:widowControl w:val="0"/>
        <w:numPr>
          <w:ilvl w:val="0"/>
          <w:numId w:val="21"/>
        </w:numPr>
        <w:autoSpaceDE w:val="0"/>
        <w:autoSpaceDN w:val="0"/>
        <w:spacing w:before="108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év kiadási előirányzatai terhére történő kötelezettségvállalás esetén a pénzügyi teljesítésnek – a Kormány rendeletében meghatározott kivételekkel – legkésőbb a költségvetési év december 31-ig meg kell történnie. Több év vagy költségvetési éven túli év kiadási előirányzata terhére kötelezettségvállalásra az Áht. 36. § (4) bekezdésének b) pontjában foglaltak szerinti szabad el irányzat terhére kerülhet sor.</w:t>
      </w:r>
    </w:p>
    <w:p w:rsidR="009A318E" w:rsidRPr="004B5933" w:rsidRDefault="009A318E" w:rsidP="009A318E">
      <w:pPr>
        <w:widowControl w:val="0"/>
        <w:numPr>
          <w:ilvl w:val="0"/>
          <w:numId w:val="21"/>
        </w:numPr>
        <w:autoSpaceDE w:val="0"/>
        <w:autoSpaceDN w:val="0"/>
        <w:spacing w:before="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 tartalmi elemeit az </w:t>
      </w: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Ávr</w:t>
      </w:r>
      <w:proofErr w:type="spell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. 50. §</w:t>
      </w: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 A tartalmi elemek meglétét a pénzügyi ellenjegyző ellenőrzi.</w:t>
      </w:r>
    </w:p>
    <w:p w:rsidR="009A318E" w:rsidRPr="004B5933" w:rsidRDefault="009A318E" w:rsidP="009A318E">
      <w:pPr>
        <w:widowControl w:val="0"/>
        <w:numPr>
          <w:ilvl w:val="0"/>
          <w:numId w:val="21"/>
        </w:numPr>
        <w:autoSpaceDE w:val="0"/>
        <w:autoSpaceDN w:val="0"/>
        <w:spacing w:before="108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Kötelezettséget vállalni a Kormány rendeletében meghatározott kivételekkel csak pénzügyi ellenjegyzés után, a pénzügyi teljesítést megelőzően, írásban lehet.</w:t>
      </w:r>
    </w:p>
    <w:p w:rsidR="009A318E" w:rsidRPr="004B5933" w:rsidRDefault="009A318E" w:rsidP="009A318E">
      <w:pPr>
        <w:widowControl w:val="0"/>
        <w:numPr>
          <w:ilvl w:val="0"/>
          <w:numId w:val="21"/>
        </w:numPr>
        <w:autoSpaceDE w:val="0"/>
        <w:autoSpaceDN w:val="0"/>
        <w:spacing w:before="1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 szükséges előzetesen írásban kötelezettséget vállalni az olyan kifizetés teljesítéséhez, amely értéke a 200.000 Ft-ot nem éri el, pénzügyi szolgáltatás igénybevételéhez kapcsolódik, az Áht. 36. § (2) bekezdése szerinti egyéb fizetési kötelezettségnek minősül. A 200.000 Ft alatti vásárlások, szolgáltatások számláinak kifizetését a Nemzetiségi Önkormányzat elnöke, vagy az általa felhatalmazott nemzetiségi önkormányzati képviselő a számlára „a kifizetést engedélyezem” megjelölés rávezetésével kell engedélyezni.</w:t>
      </w:r>
    </w:p>
    <w:p w:rsidR="009A318E" w:rsidRPr="004B5933" w:rsidRDefault="009A318E" w:rsidP="009A318E">
      <w:pPr>
        <w:widowControl w:val="0"/>
        <w:numPr>
          <w:ilvl w:val="0"/>
          <w:numId w:val="21"/>
        </w:numPr>
        <w:autoSpaceDE w:val="0"/>
        <w:autoSpaceDN w:val="0"/>
        <w:spacing w:before="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nevében kiadási előirányzatai terhére a nemzetiségi önkormányzat elnöke vagy az általa írásban felhatalmazott nemzetiségi önkormányzati képviselő jogosult kötelezettségvállalásra</w:t>
      </w:r>
    </w:p>
    <w:p w:rsidR="009A318E" w:rsidRPr="004B5933" w:rsidRDefault="009A318E" w:rsidP="009A318E">
      <w:pPr>
        <w:widowControl w:val="0"/>
        <w:numPr>
          <w:ilvl w:val="0"/>
          <w:numId w:val="21"/>
        </w:numPr>
        <w:autoSpaceDE w:val="0"/>
        <w:autoSpaceDN w:val="0"/>
        <w:spacing w:before="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kötelezettségvállalásainak pénzügyi ellenjegyzésére a Hivatal pénzügyi előadója és a jegyző által felhatalmazott pénzügyi szakképesítéssel rendelkező köztisztviselő jogosult.</w:t>
      </w:r>
    </w:p>
    <w:p w:rsidR="009A318E" w:rsidRPr="004B5933" w:rsidRDefault="009A318E" w:rsidP="009A318E">
      <w:pPr>
        <w:widowControl w:val="0"/>
        <w:numPr>
          <w:ilvl w:val="0"/>
          <w:numId w:val="21"/>
        </w:numPr>
        <w:autoSpaceDE w:val="0"/>
        <w:autoSpaceDN w:val="0"/>
        <w:spacing w:before="108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ellenjegyzőnek meg kell győződnie arról, hogy a szükséges szabad előirányzat rendelkezésre áll, a befolyt vagy a megtervezett és várhatóan befolyó bevétel biztosítja a fedezetet, a kifizetés időpontjában a fedezet rendelkezésre áll és a kötelezettségvállalás nem sérti a gazdálkodásra vonatkozó szabályokat.</w:t>
      </w:r>
    </w:p>
    <w:p w:rsidR="009A318E" w:rsidRPr="004B5933" w:rsidRDefault="009A318E" w:rsidP="009A318E">
      <w:pPr>
        <w:widowControl w:val="0"/>
        <w:numPr>
          <w:ilvl w:val="0"/>
          <w:numId w:val="21"/>
        </w:numPr>
        <w:autoSpaceDE w:val="0"/>
        <w:autoSpaceDN w:val="0"/>
        <w:spacing w:before="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ellenjegyzést a kötelezettségvállalás dokumentumán a pénzügyi ellenjegyzés dátumának és a pénzügyi ellenjegyzés </w:t>
      </w: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tényére</w:t>
      </w:r>
      <w:proofErr w:type="spell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utalás megjelölésével, az arra jogosult személy aláírásával kell igazolni.</w:t>
      </w:r>
    </w:p>
    <w:p w:rsidR="009A318E" w:rsidRPr="004B5933" w:rsidRDefault="009A318E" w:rsidP="009A318E">
      <w:pPr>
        <w:widowControl w:val="0"/>
        <w:numPr>
          <w:ilvl w:val="0"/>
          <w:numId w:val="21"/>
        </w:numPr>
        <w:autoSpaceDE w:val="0"/>
        <w:autoSpaceDN w:val="0"/>
        <w:spacing w:before="108" w:line="240" w:lineRule="exact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 ellenjegyzésekor az </w:t>
      </w: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Ávr</w:t>
      </w:r>
      <w:proofErr w:type="spell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. 54-55. §</w:t>
      </w: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kell eljárni. A kötelezettségvállalás nyilvántartásba vételére az </w:t>
      </w: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Ávr</w:t>
      </w:r>
      <w:proofErr w:type="spell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. 56. §</w:t>
      </w: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az irányadóak.</w:t>
      </w:r>
    </w:p>
    <w:p w:rsidR="009A318E" w:rsidRPr="004B5933" w:rsidRDefault="009A318E" w:rsidP="009A318E">
      <w:pPr>
        <w:widowControl w:val="0"/>
        <w:autoSpaceDE w:val="0"/>
        <w:autoSpaceDN w:val="0"/>
        <w:spacing w:before="108" w:line="240" w:lineRule="exact"/>
        <w:ind w:left="4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numPr>
          <w:ilvl w:val="0"/>
          <w:numId w:val="22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teljesítés igazolása során ellenőrizhető okmányok alapján ellenőrizni és igazolni kell a kiadások teljesítésének jogosságát, összegszerűségét. A teljesítést az igazolás dátumának és a teljesítés </w:t>
      </w: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tényére</w:t>
      </w:r>
      <w:proofErr w:type="spell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utalás megjelölésével, az arra jogosult személy aláírásával kell igazolni. A teljesítés igazolásának az utalványozást és a kifizetést megelőzően vagy azzal egy időben kell megtörténnie.</w:t>
      </w:r>
    </w:p>
    <w:p w:rsidR="009A318E" w:rsidRPr="004B5933" w:rsidRDefault="009A318E" w:rsidP="009A318E">
      <w:pPr>
        <w:widowControl w:val="0"/>
        <w:numPr>
          <w:ilvl w:val="0"/>
          <w:numId w:val="22"/>
        </w:numPr>
        <w:autoSpaceDE w:val="0"/>
        <w:autoSpaceDN w:val="0"/>
        <w:spacing w:before="108"/>
        <w:ind w:left="43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Teljesítés igazolására a Nemzetiségi Önkormányzat elnöke és a kötelezettségvállalásra felhatalmazott nemzetiségi önkormányzati képviselő jogosult.</w:t>
      </w:r>
    </w:p>
    <w:p w:rsidR="009A318E" w:rsidRPr="004B5933" w:rsidRDefault="009A318E" w:rsidP="009A318E">
      <w:pPr>
        <w:widowControl w:val="0"/>
        <w:numPr>
          <w:ilvl w:val="0"/>
          <w:numId w:val="22"/>
        </w:numPr>
        <w:autoSpaceDE w:val="0"/>
        <w:autoSpaceDN w:val="0"/>
        <w:spacing w:before="108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okmányok utalványozása előtt az okmányokat érvényesíteni kell. Az érvényesítésre </w:t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jogosult személyek a jegyző által kijelölt azon köztisztviselő, aki </w:t>
      </w: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afelsőoktatásban</w:t>
      </w:r>
      <w:proofErr w:type="spell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szerzett gazdasági szakképzettséggel, vagy legalább középfokú iskolai végzettséggel és emellett pénzügyi-számviteli képesítéssel </w:t>
      </w: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rendelkezik.</w:t>
      </w:r>
      <w:proofErr w:type="gram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teljesítés igazolására </w:t>
      </w: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akötelezettségvállaló</w:t>
      </w:r>
      <w:proofErr w:type="spell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az általa írásban kijelölt személy jogosult.</w:t>
      </w:r>
    </w:p>
    <w:p w:rsidR="009A318E" w:rsidRPr="004B5933" w:rsidRDefault="009A318E" w:rsidP="009A318E">
      <w:pPr>
        <w:widowControl w:val="0"/>
        <w:numPr>
          <w:ilvl w:val="0"/>
          <w:numId w:val="22"/>
        </w:numPr>
        <w:autoSpaceDE w:val="0"/>
        <w:autoSpaceDN w:val="0"/>
        <w:spacing w:before="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 kiadások és bevételek utalványozására a Nemzetiségi Önkormányzat elnöke és az általa írásban felhatalmazott nemzetiségi önkormányzati képviselő jogosult. A Nemzetiségi Önkormányzat javára szóló kifizetések utalványozására a Nemzetiségi Önkormányzat elnöke által írásban felhatalmazott nemzetiségi önkormányzati képviselő jogosult.</w:t>
      </w:r>
    </w:p>
    <w:p w:rsidR="009A318E" w:rsidRPr="004B5933" w:rsidRDefault="009A318E" w:rsidP="009A318E">
      <w:pPr>
        <w:widowControl w:val="0"/>
        <w:numPr>
          <w:ilvl w:val="0"/>
          <w:numId w:val="22"/>
        </w:numPr>
        <w:autoSpaceDE w:val="0"/>
        <w:autoSpaceDN w:val="0"/>
        <w:spacing w:before="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 kiadások utalványozása érvényesített okmányok alapján történik. A kiadások és bevételek utalványozására a teljesítés igazolását követően kerülhet sor.</w:t>
      </w:r>
    </w:p>
    <w:p w:rsidR="009A318E" w:rsidRPr="004B5933" w:rsidRDefault="009A318E" w:rsidP="009A318E">
      <w:pPr>
        <w:widowControl w:val="0"/>
        <w:numPr>
          <w:ilvl w:val="0"/>
          <w:numId w:val="22"/>
        </w:numPr>
        <w:autoSpaceDE w:val="0"/>
        <w:autoSpaceDN w:val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bevételek közül nem kell utalványozni az </w:t>
      </w: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Ávr</w:t>
      </w:r>
      <w:proofErr w:type="spell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. 59. § (5) bekezdésében foglalt bevételeket.</w:t>
      </w:r>
    </w:p>
    <w:p w:rsidR="009A318E" w:rsidRPr="004B5933" w:rsidRDefault="009A318E" w:rsidP="009A318E">
      <w:pPr>
        <w:widowControl w:val="0"/>
        <w:numPr>
          <w:ilvl w:val="0"/>
          <w:numId w:val="22"/>
        </w:numPr>
        <w:autoSpaceDE w:val="0"/>
        <w:autoSpaceDN w:val="0"/>
        <w:spacing w:before="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készpénzes kifizetések esetében az utalványozásnak a kiadási pénztárbizonylaton kell megtörténnie.</w:t>
      </w:r>
    </w:p>
    <w:p w:rsidR="009A318E" w:rsidRPr="004B5933" w:rsidRDefault="009A318E" w:rsidP="009A318E">
      <w:pPr>
        <w:widowControl w:val="0"/>
        <w:numPr>
          <w:ilvl w:val="0"/>
          <w:numId w:val="22"/>
        </w:numPr>
        <w:autoSpaceDE w:val="0"/>
        <w:autoSpaceDN w:val="0"/>
        <w:spacing w:before="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kötelezettségvállalás, utalványozás, ellenjegyzés és érvényesítés rendjére egyebekben – a vonatkozó jogszabályok rendelkezéseinek figyelembe vételével – Ozorai Közös Önkormányzati Hivatal Jegyzője által kiadott, Hivatalnál a kötelezettségvállalás, ellenjegyzés, érvényesítés és utalványozási jogkörök alkalmazására vonatkozó szabályzatban foglaltak az irányadóak.</w:t>
      </w:r>
    </w:p>
    <w:p w:rsidR="009A318E" w:rsidRPr="004B5933" w:rsidRDefault="009A318E" w:rsidP="009A318E">
      <w:pPr>
        <w:widowControl w:val="0"/>
        <w:numPr>
          <w:ilvl w:val="0"/>
          <w:numId w:val="22"/>
        </w:numPr>
        <w:autoSpaceDE w:val="0"/>
        <w:autoSpaceDN w:val="0"/>
        <w:spacing w:before="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a Nemzetiségi Önkormányzat számára elkülönített főkönyvi és analitikus nyilvántartásokat vezet, gondoskodik a pénzügyi dokumentumok megőrzéséről, feldolgozásáról, az információ- és adatszolgáltatási kötelezettségek jogszabályi előírás szerinti teljesítéséről, a Nemzetiségi Önkormányzat elnökének és testületének a gazdálkodással kapcsolatos tájékoztatásáról, a pénzügyi tartalmú testületi előterjesztések előkészítéséről, kezdeményezéséről, a gazdálkodással összefüggő, jogszabályi előíráson alapuló beszámolók elkészítéséről.</w:t>
      </w:r>
    </w:p>
    <w:p w:rsidR="009A318E" w:rsidRPr="004B5933" w:rsidRDefault="009A318E" w:rsidP="009A318E">
      <w:pPr>
        <w:widowControl w:val="0"/>
        <w:numPr>
          <w:ilvl w:val="0"/>
          <w:numId w:val="22"/>
        </w:numPr>
        <w:autoSpaceDE w:val="0"/>
        <w:autoSpaceDN w:val="0"/>
        <w:spacing w:before="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a Nemzetiségi Önkormányzat vagyoni, számviteli nyilvántartásait az Önkormányzat nyilvántartásain belül elkülönítetten vezeti.</w:t>
      </w:r>
    </w:p>
    <w:p w:rsidR="009A318E" w:rsidRPr="004B5933" w:rsidRDefault="009A318E" w:rsidP="009A318E">
      <w:pPr>
        <w:widowControl w:val="0"/>
        <w:numPr>
          <w:ilvl w:val="0"/>
          <w:numId w:val="22"/>
        </w:numPr>
        <w:autoSpaceDE w:val="0"/>
        <w:autoSpaceDN w:val="0"/>
        <w:spacing w:before="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számviteli nyilvántartás alapjául szolgáló dokumentumokat (bizonylatokat, szerződéseket, bankszámlakivonatokat, számlákat stb.) a Nemzetiségi Önkormányzat elnöke – vagy e feladattal megbízott tagja – köteles minden tárgyhónapot követ ő hó 5. napjáig a </w:t>
      </w:r>
      <w:proofErr w:type="gram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 jegyző</w:t>
      </w:r>
      <w:proofErr w:type="gram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kijelölt munkatársának leadni.</w:t>
      </w:r>
    </w:p>
    <w:p w:rsidR="009A318E" w:rsidRPr="004B5933" w:rsidRDefault="009A318E" w:rsidP="009A318E">
      <w:pPr>
        <w:widowControl w:val="0"/>
        <w:numPr>
          <w:ilvl w:val="0"/>
          <w:numId w:val="22"/>
        </w:numPr>
        <w:autoSpaceDE w:val="0"/>
        <w:autoSpaceDN w:val="0"/>
        <w:spacing w:before="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tulajdonában, illetve használatában álló vagyontárgyakról nyilvántartást a Hivatal vezet, amely tartalmazza a megalakulásakor juttatott vagyont és folyamatosan a vagyonváltozást. A szükséges információkat, dokumentációkat a Nemzetiségi Önkormányzat elnöke biztosítja. A Nemzetiségi Önkormányzat vagyonával való gazdálkodás a Nemzetiségi Önkormányzat határozatának megfelelően történik.</w:t>
      </w:r>
    </w:p>
    <w:p w:rsidR="009A318E" w:rsidRPr="004B5933" w:rsidRDefault="009A318E" w:rsidP="009A318E">
      <w:pPr>
        <w:widowControl w:val="0"/>
        <w:numPr>
          <w:ilvl w:val="0"/>
          <w:numId w:val="22"/>
        </w:numPr>
        <w:autoSpaceDE w:val="0"/>
        <w:autoSpaceDN w:val="0"/>
        <w:spacing w:before="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 leltározás megszervezése a Hivatal feladata, amelyben közreműködik a Nemzetiségi Önkormányzat elnöke.</w:t>
      </w:r>
    </w:p>
    <w:p w:rsidR="009A318E" w:rsidRPr="004B5933" w:rsidRDefault="009A318E" w:rsidP="009A318E">
      <w:pPr>
        <w:widowControl w:val="0"/>
        <w:numPr>
          <w:ilvl w:val="0"/>
          <w:numId w:val="22"/>
        </w:numPr>
        <w:autoSpaceDE w:val="0"/>
        <w:autoSpaceDN w:val="0"/>
        <w:spacing w:before="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Önkormányzatot a nemzetiségi célú előirányzatokból nyújtott támogatások feltételrendszeréről és elszámolásának rendjéről szóló 428/2012 (XII.29) Korm. rendelet alapján általános működési támogatásra, és feladatalapú támogatásra jogosult. A Kormányrendeletben meghatározott támogatás az állam a Magyar Államkincstáron keresztül utalja közvetlenül a Nemzetiségi Önkormányzat számlájára.</w:t>
      </w:r>
    </w:p>
    <w:p w:rsidR="009A318E" w:rsidRPr="004B5933" w:rsidRDefault="009A318E" w:rsidP="009A318E">
      <w:pPr>
        <w:widowControl w:val="0"/>
        <w:numPr>
          <w:ilvl w:val="0"/>
          <w:numId w:val="23"/>
        </w:numPr>
        <w:autoSpaceDE w:val="0"/>
        <w:autoSpaceDN w:val="0"/>
        <w:spacing w:before="108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települési Önkormányzat az adott évi önkormányzati hozzájárulást a költségvetési rendeletének elfogadása után a negyedévet követő hó 15. napjáig utalja át a Nemzetiségi Önkormányzat számlájára. Indokolt esetben ettől eltérni külön kérelemre lehet.</w:t>
      </w:r>
    </w:p>
    <w:p w:rsidR="009A318E" w:rsidRPr="004B5933" w:rsidRDefault="009A318E" w:rsidP="009A318E">
      <w:pPr>
        <w:widowControl w:val="0"/>
        <w:autoSpaceDE w:val="0"/>
        <w:autoSpaceDN w:val="0"/>
        <w:spacing w:befor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Z á r </w:t>
      </w:r>
      <w:proofErr w:type="gramStart"/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  r</w:t>
      </w:r>
      <w:proofErr w:type="gramEnd"/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 n d e l k e z é s e k</w:t>
      </w:r>
    </w:p>
    <w:p w:rsidR="009A318E" w:rsidRPr="004B5933" w:rsidRDefault="009A318E" w:rsidP="009A318E">
      <w:pPr>
        <w:widowControl w:val="0"/>
        <w:autoSpaceDE w:val="0"/>
        <w:autoSpaceDN w:val="0"/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numPr>
          <w:ilvl w:val="0"/>
          <w:numId w:val="24"/>
        </w:numPr>
        <w:autoSpaceDE w:val="0"/>
        <w:autoSpaceDN w:val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megállapodást felek határozatlan időtartamra kötik azzal a feltétellel, hogy a nemzetiségi önkormányzat megszűnése esetén (</w:t>
      </w: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Njtv</w:t>
      </w:r>
      <w:proofErr w:type="spell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. 74.§ (1) bekezdés) – a nemzetiségi önkormányzat megszűnésének időpontjában – jelen megállapodás hatálya is megszűnik.</w:t>
      </w:r>
    </w:p>
    <w:p w:rsidR="009A318E" w:rsidRPr="004B5933" w:rsidRDefault="009A318E" w:rsidP="009A318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numPr>
          <w:ilvl w:val="0"/>
          <w:numId w:val="24"/>
        </w:numPr>
        <w:autoSpaceDE w:val="0"/>
        <w:autoSpaceDN w:val="0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megállapodás 2017. március 1. napján lép hatályba.</w:t>
      </w:r>
    </w:p>
    <w:p w:rsidR="009A318E" w:rsidRPr="004B5933" w:rsidRDefault="009A318E" w:rsidP="009A318E">
      <w:pPr>
        <w:widowControl w:val="0"/>
        <w:numPr>
          <w:ilvl w:val="0"/>
          <w:numId w:val="24"/>
        </w:numPr>
        <w:autoSpaceDE w:val="0"/>
        <w:autoSpaceDN w:val="0"/>
        <w:spacing w:before="108" w:line="252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együttműködési megállapodás hatályba lépésével egyidejűleg hatályát veszti a 2012. július 11-én a Roma Nemzetiségi Önkormányzat 27/2012.(VII.11) számú határozatával elfogadott együttműködési megállapodás.</w:t>
      </w:r>
    </w:p>
    <w:p w:rsidR="009A318E" w:rsidRPr="004B5933" w:rsidRDefault="009A318E" w:rsidP="009A318E">
      <w:pPr>
        <w:widowControl w:val="0"/>
        <w:numPr>
          <w:ilvl w:val="0"/>
          <w:numId w:val="24"/>
        </w:numPr>
        <w:autoSpaceDE w:val="0"/>
        <w:autoSpaceDN w:val="0"/>
        <w:spacing w:before="108" w:line="252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Felek kötelezettséget vállalnak arra, hogy jelen megállapodást az </w:t>
      </w: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Njtv</w:t>
      </w:r>
      <w:proofErr w:type="spell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. 80. § (2) bekezdése alapján minden év január 31. napjáig, általános vagy időközi választás esetén az alakuló ülést követ ő harminc napon belül felülvizsgálják.</w:t>
      </w:r>
    </w:p>
    <w:p w:rsidR="009A318E" w:rsidRPr="004B5933" w:rsidRDefault="009A318E" w:rsidP="009A318E">
      <w:pPr>
        <w:widowControl w:val="0"/>
        <w:autoSpaceDE w:val="0"/>
        <w:autoSpaceDN w:val="0"/>
        <w:spacing w:befor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együttműködési megállapodás 5 példányban készült, amelyet felek annak elolvasását, tartalmának megismerését és együttes értelmezését követően – mint akaratukkal mindenben megegyezőt – saját kezű aláírásukkal látják el.</w:t>
      </w:r>
    </w:p>
    <w:p w:rsidR="009A318E" w:rsidRPr="004B5933" w:rsidRDefault="009A318E" w:rsidP="009A318E">
      <w:pPr>
        <w:widowControl w:val="0"/>
        <w:autoSpaceDE w:val="0"/>
        <w:autoSpaceDN w:val="0"/>
        <w:spacing w:befor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Fürged, 2017. szeptember 26.</w:t>
      </w:r>
    </w:p>
    <w:p w:rsidR="009A318E" w:rsidRPr="004B5933" w:rsidRDefault="009A318E" w:rsidP="009A318E">
      <w:pPr>
        <w:widowControl w:val="0"/>
        <w:tabs>
          <w:tab w:val="left" w:pos="5004"/>
        </w:tabs>
        <w:autoSpaceDE w:val="0"/>
        <w:autoSpaceDN w:val="0"/>
        <w:spacing w:before="90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Fürged Község Önkormányzata</w:t>
      </w:r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Fürged Község Roma Nemzetiségi</w:t>
      </w:r>
    </w:p>
    <w:p w:rsidR="009A318E" w:rsidRPr="004B5933" w:rsidRDefault="009A318E" w:rsidP="009A318E">
      <w:pPr>
        <w:widowControl w:val="0"/>
        <w:tabs>
          <w:tab w:val="left" w:pos="5472"/>
        </w:tabs>
        <w:autoSpaceDE w:val="0"/>
        <w:autoSpaceDN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Barkóczi József </w:t>
      </w:r>
      <w:proofErr w:type="gramStart"/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s.k.</w:t>
      </w:r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    Önkormányzata</w:t>
      </w:r>
      <w:proofErr w:type="gramEnd"/>
    </w:p>
    <w:p w:rsidR="009A318E" w:rsidRPr="004B5933" w:rsidRDefault="009A318E" w:rsidP="009A318E">
      <w:pPr>
        <w:widowControl w:val="0"/>
        <w:tabs>
          <w:tab w:val="left" w:pos="5004"/>
        </w:tabs>
        <w:autoSpaceDE w:val="0"/>
        <w:autoSpaceDN w:val="0"/>
        <w:ind w:left="122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  Orsós Imre s.k.</w:t>
      </w:r>
    </w:p>
    <w:p w:rsidR="009A318E" w:rsidRDefault="009A318E" w:rsidP="009A318E">
      <w:pPr>
        <w:widowControl w:val="0"/>
        <w:tabs>
          <w:tab w:val="left" w:pos="5904"/>
        </w:tabs>
        <w:autoSpaceDE w:val="0"/>
        <w:autoSpaceDN w:val="0"/>
        <w:ind w:left="136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      </w:t>
      </w:r>
      <w:proofErr w:type="gramStart"/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elnök</w:t>
      </w:r>
      <w:proofErr w:type="gramEnd"/>
    </w:p>
    <w:p w:rsidR="009A318E" w:rsidRPr="004B5933" w:rsidRDefault="009A318E" w:rsidP="009A318E">
      <w:pPr>
        <w:widowControl w:val="0"/>
        <w:tabs>
          <w:tab w:val="left" w:pos="5904"/>
        </w:tabs>
        <w:autoSpaceDE w:val="0"/>
        <w:autoSpaceDN w:val="0"/>
        <w:ind w:left="136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Z á r a d é </w:t>
      </w:r>
      <w:proofErr w:type="gramStart"/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 :</w:t>
      </w:r>
      <w:proofErr w:type="gramEnd"/>
    </w:p>
    <w:p w:rsidR="009A318E" w:rsidRPr="004B5933" w:rsidRDefault="009A318E" w:rsidP="009A318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együttműködési megállapodást Fürged Község Önkormányzatának a 29/2017.  (IX.25) számú határozatával, a Fürged Község Roma Nemzetiségi Önkormányzatának Képviselő-testülete a 19/2017. (IX.25.) határozatával hagyta jóvá.</w:t>
      </w:r>
    </w:p>
    <w:p w:rsidR="009A318E" w:rsidRPr="004B5933" w:rsidRDefault="009A318E" w:rsidP="009A318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Fürged, 2017. szeptember 26.</w:t>
      </w:r>
    </w:p>
    <w:p w:rsidR="009A318E" w:rsidRPr="004B5933" w:rsidRDefault="009A318E" w:rsidP="009A318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proofErr w:type="gramStart"/>
      <w:r w:rsidRPr="004B59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</w:t>
      </w:r>
      <w:proofErr w:type="gramEnd"/>
      <w:r w:rsidRPr="004B59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Fejér</w:t>
      </w:r>
      <w:proofErr w:type="spellEnd"/>
      <w:r w:rsidRPr="004B59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Adrienn s.k</w:t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A318E" w:rsidRDefault="009A318E" w:rsidP="009A318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</w:t>
      </w:r>
      <w:proofErr w:type="gram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9A318E" w:rsidRPr="004B5933" w:rsidRDefault="009A318E" w:rsidP="009A318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9A318E" w:rsidRPr="004B5933" w:rsidRDefault="009A318E" w:rsidP="009A31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egységes szerkezetű együttműködési megállapodást Fürged Község Roma Nemzetiségi Önkormányzata a 4/2020.(II.13.) határozatával, Fürged Község Önkormányzatának Képviselő-testülete a 9/2020. (II.13.) határozatával fogadta el.</w:t>
      </w:r>
    </w:p>
    <w:p w:rsidR="009A318E" w:rsidRPr="004B5933" w:rsidRDefault="009A318E" w:rsidP="009A31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Fürged,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.február 15. </w:t>
      </w:r>
    </w:p>
    <w:p w:rsidR="009A318E" w:rsidRPr="004B5933" w:rsidRDefault="009A318E" w:rsidP="009A318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8E" w:rsidRPr="004B5933" w:rsidRDefault="009A318E" w:rsidP="009A318E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59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Pusztai Beáta</w:t>
      </w:r>
    </w:p>
    <w:p w:rsidR="00FD2190" w:rsidRPr="009A318E" w:rsidRDefault="009A318E" w:rsidP="009A318E">
      <w:pPr>
        <w:widowControl w:val="0"/>
        <w:autoSpaceDE w:val="0"/>
        <w:autoSpaceDN w:val="0"/>
      </w:pP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jegyzőt </w:t>
      </w:r>
      <w:proofErr w:type="spellStart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>helyettestő</w:t>
      </w:r>
      <w:proofErr w:type="spellEnd"/>
      <w:r w:rsidRPr="004B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köztisztvisel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bookmarkStart w:id="0" w:name="_GoBack"/>
      <w:bookmarkEnd w:id="0"/>
    </w:p>
    <w:sectPr w:rsidR="00FD2190" w:rsidRPr="009A318E" w:rsidSect="00E45BF2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451" w:rsidRDefault="009A318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369"/>
    <w:multiLevelType w:val="hybridMultilevel"/>
    <w:tmpl w:val="4608F3F2"/>
    <w:lvl w:ilvl="0" w:tplc="986AA9B0">
      <w:start w:val="1"/>
      <w:numFmt w:val="upperRoman"/>
      <w:lvlText w:val="%1."/>
      <w:lvlJc w:val="left"/>
      <w:pPr>
        <w:ind w:left="1800" w:hanging="72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4352E3"/>
    <w:multiLevelType w:val="hybridMultilevel"/>
    <w:tmpl w:val="1CCE632C"/>
    <w:lvl w:ilvl="0" w:tplc="4FB6831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B378A"/>
    <w:multiLevelType w:val="hybridMultilevel"/>
    <w:tmpl w:val="5FEA039A"/>
    <w:lvl w:ilvl="0" w:tplc="54269D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31908"/>
    <w:multiLevelType w:val="hybridMultilevel"/>
    <w:tmpl w:val="47AAA314"/>
    <w:lvl w:ilvl="0" w:tplc="3828A8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D01B5"/>
    <w:multiLevelType w:val="hybridMultilevel"/>
    <w:tmpl w:val="9A4CC7E2"/>
    <w:lvl w:ilvl="0" w:tplc="AD56434E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A97B6"/>
    <w:multiLevelType w:val="singleLevel"/>
    <w:tmpl w:val="4DDA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23D43D86"/>
    <w:multiLevelType w:val="hybridMultilevel"/>
    <w:tmpl w:val="5ACE230C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63BEF"/>
    <w:multiLevelType w:val="hybridMultilevel"/>
    <w:tmpl w:val="EDF8F4F0"/>
    <w:lvl w:ilvl="0" w:tplc="F724B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" w:hAnsi="Palatino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4480A"/>
    <w:multiLevelType w:val="hybridMultilevel"/>
    <w:tmpl w:val="01B01204"/>
    <w:lvl w:ilvl="0" w:tplc="F6863BD0">
      <w:start w:val="7087"/>
      <w:numFmt w:val="decimal"/>
      <w:lvlText w:val="%1"/>
      <w:lvlJc w:val="left"/>
      <w:pPr>
        <w:ind w:left="4140" w:hanging="480"/>
      </w:pPr>
    </w:lvl>
    <w:lvl w:ilvl="1" w:tplc="040E0019">
      <w:start w:val="1"/>
      <w:numFmt w:val="lowerLetter"/>
      <w:lvlText w:val="%2."/>
      <w:lvlJc w:val="left"/>
      <w:pPr>
        <w:ind w:left="4740" w:hanging="360"/>
      </w:pPr>
    </w:lvl>
    <w:lvl w:ilvl="2" w:tplc="040E001B">
      <w:start w:val="1"/>
      <w:numFmt w:val="lowerRoman"/>
      <w:lvlText w:val="%3."/>
      <w:lvlJc w:val="right"/>
      <w:pPr>
        <w:ind w:left="5460" w:hanging="180"/>
      </w:pPr>
    </w:lvl>
    <w:lvl w:ilvl="3" w:tplc="040E000F">
      <w:start w:val="1"/>
      <w:numFmt w:val="decimal"/>
      <w:lvlText w:val="%4."/>
      <w:lvlJc w:val="left"/>
      <w:pPr>
        <w:ind w:left="6180" w:hanging="360"/>
      </w:pPr>
    </w:lvl>
    <w:lvl w:ilvl="4" w:tplc="040E0019">
      <w:start w:val="1"/>
      <w:numFmt w:val="lowerLetter"/>
      <w:lvlText w:val="%5."/>
      <w:lvlJc w:val="left"/>
      <w:pPr>
        <w:ind w:left="6900" w:hanging="360"/>
      </w:pPr>
    </w:lvl>
    <w:lvl w:ilvl="5" w:tplc="040E001B">
      <w:start w:val="1"/>
      <w:numFmt w:val="lowerRoman"/>
      <w:lvlText w:val="%6."/>
      <w:lvlJc w:val="right"/>
      <w:pPr>
        <w:ind w:left="7620" w:hanging="180"/>
      </w:pPr>
    </w:lvl>
    <w:lvl w:ilvl="6" w:tplc="040E000F">
      <w:start w:val="1"/>
      <w:numFmt w:val="decimal"/>
      <w:lvlText w:val="%7."/>
      <w:lvlJc w:val="left"/>
      <w:pPr>
        <w:ind w:left="8340" w:hanging="360"/>
      </w:pPr>
    </w:lvl>
    <w:lvl w:ilvl="7" w:tplc="040E0019">
      <w:start w:val="1"/>
      <w:numFmt w:val="lowerLetter"/>
      <w:lvlText w:val="%8."/>
      <w:lvlJc w:val="left"/>
      <w:pPr>
        <w:ind w:left="9060" w:hanging="360"/>
      </w:pPr>
    </w:lvl>
    <w:lvl w:ilvl="8" w:tplc="040E001B">
      <w:start w:val="1"/>
      <w:numFmt w:val="lowerRoman"/>
      <w:lvlText w:val="%9."/>
      <w:lvlJc w:val="right"/>
      <w:pPr>
        <w:ind w:left="9780" w:hanging="180"/>
      </w:pPr>
    </w:lvl>
  </w:abstractNum>
  <w:abstractNum w:abstractNumId="9">
    <w:nsid w:val="26E10BB7"/>
    <w:multiLevelType w:val="singleLevel"/>
    <w:tmpl w:val="BCE63DAA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color w:val="000000"/>
      </w:rPr>
    </w:lvl>
  </w:abstractNum>
  <w:abstractNum w:abstractNumId="10">
    <w:nsid w:val="28C78F18"/>
    <w:multiLevelType w:val="singleLevel"/>
    <w:tmpl w:val="2F0ACC6B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color w:val="000000"/>
      </w:rPr>
    </w:lvl>
  </w:abstractNum>
  <w:abstractNum w:abstractNumId="11">
    <w:nsid w:val="2B37F91F"/>
    <w:multiLevelType w:val="singleLevel"/>
    <w:tmpl w:val="5F7D3A00"/>
    <w:lvl w:ilvl="0">
      <w:numFmt w:val="bullet"/>
      <w:lvlText w:val="·"/>
      <w:lvlJc w:val="left"/>
      <w:pPr>
        <w:tabs>
          <w:tab w:val="num" w:pos="792"/>
        </w:tabs>
        <w:ind w:left="792" w:hanging="432"/>
      </w:pPr>
      <w:rPr>
        <w:rFonts w:ascii="Symbol" w:hAnsi="Symbol" w:cs="Symbol" w:hint="default"/>
        <w:color w:val="000000"/>
      </w:rPr>
    </w:lvl>
  </w:abstractNum>
  <w:abstractNum w:abstractNumId="12">
    <w:nsid w:val="2D91225B"/>
    <w:multiLevelType w:val="singleLevel"/>
    <w:tmpl w:val="17C06DA7"/>
    <w:lvl w:ilvl="0">
      <w:start w:val="1"/>
      <w:numFmt w:val="upperRoman"/>
      <w:lvlText w:val="%1."/>
      <w:lvlJc w:val="left"/>
      <w:pPr>
        <w:tabs>
          <w:tab w:val="num" w:pos="1296"/>
        </w:tabs>
        <w:ind w:left="720" w:firstLine="0"/>
      </w:pPr>
      <w:rPr>
        <w:color w:val="000000"/>
      </w:rPr>
    </w:lvl>
  </w:abstractNum>
  <w:abstractNum w:abstractNumId="13">
    <w:nsid w:val="33E3708F"/>
    <w:multiLevelType w:val="singleLevel"/>
    <w:tmpl w:val="3926DD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4">
    <w:nsid w:val="3CFF4820"/>
    <w:multiLevelType w:val="hybridMultilevel"/>
    <w:tmpl w:val="958E02A8"/>
    <w:lvl w:ilvl="0" w:tplc="ECAE7F48">
      <w:start w:val="4"/>
      <w:numFmt w:val="upperRoman"/>
      <w:lvlText w:val="%1."/>
      <w:lvlJc w:val="left"/>
      <w:pPr>
        <w:ind w:left="2520" w:hanging="720"/>
      </w:p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>
      <w:start w:val="1"/>
      <w:numFmt w:val="lowerRoman"/>
      <w:lvlText w:val="%3."/>
      <w:lvlJc w:val="right"/>
      <w:pPr>
        <w:ind w:left="3600" w:hanging="180"/>
      </w:pPr>
    </w:lvl>
    <w:lvl w:ilvl="3" w:tplc="040E000F">
      <w:start w:val="1"/>
      <w:numFmt w:val="decimal"/>
      <w:lvlText w:val="%4."/>
      <w:lvlJc w:val="left"/>
      <w:pPr>
        <w:ind w:left="4320" w:hanging="360"/>
      </w:pPr>
    </w:lvl>
    <w:lvl w:ilvl="4" w:tplc="040E0019">
      <w:start w:val="1"/>
      <w:numFmt w:val="lowerLetter"/>
      <w:lvlText w:val="%5."/>
      <w:lvlJc w:val="left"/>
      <w:pPr>
        <w:ind w:left="5040" w:hanging="360"/>
      </w:pPr>
    </w:lvl>
    <w:lvl w:ilvl="5" w:tplc="040E001B">
      <w:start w:val="1"/>
      <w:numFmt w:val="lowerRoman"/>
      <w:lvlText w:val="%6."/>
      <w:lvlJc w:val="right"/>
      <w:pPr>
        <w:ind w:left="5760" w:hanging="180"/>
      </w:pPr>
    </w:lvl>
    <w:lvl w:ilvl="6" w:tplc="040E000F">
      <w:start w:val="1"/>
      <w:numFmt w:val="decimal"/>
      <w:lvlText w:val="%7."/>
      <w:lvlJc w:val="left"/>
      <w:pPr>
        <w:ind w:left="6480" w:hanging="360"/>
      </w:pPr>
    </w:lvl>
    <w:lvl w:ilvl="7" w:tplc="040E0019">
      <w:start w:val="1"/>
      <w:numFmt w:val="lowerLetter"/>
      <w:lvlText w:val="%8."/>
      <w:lvlJc w:val="left"/>
      <w:pPr>
        <w:ind w:left="7200" w:hanging="360"/>
      </w:pPr>
    </w:lvl>
    <w:lvl w:ilvl="8" w:tplc="040E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4E07EFF"/>
    <w:multiLevelType w:val="hybridMultilevel"/>
    <w:tmpl w:val="97483C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E2239"/>
    <w:multiLevelType w:val="singleLevel"/>
    <w:tmpl w:val="0E6BED2F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color w:val="000000"/>
      </w:rPr>
    </w:lvl>
  </w:abstractNum>
  <w:abstractNum w:abstractNumId="17">
    <w:nsid w:val="49F6F73D"/>
    <w:multiLevelType w:val="singleLevel"/>
    <w:tmpl w:val="0B8F6081"/>
    <w:lvl w:ilvl="0">
      <w:numFmt w:val="bullet"/>
      <w:lvlText w:val="·"/>
      <w:lvlJc w:val="left"/>
      <w:pPr>
        <w:tabs>
          <w:tab w:val="num" w:pos="792"/>
        </w:tabs>
        <w:ind w:left="792" w:hanging="432"/>
      </w:pPr>
      <w:rPr>
        <w:rFonts w:ascii="Symbol" w:hAnsi="Symbol" w:cs="Symbol" w:hint="default"/>
        <w:color w:val="000000"/>
      </w:rPr>
    </w:lvl>
  </w:abstractNum>
  <w:abstractNum w:abstractNumId="18">
    <w:nsid w:val="54D4BD94"/>
    <w:multiLevelType w:val="singleLevel"/>
    <w:tmpl w:val="65DDB3F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9">
    <w:nsid w:val="5D71592F"/>
    <w:multiLevelType w:val="singleLevel"/>
    <w:tmpl w:val="28DB27EA"/>
    <w:lvl w:ilvl="0">
      <w:numFmt w:val="bullet"/>
      <w:lvlText w:val="·"/>
      <w:lvlJc w:val="left"/>
      <w:pPr>
        <w:tabs>
          <w:tab w:val="num" w:pos="792"/>
        </w:tabs>
        <w:ind w:left="360" w:firstLine="0"/>
      </w:pPr>
      <w:rPr>
        <w:rFonts w:ascii="Symbol" w:hAnsi="Symbol" w:cs="Symbol" w:hint="default"/>
        <w:color w:val="000000"/>
      </w:rPr>
    </w:lvl>
  </w:abstractNum>
  <w:abstractNum w:abstractNumId="20">
    <w:nsid w:val="6580025D"/>
    <w:multiLevelType w:val="singleLevel"/>
    <w:tmpl w:val="3AC8535F"/>
    <w:lvl w:ilvl="0">
      <w:numFmt w:val="bullet"/>
      <w:lvlText w:val="·"/>
      <w:lvlJc w:val="left"/>
      <w:pPr>
        <w:tabs>
          <w:tab w:val="num" w:pos="792"/>
        </w:tabs>
        <w:ind w:left="360" w:firstLine="0"/>
      </w:pPr>
      <w:rPr>
        <w:rFonts w:ascii="Symbol" w:hAnsi="Symbol" w:cs="Symbol" w:hint="default"/>
        <w:color w:val="000000"/>
      </w:rPr>
    </w:lvl>
  </w:abstractNum>
  <w:abstractNum w:abstractNumId="21">
    <w:nsid w:val="6782AA86"/>
    <w:multiLevelType w:val="singleLevel"/>
    <w:tmpl w:val="6012B110"/>
    <w:lvl w:ilvl="0">
      <w:start w:val="1"/>
      <w:numFmt w:val="lowerLetter"/>
      <w:lvlText w:val="%1)"/>
      <w:lvlJc w:val="left"/>
      <w:pPr>
        <w:tabs>
          <w:tab w:val="num" w:pos="936"/>
        </w:tabs>
        <w:ind w:left="936" w:hanging="576"/>
      </w:pPr>
      <w:rPr>
        <w:color w:val="000000"/>
      </w:rPr>
    </w:lvl>
  </w:abstractNum>
  <w:abstractNum w:abstractNumId="22">
    <w:nsid w:val="6CC92B2D"/>
    <w:multiLevelType w:val="singleLevel"/>
    <w:tmpl w:val="16C48079"/>
    <w:lvl w:ilvl="0">
      <w:numFmt w:val="bullet"/>
      <w:lvlText w:val="·"/>
      <w:lvlJc w:val="left"/>
      <w:pPr>
        <w:tabs>
          <w:tab w:val="num" w:pos="792"/>
        </w:tabs>
        <w:ind w:left="360" w:firstLine="0"/>
      </w:pPr>
      <w:rPr>
        <w:rFonts w:ascii="Symbol" w:hAnsi="Symbol" w:cs="Symbol" w:hint="default"/>
        <w:color w:val="000000"/>
      </w:rPr>
    </w:lvl>
  </w:abstractNum>
  <w:abstractNum w:abstractNumId="23">
    <w:nsid w:val="72FE57BC"/>
    <w:multiLevelType w:val="singleLevel"/>
    <w:tmpl w:val="3248264B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708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0"/>
  </w:num>
  <w:num w:numId="12">
    <w:abstractNumId w:val="22"/>
  </w:num>
  <w:num w:numId="13">
    <w:abstractNumId w:val="19"/>
  </w:num>
  <w:num w:numId="14">
    <w:abstractNumId w:val="17"/>
  </w:num>
  <w:num w:numId="15">
    <w:abstractNumId w:val="11"/>
  </w:num>
  <w:num w:numId="16">
    <w:abstractNumId w:val="12"/>
    <w:lvlOverride w:ilvl="0">
      <w:startOverride w:val="1"/>
    </w:lvlOverride>
  </w:num>
  <w:num w:numId="17">
    <w:abstractNumId w:val="10"/>
    <w:lvlOverride w:ilvl="0">
      <w:startOverride w:val="2"/>
    </w:lvlOverride>
  </w:num>
  <w:num w:numId="18">
    <w:abstractNumId w:val="21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9"/>
    <w:lvlOverride w:ilvl="0">
      <w:startOverride w:val="4"/>
    </w:lvlOverride>
  </w:num>
  <w:num w:numId="21">
    <w:abstractNumId w:val="16"/>
    <w:lvlOverride w:ilvl="0">
      <w:startOverride w:val="1"/>
    </w:lvlOverride>
  </w:num>
  <w:num w:numId="22">
    <w:abstractNumId w:val="23"/>
    <w:lvlOverride w:ilvl="0">
      <w:startOverride w:val="13"/>
    </w:lvlOverride>
  </w:num>
  <w:num w:numId="23">
    <w:abstractNumId w:val="18"/>
    <w:lvlOverride w:ilvl="0">
      <w:startOverride w:val="27"/>
    </w:lvlOverride>
  </w:num>
  <w:num w:numId="24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6D4"/>
    <w:rsid w:val="002E41C8"/>
    <w:rsid w:val="008A50D3"/>
    <w:rsid w:val="009A318E"/>
    <w:rsid w:val="009A4572"/>
    <w:rsid w:val="009F0DCA"/>
    <w:rsid w:val="00A07B5D"/>
    <w:rsid w:val="00A26329"/>
    <w:rsid w:val="00AE5C68"/>
    <w:rsid w:val="00DA16D4"/>
    <w:rsid w:val="00FD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Egyenes összekötő nyíllal 2"/>
        <o:r id="V:Rule2" type="connector" idref="#Egyenes összekötő nyíllal 3"/>
        <o:r id="V:Rule3" type="connector" idref="#Egyenes összekötő nyíllal 1"/>
        <o:r id="V:Rule4" type="connector" idref="#Egyenes összekötő nyíllal 8"/>
        <o:r id="V:Rule5" type="connector" idref="#Egyenes összekötő nyíllal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6D4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16D4"/>
    <w:pPr>
      <w:ind w:left="720"/>
      <w:contextualSpacing/>
    </w:pPr>
  </w:style>
  <w:style w:type="paragraph" w:styleId="Nincstrkz">
    <w:name w:val="No Spacing"/>
    <w:uiPriority w:val="1"/>
    <w:qFormat/>
    <w:rsid w:val="008A50D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9A318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A318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2436</Words>
  <Characters>16813</Characters>
  <Application>Microsoft Office Word</Application>
  <DocSecurity>0</DocSecurity>
  <Lines>140</Lines>
  <Paragraphs>38</Paragraphs>
  <ScaleCrop>false</ScaleCrop>
  <Company/>
  <LinksUpToDate>false</LinksUpToDate>
  <CharactersWithSpaces>19211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2020-04-04T08:45:00Z</dcterms:created>
  <dcterms:modified xsi:type="dcterms:W3CDTF">2020-04-04T08:45:00Z</dcterms:modified>
</cp:coreProperties>
</file>