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4" w:type="dxa"/>
        <w:tblInd w:w="-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1"/>
        <w:gridCol w:w="1701"/>
        <w:gridCol w:w="1842"/>
        <w:gridCol w:w="1701"/>
        <w:gridCol w:w="1567"/>
        <w:gridCol w:w="1552"/>
        <w:gridCol w:w="1522"/>
        <w:gridCol w:w="1738"/>
      </w:tblGrid>
      <w:tr w:rsidR="006F33CF" w:rsidTr="00BD4395">
        <w:trPr>
          <w:trHeight w:val="315"/>
        </w:trPr>
        <w:tc>
          <w:tcPr>
            <w:tcW w:w="5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Bevételi előirányzat módosítás +,-</w:t>
            </w:r>
          </w:p>
          <w:p w:rsidR="006F33CF" w:rsidRDefault="006F33CF" w:rsidP="00BD439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Kiadási előirányzat módosítás +,-</w:t>
            </w:r>
          </w:p>
          <w:p w:rsidR="006F33CF" w:rsidRDefault="006F33CF" w:rsidP="00BD439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6F33CF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Bevételi előirányzat jogcímei: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Összes bevétel +,-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Személyi juttatások</w:t>
            </w:r>
          </w:p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+,-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Munkaadói járulék</w:t>
            </w:r>
          </w:p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+,-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Dologi kiadások</w:t>
            </w:r>
          </w:p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+,-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Támogatás +,-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Fejlesztés</w:t>
            </w:r>
          </w:p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+,-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Finanszírozási kiadások</w:t>
            </w: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Költségvetési támogatások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1C2C9B" w:rsidRDefault="006F33CF" w:rsidP="00BD4395">
            <w:pPr>
              <w:pStyle w:val="Norml1"/>
              <w:spacing w:line="240" w:lineRule="auto"/>
              <w:rPr>
                <w:i/>
                <w:iCs/>
                <w:color w:val="auto"/>
              </w:rPr>
            </w:pPr>
            <w:r w:rsidRPr="001C2C9B">
              <w:rPr>
                <w:i/>
                <w:iCs/>
                <w:color w:val="auto"/>
              </w:rPr>
              <w:t xml:space="preserve">Települési </w:t>
            </w:r>
            <w:proofErr w:type="gramStart"/>
            <w:r w:rsidRPr="001C2C9B">
              <w:rPr>
                <w:i/>
                <w:iCs/>
                <w:color w:val="auto"/>
              </w:rPr>
              <w:t>önkormányzatok  szociális</w:t>
            </w:r>
            <w:proofErr w:type="gramEnd"/>
            <w:r w:rsidRPr="001C2C9B">
              <w:rPr>
                <w:i/>
                <w:iCs/>
                <w:color w:val="auto"/>
              </w:rPr>
              <w:t xml:space="preserve"> és gyermekjóléti feladatainak támogatása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69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9F2FAC" w:rsidRDefault="006F33CF" w:rsidP="006F33CF">
            <w:pPr>
              <w:pStyle w:val="Norml1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 minimálbér és a </w:t>
            </w:r>
            <w:proofErr w:type="gramStart"/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garantált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 xml:space="preserve"> </w:t>
            </w:r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bérminimum</w:t>
            </w:r>
            <w:proofErr w:type="gramEnd"/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emelése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+80.000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+ 68.085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+ 11.915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50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9F2FAC" w:rsidRDefault="006F33CF" w:rsidP="006F33CF">
            <w:pPr>
              <w:pStyle w:val="Norml1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Ágazati </w:t>
            </w:r>
            <w:proofErr w:type="gramStart"/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pótlék(</w:t>
            </w:r>
            <w:proofErr w:type="gramEnd"/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falugondnok)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+ 184.917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+ 155.846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+ 29.071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501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9F2FAC" w:rsidRDefault="006F33CF" w:rsidP="006F33CF">
            <w:pPr>
              <w:pStyle w:val="Norml1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 falu- és tanyagondnoki szolgálatok kiegészítő támogatása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+ 1.150.000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+ 1.150.000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9F2FAC" w:rsidRDefault="006F33CF" w:rsidP="006F33CF">
            <w:pPr>
              <w:pStyle w:val="Norml1"/>
              <w:numPr>
                <w:ilvl w:val="0"/>
                <w:numId w:val="4"/>
              </w:numPr>
              <w:spacing w:line="240" w:lineRule="auto"/>
            </w:pPr>
            <w:r w:rsidRPr="001C2C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Nyári gyermekétkeztetés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6B2292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 xml:space="preserve"> 177.840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-177.840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9F2FAC" w:rsidRDefault="006F33CF" w:rsidP="006F33CF">
            <w:pPr>
              <w:pStyle w:val="Norml1"/>
              <w:numPr>
                <w:ilvl w:val="0"/>
                <w:numId w:val="3"/>
              </w:numPr>
              <w:spacing w:line="240" w:lineRule="auto"/>
            </w:pPr>
            <w:r w:rsidRPr="001C2C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Intézményi gyermekétkeztetés (bértámogatás)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6B2292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-152.000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- 129.362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-22.638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1C2C9B" w:rsidRDefault="006F33CF" w:rsidP="006F33CF">
            <w:pPr>
              <w:pStyle w:val="Norml1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C2C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Intézményi gyermekétkeztetés (üzemeltetési támogatás)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6B2292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995F8E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 xml:space="preserve"> 256.080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-256.080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1C2C9B" w:rsidRDefault="006F33CF" w:rsidP="00BD4395">
            <w:pPr>
              <w:pStyle w:val="Norml1"/>
              <w:spacing w:line="240" w:lineRule="auto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844ABC" w:rsidRDefault="006F33CF" w:rsidP="00BD4395">
            <w:r w:rsidRPr="00844ABC">
              <w:t xml:space="preserve">Önkormányzatok </w:t>
            </w:r>
            <w:proofErr w:type="gramStart"/>
            <w:r w:rsidRPr="00844ABC">
              <w:t>rendkívüli  támogatása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844ABC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 xml:space="preserve"> 500.000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6F37C2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 xml:space="preserve"> 500.000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9F2FAC" w:rsidRDefault="006F33CF" w:rsidP="00BD4395">
            <w:r w:rsidRPr="009F2FAC">
              <w:t>Szociális tűzifa támogatás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+ 1.835.150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+ 1.835.150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color w:val="auto"/>
              </w:rPr>
              <w:t>Lakossági víz és csatornahálózat fenntartása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+ 2.730.000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+ 2.730.000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00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Egyéb működési célú tám. ÁH. belülről (átvett pénzeszközök)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color w:val="auto"/>
              </w:rPr>
              <w:t>Közfoglalkoztatás támogatás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+ 420.592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+ 420.592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color w:val="auto"/>
              </w:rPr>
              <w:lastRenderedPageBreak/>
              <w:t>MVH Támogatás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+ 1.019.747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+ 1.019.747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416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b/>
                <w:color w:val="auto"/>
              </w:rPr>
            </w:pPr>
            <w:r w:rsidRPr="009F2FAC">
              <w:rPr>
                <w:b/>
                <w:color w:val="auto"/>
              </w:rPr>
              <w:t>Közhatalmi bevételek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Iparűzési adó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+ 370.348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+ 154.337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+ 23.916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+ 192.095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Gépjármű adó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+ 2.575.553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+ 1.524.249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+ 1.051.304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D4B2B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4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Egyéb közhatalmi bevételek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+ 322.578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+ 322.578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ű</w:t>
            </w: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ködési bevételek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108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color w:val="auto"/>
              </w:rPr>
              <w:t>Készletértékesítés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6F37C2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6F37C2">
              <w:rPr>
                <w:rFonts w:eastAsia="Times New Roman"/>
                <w:szCs w:val="24"/>
              </w:rPr>
              <w:t>+ 54.000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+ 54.000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D4B2B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4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Szolgáltatások ellenértéke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6F37C2" w:rsidRDefault="006F33CF" w:rsidP="006F33CF">
            <w:pPr>
              <w:widowControl/>
              <w:numPr>
                <w:ilvl w:val="0"/>
                <w:numId w:val="2"/>
              </w:numPr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6F37C2">
              <w:rPr>
                <w:rFonts w:eastAsia="Times New Roman"/>
                <w:szCs w:val="24"/>
              </w:rPr>
              <w:t>182.100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6F37C2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 xml:space="preserve"> 182.000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D4B2B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Államháztartáson belülre továbbszámlázott közvetített szolgáltatások bevételei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   + 385.385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+ 385.385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D4B2B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Tulajdonosi bevételek (vezeték használati díj)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    + 210.441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+ 210.441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Egyéb kapott (járó) kamatok, és kamatjellegű bevételek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szCs w:val="24"/>
              </w:rPr>
            </w:pPr>
            <w:r w:rsidRPr="002F1F90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           - 4.127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0E0B93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 xml:space="preserve"> 4.127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Kiadások visszatérítései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6F37C2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szCs w:val="24"/>
              </w:rPr>
            </w:pPr>
            <w:r w:rsidRPr="006F37C2">
              <w:rPr>
                <w:rFonts w:eastAsia="Times New Roman"/>
                <w:szCs w:val="24"/>
              </w:rPr>
              <w:t xml:space="preserve">          + 74.600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+ 74.600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Felhalmozási </w:t>
            </w:r>
            <w:proofErr w:type="gramStart"/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bevételek</w:t>
            </w:r>
            <w:proofErr w:type="gramEnd"/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ÁH. belülről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Top1.4.1. Óvoda felújítás pályázat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+ 2.941.320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+ 2.941.320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Kiadások átcsoportosítása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0F774F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 xml:space="preserve"> 196.454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Működési célú átvett pénzeszközök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Finanszírozási bevételek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Működési célú visszatérítendő támogatások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+ 218.695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+ 218.695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Államháztartáson belüli megelőlegezések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26270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26270F">
              <w:rPr>
                <w:rFonts w:eastAsia="Times New Roman"/>
                <w:szCs w:val="24"/>
              </w:rPr>
              <w:t>+ 1.268.562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+ 1.259.180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+ 9.382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Alsószuhai Konyha előirányzat módosítás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Egyéb költségtérítések (bankkártya díj)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C251E5">
              <w:rPr>
                <w:rFonts w:eastAsia="Times New Roman"/>
                <w:szCs w:val="24"/>
              </w:rPr>
              <w:t>+ 12.000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Szociális hozzájárulási adó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C251E5">
              <w:rPr>
                <w:rFonts w:eastAsia="Times New Roman"/>
                <w:szCs w:val="24"/>
              </w:rPr>
              <w:t>-21.300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53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color w:val="auto"/>
              </w:rPr>
              <w:t xml:space="preserve">Szolgáltatások ellenértéke / </w:t>
            </w:r>
            <w:proofErr w:type="gramStart"/>
            <w:r w:rsidRPr="009F2FAC">
              <w:rPr>
                <w:color w:val="auto"/>
              </w:rPr>
              <w:t>Ebéd értékesítés</w:t>
            </w:r>
            <w:proofErr w:type="gramEnd"/>
            <w:r w:rsidRPr="009F2FAC">
              <w:rPr>
                <w:color w:val="auto"/>
              </w:rPr>
              <w:t>/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C251E5">
              <w:rPr>
                <w:rFonts w:eastAsia="Times New Roman"/>
                <w:szCs w:val="24"/>
              </w:rPr>
              <w:t>-158.046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ind w:left="72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9F2FAC" w:rsidTr="00BD4395">
        <w:trPr>
          <w:trHeight w:val="254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szCs w:val="24"/>
              </w:rPr>
            </w:pPr>
            <w:r w:rsidRPr="009F2FAC">
              <w:rPr>
                <w:rFonts w:eastAsia="Times New Roman"/>
                <w:b/>
                <w:bCs/>
                <w:szCs w:val="24"/>
              </w:rPr>
              <w:t>Kiadások átcsoportosítása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D62863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eastAsia="Times New Roman"/>
                <w:szCs w:val="24"/>
              </w:rPr>
            </w:pPr>
            <w:r w:rsidRPr="00D62863">
              <w:rPr>
                <w:rFonts w:eastAsia="Times New Roman"/>
                <w:szCs w:val="24"/>
              </w:rPr>
              <w:t>üzemelt</w:t>
            </w:r>
            <w:r>
              <w:rPr>
                <w:rFonts w:eastAsia="Times New Roman"/>
                <w:szCs w:val="24"/>
              </w:rPr>
              <w:t>et</w:t>
            </w:r>
            <w:r w:rsidRPr="00D62863">
              <w:rPr>
                <w:rFonts w:eastAsia="Times New Roman"/>
                <w:szCs w:val="24"/>
              </w:rPr>
              <w:t>ési anyagok beszerzése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C251E5">
              <w:rPr>
                <w:rFonts w:eastAsia="Times New Roman"/>
                <w:szCs w:val="24"/>
              </w:rPr>
              <w:t>1806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D62863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informatikai szolgáltatások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C251E5">
              <w:rPr>
                <w:rFonts w:eastAsia="Times New Roman"/>
                <w:szCs w:val="24"/>
              </w:rPr>
              <w:t>30.000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Közüzemi díjak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C251E5">
              <w:rPr>
                <w:rFonts w:eastAsia="Times New Roman"/>
                <w:szCs w:val="24"/>
              </w:rPr>
              <w:t>9.900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Karbantartási, kisjavítás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C251E5">
              <w:rPr>
                <w:rFonts w:eastAsia="Times New Roman"/>
                <w:szCs w:val="24"/>
              </w:rPr>
              <w:t>7.000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Egyéb szolgáltatások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szCs w:val="24"/>
              </w:rPr>
            </w:pPr>
            <w:r w:rsidRPr="00C251E5">
              <w:rPr>
                <w:rFonts w:eastAsia="Times New Roman"/>
                <w:szCs w:val="24"/>
              </w:rPr>
              <w:t xml:space="preserve">      +    55.000 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Működési célú előz. </w:t>
            </w:r>
            <w:proofErr w:type="spellStart"/>
            <w:r>
              <w:rPr>
                <w:rFonts w:eastAsia="Times New Roman"/>
                <w:szCs w:val="24"/>
              </w:rPr>
              <w:t>felsz</w:t>
            </w:r>
            <w:proofErr w:type="spellEnd"/>
            <w:r>
              <w:rPr>
                <w:rFonts w:eastAsia="Times New Roman"/>
                <w:szCs w:val="24"/>
              </w:rPr>
              <w:t>. áfa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eastAsia="Times New Roman"/>
                <w:szCs w:val="24"/>
              </w:rPr>
            </w:pPr>
            <w:r w:rsidRPr="00C251E5">
              <w:rPr>
                <w:rFonts w:eastAsia="Times New Roman"/>
                <w:szCs w:val="24"/>
              </w:rPr>
              <w:t>55.586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9F2FAC" w:rsidTr="00BD4395">
        <w:trPr>
          <w:trHeight w:val="315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Default="006F33CF" w:rsidP="006F33C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Egyéb tárgyi eszközök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 w:rsidRPr="00C251E5">
              <w:rPr>
                <w:rFonts w:eastAsia="Times New Roman"/>
                <w:b/>
                <w:bCs/>
                <w:szCs w:val="24"/>
              </w:rPr>
              <w:t>+ 96.900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Pr="009F2FAC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F33CF" w:rsidRPr="00D62863" w:rsidTr="00BD4395">
        <w:trPr>
          <w:trHeight w:val="630"/>
        </w:trP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D62863" w:rsidRDefault="006F33CF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szCs w:val="24"/>
              </w:rPr>
            </w:pPr>
            <w:r w:rsidRPr="00D62863">
              <w:rPr>
                <w:rFonts w:eastAsia="Times New Roman"/>
                <w:b/>
                <w:bCs/>
                <w:szCs w:val="24"/>
              </w:rPr>
              <w:t>Összes előirányzat módosítás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+ 14.411.695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 w:rsidRPr="00C251E5">
              <w:rPr>
                <w:rFonts w:eastAsia="Times New Roman"/>
                <w:b/>
                <w:bCs/>
                <w:szCs w:val="24"/>
              </w:rPr>
              <w:t>+ 260.906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ind w:left="720"/>
              <w:rPr>
                <w:rFonts w:eastAsia="Times New Roman"/>
                <w:b/>
                <w:bCs/>
                <w:szCs w:val="24"/>
              </w:rPr>
            </w:pPr>
            <w:r w:rsidRPr="00C251E5">
              <w:rPr>
                <w:rFonts w:eastAsia="Times New Roman"/>
                <w:b/>
                <w:bCs/>
                <w:szCs w:val="24"/>
              </w:rPr>
              <w:t>+20.964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 w:rsidRPr="00C251E5">
              <w:rPr>
                <w:rFonts w:eastAsia="Times New Roman"/>
                <w:b/>
                <w:bCs/>
                <w:szCs w:val="24"/>
              </w:rPr>
              <w:t>+ 5.024.956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 w:rsidRPr="00C251E5">
              <w:rPr>
                <w:rFonts w:eastAsia="Times New Roman"/>
                <w:b/>
                <w:bCs/>
                <w:szCs w:val="24"/>
              </w:rPr>
              <w:t>+ 4.804.904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3CF" w:rsidRPr="00C251E5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 w:rsidRPr="00C251E5">
              <w:rPr>
                <w:rFonts w:eastAsia="Times New Roman"/>
                <w:b/>
                <w:bCs/>
                <w:szCs w:val="24"/>
              </w:rPr>
              <w:t>+ 4.299.965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3C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  <w:p w:rsidR="006F33CF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0</w:t>
            </w:r>
          </w:p>
          <w:p w:rsidR="006F33CF" w:rsidRPr="00D62863" w:rsidRDefault="006F33CF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2820A5" w:rsidRDefault="002820A5">
      <w:bookmarkStart w:id="0" w:name="_GoBack"/>
      <w:bookmarkEnd w:id="0"/>
    </w:p>
    <w:sectPr w:rsidR="002820A5" w:rsidSect="006F33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8ED"/>
    <w:multiLevelType w:val="hybridMultilevel"/>
    <w:tmpl w:val="BADC3AD4"/>
    <w:lvl w:ilvl="0" w:tplc="790416B0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22EFA"/>
    <w:multiLevelType w:val="hybridMultilevel"/>
    <w:tmpl w:val="B1ACBFDA"/>
    <w:lvl w:ilvl="0" w:tplc="D73214AE">
      <w:start w:val="2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9623B"/>
    <w:multiLevelType w:val="hybridMultilevel"/>
    <w:tmpl w:val="D0F26D7A"/>
    <w:lvl w:ilvl="0" w:tplc="94726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86A37"/>
    <w:multiLevelType w:val="hybridMultilevel"/>
    <w:tmpl w:val="39165028"/>
    <w:lvl w:ilvl="0" w:tplc="805816F0">
      <w:start w:val="210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CF"/>
    <w:rsid w:val="002820A5"/>
    <w:rsid w:val="003C0857"/>
    <w:rsid w:val="006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3C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6F33CF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3C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6F33CF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2020-06-09T17:27:00Z</dcterms:created>
  <dcterms:modified xsi:type="dcterms:W3CDTF">2020-06-09T17:29:00Z</dcterms:modified>
</cp:coreProperties>
</file>