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2F" w:rsidRPr="0024156C" w:rsidRDefault="0061612F" w:rsidP="0061612F">
      <w:pPr>
        <w:jc w:val="right"/>
      </w:pPr>
      <w:r>
        <w:t>5</w:t>
      </w:r>
      <w:r w:rsidRPr="0024156C">
        <w:t xml:space="preserve">. melléklet a </w:t>
      </w:r>
      <w:r>
        <w:t xml:space="preserve">30/2012. (XII. 19.) </w:t>
      </w:r>
      <w:r w:rsidRPr="0024156C">
        <w:t>önkormányzati rendelethez</w:t>
      </w:r>
    </w:p>
    <w:p w:rsidR="0061612F" w:rsidRPr="0024156C" w:rsidRDefault="0061612F" w:rsidP="0061612F">
      <w:pPr>
        <w:jc w:val="both"/>
      </w:pPr>
    </w:p>
    <w:p w:rsidR="0061612F" w:rsidRDefault="0061612F" w:rsidP="0061612F">
      <w:pPr>
        <w:jc w:val="center"/>
      </w:pPr>
      <w:r w:rsidRPr="0024156C">
        <w:t>Az Önkormányzat kötelező és önként vállalt feladatai</w:t>
      </w:r>
    </w:p>
    <w:p w:rsidR="0061612F" w:rsidRDefault="0061612F" w:rsidP="0061612F">
      <w:pPr>
        <w:jc w:val="center"/>
      </w:pPr>
    </w:p>
    <w:p w:rsidR="0061612F" w:rsidRPr="00151DDB" w:rsidRDefault="0061612F" w:rsidP="0061612F">
      <w:pPr>
        <w:jc w:val="center"/>
      </w:pPr>
      <w:r w:rsidRPr="00151DDB">
        <w:t>1. Egészségügyi ellátás</w:t>
      </w:r>
    </w:p>
    <w:p w:rsidR="0061612F" w:rsidRPr="00151DDB" w:rsidRDefault="0061612F" w:rsidP="0061612F">
      <w:pPr>
        <w:autoSpaceDE w:val="0"/>
        <w:autoSpaceDN w:val="0"/>
        <w:adjustRightInd w:val="0"/>
      </w:pPr>
    </w:p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DDB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C. Jogszabályhely megjelölése vagy a feladatellátás alapja</w:t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háziorvosi ellátás 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 xml:space="preserve">§ </w:t>
            </w:r>
            <w:r w:rsidRPr="00151DDB">
              <w:br/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2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 gyermekorvosi ellátás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>
              <w:br/>
              <w:t xml:space="preserve"> </w:t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3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fogorvosi alapellátás (ellátási szerződéssel és az Egyesített Egészségügyi és Szociális Intézmény </w:t>
            </w:r>
            <w:r>
              <w:t xml:space="preserve">(a továbbiakban: EESZI </w:t>
            </w:r>
            <w:r w:rsidRPr="00151DDB">
              <w:t>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</w:t>
            </w:r>
            <w:r w:rsidRPr="00151DDB">
              <w:t xml:space="preserve"> </w:t>
            </w:r>
            <w:r>
              <w:t>152. </w:t>
            </w:r>
            <w:r w:rsidRPr="00151DDB">
              <w:t>§</w:t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4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alapellátáshoz kapcsolódó ügyeleti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  <w:r w:rsidRPr="00151DDB">
              <w:br/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5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védőnői ellátás (</w:t>
            </w:r>
            <w:r>
              <w:t xml:space="preserve">EESZI </w:t>
            </w:r>
            <w:r w:rsidRPr="00151DDB">
              <w:t>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  <w:r w:rsidRPr="00151DDB">
              <w:br/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iskola-egészségügyi ellátás (</w:t>
            </w:r>
            <w:r>
              <w:t>EESZI</w:t>
            </w:r>
            <w:r w:rsidRPr="00151DDB">
              <w:t xml:space="preserve">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WHO programiroda működtetése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158/1992. (X. 29.) Kgy. sz. határozat</w:t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fogászati röntgen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41</w:t>
            </w:r>
            <w:r>
              <w:t>/1992. (IV. 30.) Kgy. sz. határozat</w:t>
            </w:r>
          </w:p>
        </w:tc>
      </w:tr>
      <w:tr w:rsidR="0061612F" w:rsidRPr="00151DDB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151DDB">
              <w:t>fogszabályozás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51DD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51DDB">
              <w:t>41</w:t>
            </w:r>
            <w:r>
              <w:t>/1992. (IV. 30.) Kgy. sz. határozat</w:t>
            </w:r>
          </w:p>
        </w:tc>
      </w:tr>
    </w:tbl>
    <w:p w:rsidR="0061612F" w:rsidRDefault="0061612F" w:rsidP="0061612F"/>
    <w:p w:rsidR="0061612F" w:rsidRDefault="0061612F" w:rsidP="0061612F">
      <w:pPr>
        <w:jc w:val="center"/>
      </w:pPr>
      <w:r>
        <w:t xml:space="preserve">2. </w:t>
      </w:r>
      <w:r>
        <w:rPr>
          <w:rStyle w:val="Lbjegyzet-hivatkozs"/>
        </w:rPr>
        <w:footnoteReference w:id="1"/>
      </w:r>
      <w:r>
        <w:t>Szociális ellátás</w:t>
      </w:r>
    </w:p>
    <w:p w:rsidR="0061612F" w:rsidRDefault="0061612F" w:rsidP="0061612F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894"/>
        <w:gridCol w:w="2894"/>
        <w:gridCol w:w="2892"/>
      </w:tblGrid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755326">
              <w:rPr>
                <w:rFonts w:eastAsia="Calibri"/>
                <w:sz w:val="20"/>
                <w:szCs w:val="20"/>
              </w:rPr>
              <w:t>A.</w:t>
            </w:r>
            <w:proofErr w:type="gramEnd"/>
            <w:r w:rsidRPr="00755326">
              <w:rPr>
                <w:rFonts w:eastAsia="Calibri"/>
                <w:sz w:val="20"/>
                <w:szCs w:val="20"/>
              </w:rPr>
              <w:t xml:space="preserve"> Kötelező feladat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B. Önként vállalt feladat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C. Jogszabályhely megjelölése vagy a feladatellátás alapja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rendkívüli települési támogatás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45. § (3) bekezdés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települési támogatás - lakhatási támogatás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45. § (1) bekezdése, 5/2015. (II. 27.) önk. rend. 11-17. §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települési támogatás - ápolási támogatás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45. § (1) bekezdése, 5/2015. (II. 27.) önk. rend. 18-20. §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települési támogatás - gyógyszertámogatás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1993. évi III. tv. 45. § (1) bekezdése, 5/2015. (II. 27.) önk. </w:t>
            </w:r>
            <w:r w:rsidRPr="00755326">
              <w:rPr>
                <w:rFonts w:eastAsia="Calibri"/>
                <w:sz w:val="20"/>
                <w:szCs w:val="20"/>
              </w:rPr>
              <w:lastRenderedPageBreak/>
              <w:t>rend. 23-24. §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települési támogatás - nevelési támogatás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45. § (1) bekezdése, 5/2015. (II. 27.) önk. rend. 21-22. §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települési támogatás - adósságkezelési támogatás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45. § (1) bekezdése, 5/2015. (II. 27.) önk. rend. 33-40. §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köztemetés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48. § (1) bekezdés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nem állami vagy önkormányzati bérlakásban lakók lakbértámogatásával kapcsolatos feladatok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12/2001. (I. 31.) Korm. rend. 32/D. §,</w:t>
            </w:r>
          </w:p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21/2005. (V. 10.) GYMJVÖ. Rendelet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önkormányzati bérlakások lakbértámogatásával kapcsolatos ügyek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LXXVIII. tv. 34. § (3) bekezdés, 18/2004.  (IV. 16.) Ők. rendelet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szociális étkeztetés (</w:t>
            </w:r>
            <w:smartTag w:uri="urn:schemas-microsoft-com:office:smarttags" w:element="PersonName">
              <w:r w:rsidRPr="00755326">
                <w:rPr>
                  <w:rFonts w:eastAsia="Calibri"/>
                  <w:sz w:val="20"/>
                  <w:szCs w:val="20"/>
                </w:rPr>
                <w:t>Hajléktalanokat 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és az Egyesített Egészségügyi és Szociális Intézmény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 86. § (1) bekezdés b)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Házi segítségnyújtás (az Egyesített Egészségügyi és Szociális Intézmény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86. § (1) bekezdés c)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családsegítő szolgáltatás (a </w:t>
            </w:r>
            <w:smartTag w:uri="urn:schemas-microsoft-com:office:smarttags" w:element="PersonName">
              <w:smartTagPr>
                <w:attr w:name="ProductID" w:val="Családsegítő Szolgálat"/>
              </w:smartTagPr>
              <w:r w:rsidRPr="00755326">
                <w:rPr>
                  <w:rFonts w:eastAsia="Calibri"/>
                  <w:sz w:val="20"/>
                  <w:szCs w:val="20"/>
                </w:rPr>
                <w:t>Családsegítő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keretében)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86. § (2) bekezdés a)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nappali ellátás idősek hajléktalanok számára (</w:t>
            </w:r>
            <w:smartTag w:uri="urn:schemas-microsoft-com:office:smarttags" w:element="PersonName">
              <w:r w:rsidRPr="00755326">
                <w:rPr>
                  <w:rFonts w:eastAsia="Calibri"/>
                  <w:sz w:val="20"/>
                  <w:szCs w:val="20"/>
                </w:rPr>
                <w:t>Hajléktalanokat 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és az Egyesített Egészségügyi és Szociális Intézmény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1993. évi III. tv. 86. § (2) bekezdés </w:t>
            </w:r>
            <w:proofErr w:type="spellStart"/>
            <w:r w:rsidRPr="00755326">
              <w:rPr>
                <w:rFonts w:eastAsia="Calibri"/>
                <w:sz w:val="20"/>
                <w:szCs w:val="20"/>
              </w:rPr>
              <w:t>b-c</w:t>
            </w:r>
            <w:proofErr w:type="spellEnd"/>
            <w:r w:rsidRPr="00755326">
              <w:rPr>
                <w:rFonts w:eastAsia="Calibri"/>
                <w:sz w:val="20"/>
                <w:szCs w:val="20"/>
              </w:rPr>
              <w:t>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nappali ellátás pszichiátriai betegek számára (ellátási szerződés keretében)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86. § (2) bekezdés c)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nappali ellátás fogyatékos személyek számára (ellátási szerződéssel és az Egyesített Egészségügyi és Szociális Intézmény keretén belül)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86. § (2) bekezdés c)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idősek tartós bentlakásos ellátásának működtetése (segítségnyújtás (az Egyesített Egészségügyi és Szociális Intézmény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1993. évi III. tv. 90. § (2) bekezdés 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hajléktalanok otthonának működtetése számára (</w:t>
            </w:r>
            <w:smartTag w:uri="urn:schemas-microsoft-com:office:smarttags" w:element="PersonName">
              <w:r w:rsidRPr="00755326">
                <w:rPr>
                  <w:rFonts w:eastAsia="Calibri"/>
                  <w:sz w:val="20"/>
                  <w:szCs w:val="20"/>
                </w:rPr>
                <w:t>Hajléktalanokat 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1993. évi III. tv. 90. § (2) bekezdés 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18.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hajléktalanok rehabilitációs intézményének működtetése (</w:t>
            </w:r>
            <w:smartTag w:uri="urn:schemas-microsoft-com:office:smarttags" w:element="PersonName">
              <w:r w:rsidRPr="00755326">
                <w:rPr>
                  <w:rFonts w:eastAsia="Calibri"/>
                  <w:sz w:val="20"/>
                  <w:szCs w:val="20"/>
                </w:rPr>
                <w:t>Hajléktalanokat 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1993. évi III. tv. 90. § (2) bekezdés 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időskorúak átmeneti ellátásának működtetése (az Egyesített Egészségügyi és Szociális Intézmény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86. § (2) bekezdés d) pont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20.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támogató szolgáltatás (ellátási szerződés keretében)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417/2006. (XII. 21.) Kgy. sz. határozat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21.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éjjeli menedékhely működtetése (</w:t>
            </w:r>
            <w:smartTag w:uri="urn:schemas-microsoft-com:office:smarttags" w:element="PersonName">
              <w:r w:rsidRPr="00755326">
                <w:rPr>
                  <w:rFonts w:eastAsia="Calibri"/>
                  <w:sz w:val="20"/>
                  <w:szCs w:val="20"/>
                </w:rPr>
                <w:t>Hajléktalanokat 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90. § (2) bekezdés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22.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 xml:space="preserve">hajléktalan személyek átmeneti </w:t>
            </w:r>
            <w:r w:rsidRPr="00755326">
              <w:rPr>
                <w:rFonts w:eastAsia="Calibri"/>
                <w:sz w:val="20"/>
                <w:szCs w:val="20"/>
              </w:rPr>
              <w:lastRenderedPageBreak/>
              <w:t>ellátásának működtetése (</w:t>
            </w:r>
            <w:smartTag w:uri="urn:schemas-microsoft-com:office:smarttags" w:element="PersonName">
              <w:r w:rsidRPr="00755326">
                <w:rPr>
                  <w:rFonts w:eastAsia="Calibri"/>
                  <w:sz w:val="20"/>
                  <w:szCs w:val="20"/>
                </w:rPr>
                <w:t>Hajléktalanokat Segítő Szolgálat</w:t>
              </w:r>
            </w:smartTag>
            <w:r w:rsidRPr="00755326">
              <w:rPr>
                <w:rFonts w:eastAsia="Calibri"/>
                <w:sz w:val="20"/>
                <w:szCs w:val="20"/>
              </w:rPr>
              <w:t xml:space="preserve"> keretén belül)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1993. évi III. tv. 90. § (2) bekezdés</w:t>
            </w:r>
          </w:p>
        </w:tc>
      </w:tr>
      <w:tr w:rsidR="0061612F" w:rsidRPr="00755326" w:rsidTr="006C71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idősek garzonházában ügyeleti szolgálat működtetése (ellátási szerződéssel és az Egyesített Egészségügyi és Szociális Intézmény keretén belül)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24/2011. (IX. 29.) GYMJVÖ.  R. 27. §,</w:t>
            </w:r>
          </w:p>
          <w:p w:rsidR="0061612F" w:rsidRPr="00755326" w:rsidRDefault="0061612F" w:rsidP="006C71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55326">
              <w:rPr>
                <w:rFonts w:eastAsia="Calibri"/>
                <w:sz w:val="20"/>
                <w:szCs w:val="20"/>
              </w:rPr>
              <w:t>308/2003. (IX. 18.) Kgy. sz. határozat</w:t>
            </w:r>
          </w:p>
        </w:tc>
      </w:tr>
    </w:tbl>
    <w:p w:rsidR="0061612F" w:rsidRPr="00755326" w:rsidRDefault="0061612F" w:rsidP="0061612F">
      <w:pPr>
        <w:rPr>
          <w:rFonts w:eastAsia="Calibri"/>
        </w:rPr>
      </w:pPr>
    </w:p>
    <w:p w:rsidR="0061612F" w:rsidRDefault="0061612F" w:rsidP="0061612F"/>
    <w:p w:rsidR="0061612F" w:rsidRPr="00EA6249" w:rsidRDefault="0061612F" w:rsidP="0061612F">
      <w:pPr>
        <w:jc w:val="center"/>
      </w:pPr>
      <w:r>
        <w:rPr>
          <w:bCs/>
        </w:rPr>
        <w:t xml:space="preserve">3. </w:t>
      </w:r>
      <w:r w:rsidRPr="00EA6249">
        <w:rPr>
          <w:bCs/>
        </w:rPr>
        <w:t>Gyermekjóléti, gyermekvédelmi feladatok</w:t>
      </w:r>
    </w:p>
    <w:p w:rsidR="0061612F" w:rsidRDefault="0061612F" w:rsidP="0061612F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BD6F60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D6F60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A6249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EA6249">
              <w:rPr>
                <w:b/>
                <w:bCs/>
              </w:rPr>
              <w:t>A.</w:t>
            </w:r>
            <w:proofErr w:type="gramEnd"/>
            <w:r w:rsidRPr="00EA6249">
              <w:rPr>
                <w:b/>
                <w:bCs/>
              </w:rPr>
              <w:t xml:space="preserve">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A6249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A6249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C. Jogszabályhely megjelölése vagy a feladatellátás alapja</w:t>
            </w:r>
          </w:p>
        </w:tc>
      </w:tr>
      <w:tr w:rsidR="0061612F" w:rsidRPr="00BD6F60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 w:rsidRPr="004D178C">
              <w:t xml:space="preserve">gyermekjóléti központ működtetése a Családsegítő Szolgálat keretén belül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D6F60" w:rsidRDefault="0061612F" w:rsidP="006C71D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pStyle w:val="NormlWeb"/>
            </w:pPr>
            <w:r>
              <w:t>1997. évi XXXI. törvény</w:t>
            </w:r>
            <w:r w:rsidRPr="004D178C">
              <w:t xml:space="preserve"> </w:t>
            </w:r>
            <w:r>
              <w:t>94. § (4</w:t>
            </w:r>
            <w:r w:rsidRPr="004D178C">
              <w:t>) bek</w:t>
            </w:r>
            <w:r>
              <w:t>ezdés</w:t>
            </w:r>
          </w:p>
        </w:tc>
      </w:tr>
      <w:tr w:rsidR="0061612F" w:rsidRPr="00BD6F60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 w:rsidRPr="004D178C">
              <w:t>bölcsődék működtetése (Egyesített Bölcsődei Intézményhálózaton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D6F60" w:rsidRDefault="0061612F" w:rsidP="006C71D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pStyle w:val="NormlWeb"/>
            </w:pPr>
            <w:r>
              <w:t xml:space="preserve"> 1997. XXXI. törvény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a)</w:t>
            </w:r>
            <w:r>
              <w:t xml:space="preserve"> pont</w:t>
            </w:r>
          </w:p>
        </w:tc>
      </w:tr>
      <w:tr w:rsidR="0061612F" w:rsidRPr="00BD6F60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 w:rsidRPr="004D178C">
              <w:t>gyermekek átmeneti otthona működtetése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D6F60" w:rsidRDefault="0061612F" w:rsidP="006C71D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pStyle w:val="NormlWeb"/>
              <w:spacing w:before="0" w:beforeAutospacing="0" w:after="0"/>
            </w:pPr>
            <w:r>
              <w:t xml:space="preserve"> 1997. XXXI. törvény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b)</w:t>
            </w:r>
            <w:r>
              <w:t xml:space="preserve"> pont</w:t>
            </w:r>
          </w:p>
          <w:p w:rsidR="0061612F" w:rsidRPr="004D178C" w:rsidRDefault="0061612F" w:rsidP="006C71D8">
            <w:pPr>
              <w:pStyle w:val="NormlWeb"/>
              <w:spacing w:before="0" w:beforeAutospacing="0" w:after="0"/>
            </w:pPr>
            <w:r w:rsidRPr="004D178C">
              <w:t>506/1999. (XII. 20.) Kgy</w:t>
            </w:r>
            <w:r>
              <w:t>.</w:t>
            </w:r>
            <w:r w:rsidRPr="004D178C">
              <w:t xml:space="preserve"> sz.</w:t>
            </w:r>
          </w:p>
        </w:tc>
      </w:tr>
      <w:tr w:rsidR="0061612F" w:rsidRPr="00BD6F60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 w:rsidRPr="004D178C">
              <w:t xml:space="preserve">családok átmeneti otthona működtetése (ellátási szerződéssel)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</w:pPr>
            <w:r w:rsidRPr="004D178C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pStyle w:val="NormlWeb"/>
              <w:spacing w:before="0" w:beforeAutospacing="0" w:after="0"/>
            </w:pPr>
            <w:r w:rsidRPr="004D178C">
              <w:t>1997. XXXI. t</w:t>
            </w:r>
            <w:r>
              <w:t>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c)</w:t>
            </w:r>
            <w:r>
              <w:t xml:space="preserve"> pont</w:t>
            </w:r>
          </w:p>
          <w:p w:rsidR="0061612F" w:rsidRPr="004D178C" w:rsidRDefault="0061612F" w:rsidP="006C71D8">
            <w:pPr>
              <w:pStyle w:val="NormlWeb"/>
              <w:spacing w:before="0" w:beforeAutospacing="0" w:after="0"/>
            </w:pPr>
            <w:r w:rsidRPr="004D178C">
              <w:t>506/1999. (XII. 20.) Kgy</w:t>
            </w:r>
            <w:r>
              <w:t>.</w:t>
            </w:r>
            <w:r w:rsidRPr="004D178C">
              <w:t xml:space="preserve"> sz.</w:t>
            </w:r>
            <w:r>
              <w:t xml:space="preserve"> határozat</w:t>
            </w:r>
          </w:p>
        </w:tc>
      </w:tr>
      <w:tr w:rsidR="0061612F" w:rsidRPr="00BD6F60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66F73" w:rsidRDefault="0061612F" w:rsidP="006C71D8">
            <w:pPr>
              <w:autoSpaceDE w:val="0"/>
              <w:autoSpaceDN w:val="0"/>
              <w:adjustRightInd w:val="0"/>
            </w:pPr>
            <w:r>
              <w:t>5</w:t>
            </w:r>
            <w:r w:rsidRPr="00466F73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66F73" w:rsidRDefault="0061612F" w:rsidP="006C71D8">
            <w:pPr>
              <w:autoSpaceDE w:val="0"/>
              <w:autoSpaceDN w:val="0"/>
              <w:adjustRightInd w:val="0"/>
            </w:pPr>
            <w:r>
              <w:t xml:space="preserve">gyermek napközbeni ellátása, különösen a </w:t>
            </w:r>
            <w:r w:rsidRPr="00466F73">
              <w:t>gyermekétkeztetés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66F73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66F73" w:rsidRDefault="0061612F" w:rsidP="006C71D8">
            <w:pPr>
              <w:autoSpaceDE w:val="0"/>
              <w:autoSpaceDN w:val="0"/>
              <w:adjustRightInd w:val="0"/>
            </w:pPr>
            <w:r>
              <w:t xml:space="preserve"> 1997. évi XXXI. törvény 94</w:t>
            </w:r>
            <w:r w:rsidRPr="00466F73">
              <w:t>.§</w:t>
            </w:r>
            <w:r>
              <w:t xml:space="preserve"> (1) bekezdés</w:t>
            </w:r>
          </w:p>
        </w:tc>
      </w:tr>
    </w:tbl>
    <w:p w:rsidR="0061612F" w:rsidRDefault="0061612F" w:rsidP="0061612F"/>
    <w:p w:rsidR="0061612F" w:rsidRPr="00C62D1F" w:rsidRDefault="0061612F" w:rsidP="0061612F">
      <w:pPr>
        <w:jc w:val="center"/>
      </w:pPr>
      <w:r>
        <w:t xml:space="preserve">4. </w:t>
      </w:r>
      <w:r w:rsidRPr="00C62D1F">
        <w:t>Kulturális</w:t>
      </w:r>
      <w:r w:rsidRPr="00C62D1F">
        <w:rPr>
          <w:bCs/>
          <w:sz w:val="22"/>
          <w:szCs w:val="22"/>
        </w:rPr>
        <w:t xml:space="preserve">, előadó-művészeti, közművelődési és közgyűjteményi </w:t>
      </w:r>
      <w:r w:rsidRPr="00C62D1F">
        <w:t>feladatok</w:t>
      </w:r>
    </w:p>
    <w:p w:rsidR="0061612F" w:rsidRDefault="0061612F" w:rsidP="0061612F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710982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97376" w:rsidRDefault="0061612F" w:rsidP="006C71D8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F97376">
              <w:rPr>
                <w:b/>
                <w:sz w:val="22"/>
                <w:szCs w:val="22"/>
              </w:rPr>
              <w:t>Nyilvános közkönyvtári ellátás</w:t>
            </w:r>
          </w:p>
          <w:p w:rsidR="0061612F" w:rsidRPr="00EF3C26" w:rsidRDefault="0061612F" w:rsidP="006C71D8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EF3C26">
              <w:rPr>
                <w:sz w:val="20"/>
                <w:szCs w:val="20"/>
                <w:u w:val="single"/>
              </w:rPr>
              <w:t>Intézmény: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3C26">
              <w:rPr>
                <w:sz w:val="20"/>
                <w:szCs w:val="20"/>
              </w:rPr>
              <w:t>•  Dr. Kovács Pál Megyei Könyvtár és Közösségi Tér könyvtári és közművelődési intézményegységei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1997. évi CXL. törvény</w:t>
            </w:r>
            <w:r w:rsidRPr="00493A77">
              <w:t xml:space="preserve"> </w:t>
            </w:r>
            <w:r>
              <w:t>53-55. </w:t>
            </w:r>
            <w:r w:rsidRPr="00493A77">
              <w:t>§, 64-72. §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97376" w:rsidRDefault="0061612F" w:rsidP="006C71D8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Közművelődési tevékenységek és szolgáltatások, közösségi tér biztosítása, közművelődési intézmények működtetése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Petőfi Sándor Művelődési Ház és működtetésében: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ind w:firstLine="1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C62D1F">
              <w:rPr>
                <w:sz w:val="20"/>
                <w:szCs w:val="20"/>
              </w:rPr>
              <w:t>- Bácsai Művelődési Ház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ind w:firstLine="187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- </w:t>
            </w:r>
            <w:proofErr w:type="spellStart"/>
            <w:r w:rsidRPr="00C62D1F">
              <w:rPr>
                <w:sz w:val="20"/>
                <w:szCs w:val="20"/>
              </w:rPr>
              <w:t>Pinnyédi</w:t>
            </w:r>
            <w:proofErr w:type="spellEnd"/>
            <w:r w:rsidRPr="00C62D1F">
              <w:rPr>
                <w:sz w:val="20"/>
                <w:szCs w:val="20"/>
              </w:rPr>
              <w:t xml:space="preserve"> Művelődési Ház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Művészeti és Fesztiválközpont;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Molnár Vid Bertalan Művelődési Központ;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Gyermekek Háza;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Újvárosi Művelődési Ház;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2D1F">
              <w:rPr>
                <w:sz w:val="20"/>
                <w:szCs w:val="20"/>
              </w:rPr>
              <w:t>• Ménf</w:t>
            </w:r>
            <w:r>
              <w:rPr>
                <w:sz w:val="20"/>
                <w:szCs w:val="20"/>
              </w:rPr>
              <w:t xml:space="preserve">őcsanak – Gyirmóti </w:t>
            </w:r>
            <w:r w:rsidRPr="00C62D1F">
              <w:rPr>
                <w:sz w:val="20"/>
                <w:szCs w:val="20"/>
              </w:rPr>
              <w:t>Művelődési Központ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lastRenderedPageBreak/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93A77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1997. CXL. törvény</w:t>
            </w:r>
            <w:r w:rsidRPr="00493A77">
              <w:t xml:space="preserve"> 73-81. §;</w:t>
            </w:r>
          </w:p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493A77">
              <w:t>2011. évi CLXXXIX. törvény 6.</w:t>
            </w:r>
            <w:r>
              <w:t xml:space="preserve"> </w:t>
            </w:r>
            <w:r w:rsidRPr="00493A77">
              <w:t>§</w:t>
            </w:r>
          </w:p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493A77">
              <w:t>60/2003. (XI. 25.) Ök. rendelet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C62D1F" w:rsidRDefault="0061612F" w:rsidP="006C71D8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97376" w:rsidRDefault="0061612F" w:rsidP="006C71D8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 xml:space="preserve">Muzeális intézmények működtetése 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• </w:t>
            </w:r>
            <w:proofErr w:type="spellStart"/>
            <w:r w:rsidRPr="00C62D1F">
              <w:rPr>
                <w:sz w:val="20"/>
                <w:szCs w:val="20"/>
              </w:rPr>
              <w:t>Rómer</w:t>
            </w:r>
            <w:proofErr w:type="spellEnd"/>
            <w:r w:rsidRPr="00C62D1F">
              <w:rPr>
                <w:sz w:val="20"/>
                <w:szCs w:val="20"/>
              </w:rPr>
              <w:t xml:space="preserve"> Flóris M</w:t>
            </w:r>
            <w:r>
              <w:rPr>
                <w:sz w:val="20"/>
                <w:szCs w:val="20"/>
              </w:rPr>
              <w:t xml:space="preserve">űvészeti és Történeti Múzeum és </w:t>
            </w:r>
            <w:r w:rsidRPr="00C62D1F">
              <w:rPr>
                <w:sz w:val="20"/>
                <w:szCs w:val="20"/>
              </w:rPr>
              <w:t xml:space="preserve">muzeális kiállítóhelyei </w:t>
            </w:r>
            <w:r>
              <w:rPr>
                <w:sz w:val="20"/>
                <w:szCs w:val="20"/>
              </w:rPr>
              <w:t>(2013. február 1. napjától</w:t>
            </w:r>
            <w:r w:rsidRPr="00C62D1F">
              <w:rPr>
                <w:sz w:val="20"/>
                <w:szCs w:val="20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1997. évi CXL. törvény 37/A</w:t>
            </w:r>
            <w:r w:rsidRPr="00493A77">
              <w:t>-51. §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97376" w:rsidRDefault="0061612F" w:rsidP="006C71D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Hivatásos előadó-művészeti intézmények működtetése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ind w:right="333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Nemzeti Színház;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• Győri Balett; 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Filharmonikus Zenekar;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D1F">
              <w:rPr>
                <w:sz w:val="20"/>
                <w:szCs w:val="20"/>
              </w:rPr>
              <w:t>• Vaskakas Bábszínház.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493A77">
              <w:t>2008. évi XCIX. törvény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Önkormányzat</w:t>
            </w:r>
            <w:r>
              <w:rPr>
                <w:b/>
                <w:sz w:val="22"/>
                <w:szCs w:val="22"/>
              </w:rPr>
              <w:t>i</w:t>
            </w:r>
            <w:r w:rsidRPr="00F97376">
              <w:rPr>
                <w:b/>
                <w:sz w:val="22"/>
                <w:szCs w:val="22"/>
              </w:rPr>
              <w:t xml:space="preserve"> </w:t>
            </w:r>
            <w:r w:rsidRPr="00F97376">
              <w:rPr>
                <w:b/>
                <w:bCs/>
                <w:sz w:val="22"/>
                <w:szCs w:val="22"/>
              </w:rPr>
              <w:t>l</w:t>
            </w:r>
            <w:r w:rsidRPr="00F97376">
              <w:rPr>
                <w:b/>
                <w:sz w:val="22"/>
                <w:szCs w:val="22"/>
              </w:rPr>
              <w:t>evéltár</w:t>
            </w:r>
            <w:r>
              <w:rPr>
                <w:b/>
                <w:sz w:val="22"/>
                <w:szCs w:val="22"/>
              </w:rPr>
              <w:t xml:space="preserve"> működtetése</w:t>
            </w:r>
          </w:p>
          <w:p w:rsidR="0061612F" w:rsidRPr="00F24D86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F24D86">
              <w:rPr>
                <w:sz w:val="20"/>
                <w:szCs w:val="20"/>
                <w:u w:val="single"/>
              </w:rPr>
              <w:t>Intézmény:</w:t>
            </w:r>
          </w:p>
          <w:p w:rsidR="0061612F" w:rsidRPr="00C62D1F" w:rsidRDefault="0061612F" w:rsidP="006C71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86">
              <w:rPr>
                <w:sz w:val="20"/>
                <w:szCs w:val="20"/>
              </w:rPr>
              <w:t>• Győr Megyei Jogú Város Levéltára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1995. évi LXVI. törvény </w:t>
            </w:r>
            <w:r w:rsidRPr="00493A77">
              <w:t>20. §</w:t>
            </w:r>
            <w:r w:rsidRPr="00AD341D">
              <w:br/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97376" w:rsidRDefault="0061612F" w:rsidP="006C71D8">
            <w:pPr>
              <w:autoSpaceDE w:val="0"/>
              <w:autoSpaceDN w:val="0"/>
              <w:adjustRightInd w:val="0"/>
              <w:ind w:right="333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Á</w:t>
            </w:r>
            <w:r w:rsidRPr="006B285B">
              <w:rPr>
                <w:b/>
                <w:sz w:val="22"/>
                <w:szCs w:val="22"/>
              </w:rPr>
              <w:t xml:space="preserve">llatkert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B285B">
              <w:rPr>
                <w:b/>
                <w:sz w:val="22"/>
                <w:szCs w:val="22"/>
              </w:rPr>
              <w:t>működtetése</w:t>
            </w:r>
            <w:proofErr w:type="gramEnd"/>
            <w:r w:rsidRPr="00F9737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97376" w:rsidRDefault="0061612F" w:rsidP="006C71D8">
            <w:pPr>
              <w:autoSpaceDE w:val="0"/>
              <w:autoSpaceDN w:val="0"/>
              <w:adjustRightInd w:val="0"/>
              <w:ind w:right="333"/>
              <w:rPr>
                <w:sz w:val="22"/>
                <w:szCs w:val="22"/>
              </w:rPr>
            </w:pPr>
            <w:r w:rsidRPr="00F97376">
              <w:rPr>
                <w:sz w:val="22"/>
                <w:szCs w:val="22"/>
              </w:rPr>
              <w:t>1998. évi XX</w:t>
            </w:r>
            <w:r>
              <w:rPr>
                <w:sz w:val="22"/>
                <w:szCs w:val="22"/>
              </w:rPr>
              <w:t>VIII. törvény</w:t>
            </w:r>
            <w:r w:rsidRPr="00F97376">
              <w:rPr>
                <w:sz w:val="22"/>
                <w:szCs w:val="22"/>
              </w:rPr>
              <w:t xml:space="preserve"> 39. §</w:t>
            </w:r>
          </w:p>
        </w:tc>
      </w:tr>
    </w:tbl>
    <w:p w:rsidR="0061612F" w:rsidRDefault="0061612F" w:rsidP="0061612F"/>
    <w:p w:rsidR="0061612F" w:rsidRDefault="0061612F" w:rsidP="0061612F">
      <w:pPr>
        <w:jc w:val="center"/>
      </w:pPr>
      <w:r>
        <w:t>5. Helyi k</w:t>
      </w:r>
      <w:r w:rsidRPr="00AA0FCC">
        <w:t>örnyezet</w:t>
      </w:r>
      <w:r>
        <w:t>- és természet</w:t>
      </w:r>
      <w:r w:rsidRPr="00AA0FCC">
        <w:t>védelmi feladatok</w:t>
      </w:r>
    </w:p>
    <w:p w:rsidR="0061612F" w:rsidRDefault="0061612F" w:rsidP="0061612F">
      <w:pPr>
        <w:jc w:val="center"/>
      </w:pPr>
      <w:r>
        <w:t>(2011. évi CLXXXIX. törvény 13. § (1) bekezdés 11. pont)</w:t>
      </w:r>
    </w:p>
    <w:p w:rsidR="0061612F" w:rsidRDefault="0061612F" w:rsidP="0061612F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710982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környezeti állapot figyelemmel </w:t>
            </w:r>
            <w:r>
              <w:t xml:space="preserve">kísérése, adatnyilvántartás és </w:t>
            </w:r>
            <w:r w:rsidRPr="00AD341D">
              <w:t>szolgáltatás teljesítése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>1995. évi</w:t>
            </w:r>
            <w:r>
              <w:t xml:space="preserve"> LIII. törvény</w:t>
            </w:r>
            <w:r w:rsidRPr="00AD341D">
              <w:t xml:space="preserve"> 12. § (3)</w:t>
            </w:r>
            <w:r>
              <w:t xml:space="preserve">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>Környezetvédelmi Vezetési és Hitelesítési Rendszer (EMAS) bevezetése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 xml:space="preserve">1995. évi LIII. törvény </w:t>
            </w:r>
            <w:r w:rsidRPr="00AD341D">
              <w:t>81/</w:t>
            </w:r>
            <w:proofErr w:type="gramStart"/>
            <w:r w:rsidRPr="00AD341D">
              <w:t>A</w:t>
            </w:r>
            <w:proofErr w:type="gramEnd"/>
            <w:r w:rsidRPr="00AD341D">
              <w:t>. §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 xml:space="preserve">környezetvédelmi program kidolgozása, jóváhagyása, az illetékességi terület környezeti állapotának elemzése, értékelése, a lakosság tájékoztatása; a környezetvédelmi programban foglaltak végrehajtása, folyamatos </w:t>
            </w:r>
            <w:r w:rsidRPr="00AD341D">
              <w:lastRenderedPageBreak/>
              <w:t>felülvizsgálata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lastRenderedPageBreak/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1995. évi LIII. törvény 46. § (1) bekezdés b) és e) pont, 48/E. §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lastRenderedPageBreak/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 xml:space="preserve">helyi jelentőségű természeti terület védetté nyilvánítása, </w:t>
            </w:r>
            <w:r>
              <w:t>valamint</w:t>
            </w:r>
            <w:r w:rsidRPr="00AD341D">
              <w:t xml:space="preserve"> helyi jelentőségű vé</w:t>
            </w:r>
            <w:r>
              <w:t>dett természetű terület</w:t>
            </w:r>
            <w:r w:rsidRPr="00AD341D">
              <w:t xml:space="preserve"> fenntartására terv készítése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1996. évi LIII. törvény 24. § (1) bekezdés b) pont,</w:t>
            </w:r>
            <w:r w:rsidRPr="00AD341D">
              <w:t xml:space="preserve"> 55. § (1)</w:t>
            </w:r>
            <w:r>
              <w:t xml:space="preserve">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>helyi jelentőségű védett természeti terület fenntartása, állapotának fejlesztése, őrzése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>199</w:t>
            </w:r>
            <w:r>
              <w:t>6. évi LIII. törvény</w:t>
            </w:r>
            <w:r w:rsidRPr="00AD341D">
              <w:t xml:space="preserve"> 62. § (2)</w:t>
            </w:r>
            <w:r>
              <w:t xml:space="preserve">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>stratégiai zajtérkép és intézkedési terv készítése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1995. évi LIII. törvény</w:t>
            </w:r>
            <w:r w:rsidRPr="00AD341D">
              <w:t xml:space="preserve"> 46. § (4) </w:t>
            </w:r>
            <w:r>
              <w:t>bekezdés</w:t>
            </w:r>
          </w:p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280/2004. (X. 20.) Korm.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füstriadó terv készítése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1995. </w:t>
            </w:r>
            <w:r>
              <w:t>évi LIII. törvény 48. § (4) bekezdés a)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>a légszennyezettség szempontjából ök</w:t>
            </w:r>
            <w:r>
              <w:t xml:space="preserve">ológiailag sérülékeny terület </w:t>
            </w:r>
            <w:r w:rsidRPr="00AD341D">
              <w:t>kijelölésében való közreműködés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1995. LIII. tv. 48. § (4) bekezdés c)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avar és kerti hulladék égetésére vonatkozó szabályozás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1995. LIII. törvény 48. § (4) bekezdés b)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Környezetvédelmi Alap létrehozása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1995. évi LIII. törvény 58. §</w:t>
            </w:r>
          </w:p>
        </w:tc>
      </w:tr>
    </w:tbl>
    <w:p w:rsidR="0061612F" w:rsidRDefault="0061612F" w:rsidP="0061612F"/>
    <w:p w:rsidR="0061612F" w:rsidRDefault="0061612F" w:rsidP="0061612F">
      <w:pPr>
        <w:jc w:val="center"/>
      </w:pPr>
      <w:r>
        <w:t>6. Kommunális feladatok</w:t>
      </w:r>
    </w:p>
    <w:p w:rsidR="0061612F" w:rsidRDefault="0061612F" w:rsidP="0061612F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710982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rPr>
                <w:rStyle w:val="Lbjegyzet-hivatkozs"/>
              </w:rPr>
              <w:footnoteReference w:id="2"/>
            </w: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víziközmű-szolgáltatás (a többségi tulajdonú Pannon-Víz </w:t>
            </w:r>
            <w:proofErr w:type="spellStart"/>
            <w:r>
              <w:t>Zrt.-n</w:t>
            </w:r>
            <w:proofErr w:type="spellEnd"/>
            <w:r>
              <w:t xml:space="preserve">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D7BC8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D7BC8">
              <w:t>2011. évi CLXXXIX. tv. 13. § (1) bekezdés 21. pont</w:t>
            </w:r>
          </w:p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D7BC8">
              <w:t>2011. évi CCIX. tv. 1. § (1) bekezdés c)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vizek kártételei elleni véd</w:t>
            </w:r>
            <w:r w:rsidRPr="00AD341D">
              <w:t>e</w:t>
            </w:r>
            <w:r>
              <w:t>lem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1995. évi LVII. tv. 16. § (1</w:t>
            </w:r>
            <w:r w:rsidRPr="00AD341D">
              <w:t>)</w:t>
            </w:r>
            <w:r>
              <w:t xml:space="preserve"> és (5)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helyi vízrendezés és vízkárelhárítás, árvíz- és belvízelvezetés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1995. évi LVII. törvény 17</w:t>
            </w:r>
            <w:r w:rsidRPr="00AD341D">
              <w:t>. § (</w:t>
            </w:r>
            <w:r>
              <w:t>4)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rPr>
                <w:rStyle w:val="Lbjegyzet-hivatkozs"/>
              </w:rPr>
              <w:footnoteReference w:id="3"/>
            </w: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helyi közutak és tartozékainak kialakítása és fenntartása (Útkezelő Szervezet, mint önálló </w:t>
            </w:r>
            <w:proofErr w:type="spellStart"/>
            <w:r>
              <w:t>önkorm</w:t>
            </w:r>
            <w:proofErr w:type="spellEnd"/>
            <w:r>
              <w:t>. intézmény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D7BC8">
              <w:t xml:space="preserve">2011. évi CLXXXIX. tv. 13. § (1) </w:t>
            </w:r>
            <w:proofErr w:type="spellStart"/>
            <w:r w:rsidRPr="00BD7BC8">
              <w:t>bek</w:t>
            </w:r>
            <w:proofErr w:type="spellEnd"/>
            <w:r w:rsidRPr="00BD7BC8">
              <w:t>. 2. pont</w:t>
            </w:r>
            <w:r w:rsidRPr="00BD7BC8">
              <w:br/>
              <w:t xml:space="preserve">1988. évi I. tv. 8. § (1) </w:t>
            </w:r>
            <w:proofErr w:type="spellStart"/>
            <w:r w:rsidRPr="00BD7BC8">
              <w:t>bek</w:t>
            </w:r>
            <w:proofErr w:type="spellEnd"/>
            <w:r w:rsidRPr="00BD7BC8">
              <w:t>. a)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közvilágítás (Útkezelő </w:t>
            </w:r>
            <w:r w:rsidRPr="00AD341D">
              <w:lastRenderedPageBreak/>
              <w:t>Szervezet, mint önálló intézmény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lastRenderedPageBreak/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  <w:r>
              <w:t xml:space="preserve">2011. évi CLXXXIX. </w:t>
            </w:r>
            <w:r>
              <w:lastRenderedPageBreak/>
              <w:t>törvény 13. § (1) bekezdés 2. pont</w:t>
            </w:r>
            <w:r w:rsidRPr="00AD341D">
              <w:br/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lastRenderedPageBreak/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köztemető fenntartása és üzemeltetése (önkormányzati tulajdonú </w:t>
            </w:r>
            <w:proofErr w:type="spellStart"/>
            <w:r>
              <w:t>Győr-Szol</w:t>
            </w:r>
            <w:proofErr w:type="spellEnd"/>
            <w:r>
              <w:t xml:space="preserve"> Zrt</w:t>
            </w:r>
            <w:r w:rsidRPr="00AD341D">
              <w:t>.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1999. évi XLIII. törvény</w:t>
            </w:r>
            <w:r w:rsidRPr="00AD341D">
              <w:t xml:space="preserve"> 5. § (3) </w:t>
            </w:r>
            <w:r>
              <w:t>bekezdés</w:t>
            </w:r>
            <w:r>
              <w:br/>
              <w:t>16/2004. (IV. 16.) Ök. rendelet</w:t>
            </w:r>
            <w:r w:rsidRPr="00AD341D">
              <w:t xml:space="preserve"> 3. § (2)</w:t>
            </w:r>
            <w:r>
              <w:t xml:space="preserve">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6155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6155B">
              <w:t>helyi közúton, a helyi önkormányzat tulajdonában álló közforgalom elől el nem zárt magánúton, valamint téren, parkban és egyéb közterületen közúti járművel történő várakozás (parkolás)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1988. évi I. törvény</w:t>
            </w:r>
            <w:r w:rsidRPr="00AD341D">
              <w:t xml:space="preserve"> 8. § (1)</w:t>
            </w:r>
            <w:r>
              <w:t xml:space="preserve"> bekezdés c)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675C5C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gyalogos-átkelőhely</w:t>
            </w:r>
            <w:r w:rsidRPr="0026155B">
              <w:t xml:space="preserve"> megvilágítása a település belterületén,</w:t>
            </w:r>
            <w:r>
              <w:t xml:space="preserve"> </w:t>
            </w:r>
            <w:r w:rsidRPr="0026155B">
              <w:t xml:space="preserve">a gyalogos-átkelőhelyhez vezető szilárd burkolatú járda, gyalogút, kerékpárút és gyalogos </w:t>
            </w:r>
            <w:proofErr w:type="spellStart"/>
            <w:r w:rsidRPr="0026155B">
              <w:t>felállóhely</w:t>
            </w:r>
            <w:proofErr w:type="spellEnd"/>
            <w:r w:rsidRPr="0026155B">
              <w:t>, a kiemelt szegélyen vagy padkán kívüli gyalogos korlátok, egyéb gyalogos biztonsági berendezések létesítéséről és fenntartása, valamint</w:t>
            </w:r>
            <w:r>
              <w:t xml:space="preserve"> </w:t>
            </w:r>
            <w:r w:rsidRPr="0026155B">
              <w:t>a gyalogosok részére szolgáló vasúti gyalogos-átkelőhely és a kizárólag kerékpárosok közlekedését szolgáló vasúti átjárók létesítése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675C5C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675C5C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675C5C">
              <w:t>1988. évi I. törvény 9. § (2) bekezdés</w:t>
            </w:r>
          </w:p>
          <w:p w:rsidR="0061612F" w:rsidRPr="00675C5C" w:rsidRDefault="0061612F" w:rsidP="006C71D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helyi közterületek fenntartása, köztisztaság, településtisztaság biztosítása (önkormányzati tulajdonú </w:t>
            </w:r>
            <w:proofErr w:type="spellStart"/>
            <w:r>
              <w:t>Győr-Szol</w:t>
            </w:r>
            <w:proofErr w:type="spellEnd"/>
            <w:r>
              <w:t xml:space="preserve"> Zrt.</w:t>
            </w:r>
            <w:r w:rsidRPr="00AD341D">
              <w:t xml:space="preserve">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5. pont 68/2003. (XII. 19.) Ök. rendelet</w:t>
            </w:r>
            <w:r w:rsidRPr="00AD341D">
              <w:t xml:space="preserve"> 3. §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hulladékgazdálkodási közszolgáltatás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2012. évi CLXXXV. törvény 33. § (1)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Közterületen elhagyott hulladék elszállítása, kezelése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2012. évi CLXXXV. törvény 61. § (4)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>kéményseprő-ipari közszolgáltatás (</w:t>
            </w:r>
            <w:r>
              <w:t>gazdasági társaságon keresztül a megye egész területére</w:t>
            </w:r>
            <w:r w:rsidRPr="00AD341D"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2012. évi XC. törvény 2. § a) 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közreműködés a helyi </w:t>
            </w:r>
            <w:r w:rsidRPr="00AD341D">
              <w:lastRenderedPageBreak/>
              <w:t>energia-szolgáltatásban (</w:t>
            </w:r>
            <w:proofErr w:type="spellStart"/>
            <w:r w:rsidRPr="00AD341D">
              <w:t>távhő-</w:t>
            </w:r>
            <w:proofErr w:type="spellEnd"/>
            <w:r w:rsidRPr="00AD341D">
              <w:t xml:space="preserve"> és melegvíz-szolgáltatás: önkormányzati tulajdonú </w:t>
            </w:r>
            <w:proofErr w:type="spellStart"/>
            <w:r w:rsidRPr="00AD341D">
              <w:t>G</w:t>
            </w:r>
            <w:r>
              <w:t>yőr-Szol</w:t>
            </w:r>
            <w:proofErr w:type="spellEnd"/>
            <w:r>
              <w:t xml:space="preserve"> Zrt</w:t>
            </w:r>
            <w:r w:rsidRPr="00AD341D">
              <w:t>.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lastRenderedPageBreak/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2011. évi CLXXXIX. </w:t>
            </w:r>
            <w:r>
              <w:lastRenderedPageBreak/>
              <w:t>törvény 13. § (1) bekezdés 20. pont 2005. évi XVIII. törvény 6. § (1) és (2) bekezdés</w:t>
            </w:r>
            <w:r w:rsidRPr="00AD341D">
              <w:t xml:space="preserve"> </w:t>
            </w:r>
          </w:p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lastRenderedPageBreak/>
              <w:t>14.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F1FD1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F1FD1">
              <w:t>házszámozással kapcsolatos feladatok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F1FD1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253/1997. (XII. 20.) Korm. rendelet 40. § (6) bekezdés</w:t>
            </w:r>
          </w:p>
          <w:p w:rsidR="0061612F" w:rsidRPr="002F1FD1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F1FD1">
              <w:t>29/1999. (X. 15.) Ök. r. 6. § (1)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közparkok és egyéb közterületek kialakítása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69/2003. (XII. 19.) Ök.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>helyi építészeti örökség értékeinek védelme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 xml:space="preserve"> 1997. évi LXXVIII. törvény</w:t>
            </w:r>
            <w:r w:rsidRPr="00AD341D">
              <w:t xml:space="preserve"> 6</w:t>
            </w:r>
            <w:r>
              <w:t>/</w:t>
            </w:r>
            <w:proofErr w:type="gramStart"/>
            <w:r>
              <w:t>A</w:t>
            </w:r>
            <w:proofErr w:type="gramEnd"/>
            <w:r>
              <w:t xml:space="preserve">. § a) pont </w:t>
            </w:r>
            <w:proofErr w:type="spellStart"/>
            <w:r>
              <w:t>aa</w:t>
            </w:r>
            <w:proofErr w:type="spellEnd"/>
            <w:r>
              <w:t>) alpont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>tervtanács működtetése</w:t>
            </w:r>
            <w:r>
              <w:t xml:space="preserve">, településképi kötelezés, településképi véleményezési eljárás, településképi bejelentési eljárás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1997. évi LXXVIII. törvény 29. § (6) bekezdés, 30/C. § (3</w:t>
            </w:r>
            <w:r w:rsidRPr="00AD341D">
              <w:t xml:space="preserve">) </w:t>
            </w:r>
            <w:r>
              <w:t>bekezdés, 30/C-30/D. §</w:t>
            </w:r>
          </w:p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252/2006. (XII. 7.) Korm. rendelet</w:t>
            </w:r>
            <w:r>
              <w:br/>
              <w:t>24/2002. (IX. 20.) Ök. rendelet 2. § (1)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idegenforgalom ellátást szolgáló személygépjármű és autóbusz parkolóhelyek létesítése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253/1997. (XII. 20.) Korm. rendelet 42. § (12)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kerékpárok elhelyezési lehetőségének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253/1997. (XII. 20.) Korm. rendelet 42. § (13)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t</w:t>
            </w:r>
            <w:r w:rsidRPr="00AD341D">
              <w:t>elepülésfejlesztés</w:t>
            </w:r>
            <w:r>
              <w:t xml:space="preserve"> és településrendezés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1. pont</w:t>
            </w:r>
          </w:p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1997. évi LXXVII. törvény 6. § (1)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>helyi tömegközlekedés (megállapodással)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18. pont</w:t>
            </w:r>
            <w:r w:rsidRPr="00AD341D">
              <w:br/>
            </w:r>
            <w:r>
              <w:t>2012. évi XLI. törvény 4. § (4) bekezdés</w:t>
            </w:r>
          </w:p>
        </w:tc>
      </w:tr>
    </w:tbl>
    <w:p w:rsidR="0061612F" w:rsidRDefault="0061612F" w:rsidP="0061612F"/>
    <w:p w:rsidR="0061612F" w:rsidRDefault="0061612F" w:rsidP="0061612F">
      <w:pPr>
        <w:jc w:val="center"/>
      </w:pPr>
      <w:r>
        <w:t>7. Köznevelés</w:t>
      </w:r>
    </w:p>
    <w:p w:rsidR="0061612F" w:rsidRDefault="0061612F" w:rsidP="0061612F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52"/>
        <w:gridCol w:w="2852"/>
        <w:gridCol w:w="2852"/>
      </w:tblGrid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25A2">
              <w:rPr>
                <w:b/>
              </w:rPr>
              <w:t xml:space="preserve"> A. </w:t>
            </w:r>
            <w:r w:rsidRPr="002825A2">
              <w:rPr>
                <w:b/>
                <w:bCs/>
              </w:rPr>
              <w:t>Kötelező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 xml:space="preserve"> B. Önként vállalt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2825A2">
              <w:rPr>
                <w:b/>
              </w:rPr>
              <w:t>Jogszabályhely megjelölése</w:t>
            </w:r>
          </w:p>
          <w:p w:rsidR="0061612F" w:rsidRPr="002825A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>vagy a feladatellátás alapja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óvodai nevelés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többi gyermekkel együtt </w:t>
            </w:r>
            <w:r w:rsidRPr="002825A2">
              <w:lastRenderedPageBreak/>
              <w:t>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lastRenderedPageBreak/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2011. évi CXC. törvény 74.§ </w:t>
            </w:r>
            <w:r w:rsidRPr="002825A2">
              <w:lastRenderedPageBreak/>
              <w:t>(1) bekezdés</w:t>
            </w:r>
          </w:p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lastRenderedPageBreak/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>nemzetiséghez tartozók nevelés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CXC. törvény 74.§ (1) bekezdés</w:t>
            </w:r>
          </w:p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>többi gyermekkel együtt 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>2011. évi CXC. törvény 47. §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>konduktív pedagógiai ellátás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>2011. évi CXC. törvény 47. §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 xml:space="preserve">gyermektábor működtetése (Győr Megyei Jogú Város </w:t>
            </w:r>
            <w:smartTag w:uri="urn:schemas-microsoft-com:office:smarttags" w:element="PersonName">
              <w:r w:rsidRPr="00B27503">
                <w:t>Gyermektábor</w:t>
              </w:r>
            </w:smartTag>
            <w:r w:rsidRPr="00B27503">
              <w:t>a)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27503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27503">
              <w:t>10/2008.(I. 24.) Kgy. sz. határozat</w:t>
            </w:r>
          </w:p>
        </w:tc>
      </w:tr>
      <w:tr w:rsidR="0061612F" w:rsidRPr="002825A2" w:rsidTr="006C71D8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</w:pPr>
            <w:r w:rsidRPr="002825A2"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az önkormányzat illetékességi területén lévő összes, saját tulajdonában álló, az állami intézményfenntartó központ által fenntartott köznevelési intézmény feladatait szolgáló ingó és ingatlan vagyon működtetése (általános iskolák, alapfokú művészeti iskolák, gimnáziumok, kollégiumok)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25A2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(4) bekezdés, 76.§ (1) bekezdés</w:t>
            </w:r>
          </w:p>
        </w:tc>
      </w:tr>
    </w:tbl>
    <w:p w:rsidR="0061612F" w:rsidRDefault="0061612F" w:rsidP="0061612F"/>
    <w:p w:rsidR="0061612F" w:rsidRDefault="0061612F" w:rsidP="0061612F">
      <w:pPr>
        <w:jc w:val="center"/>
      </w:pPr>
      <w:r>
        <w:t>8. Lakásgazdálkodás</w:t>
      </w:r>
    </w:p>
    <w:p w:rsidR="0061612F" w:rsidRDefault="0061612F" w:rsidP="0061612F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710982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C. Jogszabályhely megjelölése vagy a feladatellátás alapja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>az önkormányzat tulajdonában lévő lakások és helyiségek hasznosítása (bérbeadás, értékesítés, csere, jogutódlás elismerése, stb.</w:t>
            </w:r>
            <w:r>
              <w:t xml:space="preserve">) a bérbeadói jogokat gyakorló </w:t>
            </w:r>
            <w:proofErr w:type="spellStart"/>
            <w:r>
              <w:t>Győr-Szol</w:t>
            </w:r>
            <w:proofErr w:type="spellEnd"/>
            <w:r>
              <w:t xml:space="preserve"> Zrt. közreműködésével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4D178C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4D178C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4D178C">
              <w:t>2011. évi CLXXXIX. törvény 13. § (1) bekezdés 9. pont 1993. évi LXXVII. törvény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  <w:r w:rsidRPr="004D178C">
              <w:br/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7458B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17458B">
              <w:t xml:space="preserve"> lakásvásárlás- és építés támogatások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7458B" w:rsidRDefault="0061612F" w:rsidP="006C71D8">
            <w:pPr>
              <w:pStyle w:val="NormlWeb"/>
              <w:spacing w:before="0" w:beforeAutospacing="0" w:after="0"/>
              <w:jc w:val="both"/>
            </w:pPr>
            <w:r w:rsidRPr="0017458B">
              <w:t>24/2011. (IX. 29.) GYMJVÖ. rendelet 64-68. §</w:t>
            </w:r>
          </w:p>
        </w:tc>
      </w:tr>
    </w:tbl>
    <w:p w:rsidR="0061612F" w:rsidRDefault="0061612F" w:rsidP="0061612F"/>
    <w:p w:rsidR="0061612F" w:rsidRDefault="0066051B" w:rsidP="0061612F">
      <w:pPr>
        <w:jc w:val="center"/>
      </w:pPr>
      <w:r>
        <w:rPr>
          <w:rStyle w:val="Lbjegyzet-hivatkozs"/>
        </w:rPr>
        <w:footnoteReference w:id="4"/>
      </w:r>
      <w:r w:rsidR="0061612F">
        <w:t>9. Sportfeladatok</w:t>
      </w:r>
    </w:p>
    <w:p w:rsidR="0061612F" w:rsidRDefault="0061612F" w:rsidP="0061612F"/>
    <w:tbl>
      <w:tblPr>
        <w:tblW w:w="92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894"/>
        <w:gridCol w:w="2894"/>
        <w:gridCol w:w="2892"/>
      </w:tblGrid>
      <w:tr w:rsidR="0066051B" w:rsidRPr="0007169F" w:rsidTr="006605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07169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A. Kötelező feladat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B. Önként vállalt feladat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C. Jogszabályhely megjelölése vagy a feladatellátás alapja</w:t>
            </w:r>
          </w:p>
        </w:tc>
      </w:tr>
      <w:tr w:rsidR="0066051B" w:rsidRPr="0007169F" w:rsidTr="006605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B71649" w:rsidRDefault="0066051B" w:rsidP="006C71D8">
            <w:pPr>
              <w:jc w:val="both"/>
              <w:rPr>
                <w:rFonts w:eastAsiaTheme="minorHAnsi"/>
                <w:lang w:eastAsia="en-US"/>
              </w:rPr>
            </w:pP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helyi sportfejlesztési koncepció meghatározása, és gondoskodik annak megvalósításáró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l; </w:t>
            </w:r>
            <w:r w:rsidRPr="00B71649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együttműködés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helyi sportszer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vezetekkel, sportszövetségekkel;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tulajdonát képező sportlétesítmények fenntartása és működtetése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az önkormányzati iskolai testnevelés és sporttevékenység gyakorlásának feltételeinek megteremtése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2011. évi XLXXXIX. törvény 13. § (1) bekezdés 15. pont 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br/>
              <w:t>2004. évi I. törvény 55. § (1) bekezdés</w:t>
            </w:r>
          </w:p>
        </w:tc>
      </w:tr>
      <w:tr w:rsidR="0066051B" w:rsidRPr="0007169F" w:rsidTr="006605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2.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B71649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sportszervezési feladatai körében adottságaihoz mérten:</w:t>
            </w:r>
          </w:p>
          <w:p w:rsidR="0066051B" w:rsidRPr="00B71649" w:rsidRDefault="0066051B" w:rsidP="006C71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területén tevékenykedő sportszövetségek működésének alapvető feltételeinek segítése; a sportszakemberek képzésében és továbbképzésében való közreműködés; a sportági és iskolai területi versenyrendszerek kialakításának, illetve az e körbe tartozó sportrendezvények lebonyolításának segítése;</w:t>
            </w:r>
            <w:r w:rsidRPr="00B71649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 xml:space="preserve">adottságainak megfelelően a nemzetközi sportkapcsolatokban való részvétel; a nemzeti sportinformációs adatszolgáltatással összefüggő területi feladatok ellátása; a sport népszerűsítésében, a </w:t>
            </w:r>
            <w:proofErr w:type="spellStart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>mozgásgazdag</w:t>
            </w:r>
            <w:proofErr w:type="spellEnd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 xml:space="preserve"> életmóddal kapcsolatos sporttudományos felvilágosító tevékenység szervezésében való részvétel; a sportorvosi</w:t>
            </w:r>
            <w:proofErr w:type="gramEnd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 xml:space="preserve"> tevékenység feltételeinek biztosításában való közreműködés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2004. évi I. törvény 55. §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(3)-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t>(4) bekezdés</w:t>
            </w:r>
          </w:p>
        </w:tc>
      </w:tr>
      <w:tr w:rsidR="0066051B" w:rsidRPr="0007169F" w:rsidTr="006605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07169F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>sport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tevékenység 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t>támogatás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a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AC0A69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13/</w:t>
            </w:r>
            <w:r w:rsidRPr="00AC0A69">
              <w:rPr>
                <w:rFonts w:eastAsiaTheme="minorHAnsi"/>
                <w:sz w:val="20"/>
                <w:szCs w:val="20"/>
                <w:lang w:eastAsia="en-US"/>
              </w:rPr>
              <w:t>2015. (III. 27.) önkormányzati rendelet 2. § a) pontja és további, vonatkozó önkormányzati rendeletek, valamint egyéni ügyben hozott közgyűlési vagy átruházott hatáskörben hozott határozat</w:t>
            </w:r>
          </w:p>
        </w:tc>
      </w:tr>
      <w:tr w:rsidR="0066051B" w:rsidRPr="0007169F" w:rsidTr="006605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AC0A69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0A69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AC0A69" w:rsidRDefault="0066051B" w:rsidP="006C71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5E10EB" w:rsidRDefault="0066051B" w:rsidP="006C71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10EB">
              <w:rPr>
                <w:bCs/>
                <w:sz w:val="20"/>
                <w:szCs w:val="20"/>
              </w:rPr>
              <w:t>a versenysport utánpótlás nevelésének és az élsportnak az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t xml:space="preserve"> ösztönzése; </w:t>
            </w:r>
            <w:r w:rsidRPr="005E10EB">
              <w:rPr>
                <w:bCs/>
                <w:sz w:val="20"/>
                <w:szCs w:val="20"/>
              </w:rPr>
              <w:t xml:space="preserve">az óvodai-iskolai testnevelés és diáksport segítése; az egyetemi sporttevékenység 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t>feltételeinek fejlesztése; a szabadidősport - beleértve a</w:t>
            </w:r>
            <w:r w:rsidRPr="005E10EB">
              <w:rPr>
                <w:bCs/>
                <w:sz w:val="20"/>
                <w:szCs w:val="20"/>
              </w:rPr>
              <w:t xml:space="preserve"> szenior 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t xml:space="preserve">sportot is - és a fogyatékosok sportjának segítése; nemzetközi és hazai sportrendezvény szervezésében és lebonyolításában való közreműködés; a sportlétesítmények és sportpályák fejlesztése, korszerűsítése, fejlesztése anyagi lehetőségektől 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függően; a nemzetközi sportkapcsolatokban való részvétel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1B" w:rsidRPr="00AC0A69" w:rsidRDefault="0066051B" w:rsidP="006C7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0A6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13/</w:t>
            </w:r>
            <w:r w:rsidRPr="00AC0A69">
              <w:rPr>
                <w:rFonts w:eastAsiaTheme="minorHAnsi"/>
                <w:sz w:val="20"/>
                <w:szCs w:val="20"/>
                <w:lang w:eastAsia="en-US"/>
              </w:rPr>
              <w:t>2015. (III. 27.) önkormányzati rendelet 2. § b)</w:t>
            </w:r>
            <w:proofErr w:type="spellStart"/>
            <w:r w:rsidRPr="00AC0A69">
              <w:rPr>
                <w:rFonts w:eastAsiaTheme="minorHAnsi"/>
                <w:sz w:val="20"/>
                <w:szCs w:val="20"/>
                <w:lang w:eastAsia="en-US"/>
              </w:rPr>
              <w:t>-j</w:t>
            </w:r>
            <w:proofErr w:type="spellEnd"/>
            <w:r w:rsidRPr="00AC0A69">
              <w:rPr>
                <w:rFonts w:eastAsiaTheme="minorHAnsi"/>
                <w:sz w:val="20"/>
                <w:szCs w:val="20"/>
                <w:lang w:eastAsia="en-US"/>
              </w:rPr>
              <w:t>) pontja</w:t>
            </w:r>
          </w:p>
        </w:tc>
      </w:tr>
    </w:tbl>
    <w:p w:rsidR="0061612F" w:rsidRDefault="0061612F" w:rsidP="0061612F"/>
    <w:p w:rsidR="0061612F" w:rsidRDefault="0061612F" w:rsidP="0061612F">
      <w:pPr>
        <w:jc w:val="center"/>
      </w:pPr>
      <w:r>
        <w:t>10. Egyéb feladatok</w:t>
      </w:r>
    </w:p>
    <w:p w:rsidR="0061612F" w:rsidRDefault="0061612F" w:rsidP="0061612F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61612F" w:rsidRPr="00710982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710982" w:rsidRDefault="0061612F" w:rsidP="006C71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D000FD" w:rsidRDefault="0061612F" w:rsidP="006C71D8">
            <w:pPr>
              <w:autoSpaceDE w:val="0"/>
              <w:autoSpaceDN w:val="0"/>
              <w:adjustRightInd w:val="0"/>
            </w:pPr>
            <w:r w:rsidRPr="00D000FD">
              <w:t>a nemzetiségek jogainak érvényesítése, a helyi nemzetiségi önkormányzat munkájának segítése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D000FD" w:rsidRDefault="0061612F" w:rsidP="006C71D8">
            <w:pPr>
              <w:autoSpaceDE w:val="0"/>
              <w:autoSpaceDN w:val="0"/>
              <w:adjustRightInd w:val="0"/>
            </w:pPr>
            <w:r w:rsidRPr="00D000F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D000FD" w:rsidRDefault="0061612F" w:rsidP="006C71D8">
            <w:pPr>
              <w:autoSpaceDE w:val="0"/>
              <w:autoSpaceDN w:val="0"/>
              <w:adjustRightInd w:val="0"/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16. pont</w:t>
            </w:r>
            <w:r w:rsidRPr="00D000FD">
              <w:br/>
              <w:t>2011. évi CLXXIX. törvény 10. § (4) és (6)-(7) bekezdés, 80. §, 81. § (1) bekezdés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6370" w:rsidRDefault="0061612F" w:rsidP="006C71D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9440D">
              <w:t>a lakosság önszerveződő közösségei tevékenységének támogatása, az együttműködés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9440D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B9440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9440D">
              <w:t>2011. évi CXXXIX. törvény 6. § a) pont</w:t>
            </w:r>
          </w:p>
          <w:p w:rsidR="0061612F" w:rsidRPr="00B9440D" w:rsidRDefault="0061612F" w:rsidP="006C71D8">
            <w:pPr>
              <w:autoSpaceDE w:val="0"/>
              <w:autoSpaceDN w:val="0"/>
              <w:adjustRightInd w:val="0"/>
              <w:jc w:val="both"/>
            </w:pPr>
            <w:r w:rsidRPr="00B9440D">
              <w:t xml:space="preserve"> </w:t>
            </w:r>
            <w:r w:rsidRPr="00B9440D">
              <w:br/>
              <w:t xml:space="preserve"> 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AD341D" w:rsidRDefault="0061612F" w:rsidP="006C71D8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6370" w:rsidRDefault="0061612F" w:rsidP="006C71D8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közreműködés a települési</w:t>
            </w:r>
            <w:r w:rsidRPr="00B9440D">
              <w:t xml:space="preserve"> közbiztonság </w:t>
            </w:r>
            <w:r>
              <w:t>biztosításában</w:t>
            </w:r>
            <w:r w:rsidRPr="00B9440D">
              <w:t xml:space="preserve"> </w:t>
            </w:r>
            <w:r>
              <w:t>(</w:t>
            </w:r>
            <w:r w:rsidRPr="00B9440D">
              <w:t>megyei rendőr-főkapitánysággal kötött együttműködési megállapodás alapján</w:t>
            </w:r>
            <w: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6370" w:rsidRDefault="0061612F" w:rsidP="006C71D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IP kamerarendszer működtetése útján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286370" w:rsidRDefault="0061612F" w:rsidP="006C71D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17. pont</w:t>
            </w:r>
            <w:r>
              <w:rPr>
                <w:highlight w:val="yellow"/>
              </w:rPr>
              <w:br/>
            </w:r>
            <w:r w:rsidRPr="00B9440D">
              <w:t>1994. évi XXXIV. törvény 9. § (1) bekezdés</w:t>
            </w:r>
            <w:r w:rsidRPr="00286370">
              <w:rPr>
                <w:highlight w:val="yellow"/>
              </w:rPr>
              <w:br/>
              <w:t xml:space="preserve"> </w:t>
            </w:r>
            <w:r w:rsidRPr="00286370">
              <w:rPr>
                <w:highlight w:val="yellow"/>
              </w:rPr>
              <w:br/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jc w:val="both"/>
            </w:pPr>
            <w:r>
              <w:t>térinformatikai rendszer működtetése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D000FD" w:rsidRDefault="0061612F" w:rsidP="006C71D8">
            <w:pPr>
              <w:autoSpaceDE w:val="0"/>
              <w:autoSpaceDN w:val="0"/>
              <w:adjustRightInd w:val="0"/>
            </w:pPr>
            <w:r>
              <w:t>mindenkori költségvetési rendelet</w:t>
            </w:r>
          </w:p>
        </w:tc>
      </w:tr>
      <w:tr w:rsidR="0061612F" w:rsidRPr="00AD341D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44AAE" w:rsidRDefault="0061612F" w:rsidP="006C71D8">
            <w:pPr>
              <w:autoSpaceDE w:val="0"/>
              <w:autoSpaceDN w:val="0"/>
              <w:adjustRightInd w:val="0"/>
            </w:pPr>
            <w:proofErr w:type="spellStart"/>
            <w:r w:rsidRPr="00144AAE">
              <w:t>ebösszeírás</w:t>
            </w:r>
            <w:proofErr w:type="spellEnd"/>
            <w:r w:rsidRPr="00144AAE">
              <w:t>, kóbor állat befogadása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44AAE" w:rsidRDefault="0061612F" w:rsidP="006C71D8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144AAE" w:rsidRDefault="0061612F" w:rsidP="006C71D8">
            <w:pPr>
              <w:autoSpaceDE w:val="0"/>
              <w:autoSpaceDN w:val="0"/>
              <w:adjustRightInd w:val="0"/>
            </w:pPr>
            <w:r w:rsidRPr="00144AAE">
              <w:rPr>
                <w:rStyle w:val="Kiemels2"/>
              </w:rPr>
              <w:t>1998. évi XXVIII. törvény</w:t>
            </w:r>
            <w:r>
              <w:rPr>
                <w:rStyle w:val="Kiemels2"/>
              </w:rPr>
              <w:t xml:space="preserve"> </w:t>
            </w:r>
            <w:r>
              <w:t>42/B</w:t>
            </w:r>
            <w:r w:rsidRPr="00144AAE">
              <w:t xml:space="preserve">. § (1) és (3) bekezdés, </w:t>
            </w:r>
            <w:r>
              <w:t>48/</w:t>
            </w:r>
            <w:proofErr w:type="gramStart"/>
            <w:r>
              <w:t>A</w:t>
            </w:r>
            <w:proofErr w:type="gramEnd"/>
            <w:r>
              <w:t>. § (3) bekezdés</w:t>
            </w:r>
          </w:p>
        </w:tc>
      </w:tr>
      <w:tr w:rsidR="0061612F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86DFC" w:rsidRDefault="0061612F" w:rsidP="006C71D8">
            <w:pPr>
              <w:autoSpaceDE w:val="0"/>
              <w:autoSpaceDN w:val="0"/>
              <w:adjustRightInd w:val="0"/>
            </w:pPr>
            <w:r w:rsidRPr="00E86DFC"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A0BD1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Alaptörvény 32. cikk (1) bekezdés e-g) pontja</w:t>
            </w:r>
          </w:p>
          <w:p w:rsidR="0061612F" w:rsidRDefault="0061612F" w:rsidP="006C71D8">
            <w:pPr>
              <w:autoSpaceDE w:val="0"/>
              <w:autoSpaceDN w:val="0"/>
              <w:adjustRightInd w:val="0"/>
            </w:pPr>
            <w:r>
              <w:t>2011. évi CXCVI. törvény</w:t>
            </w:r>
          </w:p>
          <w:p w:rsidR="0061612F" w:rsidRDefault="0061612F" w:rsidP="006C71D8">
            <w:pPr>
              <w:autoSpaceDE w:val="0"/>
              <w:autoSpaceDN w:val="0"/>
              <w:adjustRightInd w:val="0"/>
            </w:pPr>
            <w:r w:rsidRPr="00E412F8">
              <w:t xml:space="preserve">2011. évi CLXXXIX. törvény </w:t>
            </w:r>
            <w:r>
              <w:t>107. §</w:t>
            </w:r>
          </w:p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t>16/2001. (IV. 10.) Ök. rendelet</w:t>
            </w:r>
          </w:p>
        </w:tc>
      </w:tr>
      <w:tr w:rsidR="0061612F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86DFC" w:rsidRDefault="0061612F" w:rsidP="006C71D8">
            <w:pPr>
              <w:autoSpaceDE w:val="0"/>
              <w:autoSpaceDN w:val="0"/>
              <w:adjustRightInd w:val="0"/>
            </w:pPr>
            <w:r w:rsidRPr="00E86DFC"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A0BD1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vagyonkataszteri nyilvántartás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6C">
              <w:rPr>
                <w:bCs/>
              </w:rPr>
              <w:t>147/1992. (XI. 6.) Korm. rendelet</w:t>
            </w:r>
            <w:r>
              <w:rPr>
                <w:bCs/>
              </w:rPr>
              <w:t xml:space="preserve"> 1. § (1) bekezdése</w:t>
            </w:r>
          </w:p>
        </w:tc>
      </w:tr>
      <w:tr w:rsidR="0061612F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86DFC" w:rsidRDefault="0061612F" w:rsidP="006C71D8">
            <w:pPr>
              <w:autoSpaceDE w:val="0"/>
              <w:autoSpaceDN w:val="0"/>
              <w:adjustRightInd w:val="0"/>
            </w:pPr>
            <w:r w:rsidRPr="00E86DFC"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A0BD1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helyiséggazdálkodás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</w:pPr>
            <w:r w:rsidRPr="00E412F8">
              <w:t>2011. évi CLXXXIX. törvény</w:t>
            </w:r>
            <w:r>
              <w:t xml:space="preserve"> 13. § (1) bekezdés 9. pont</w:t>
            </w:r>
          </w:p>
          <w:p w:rsidR="0061612F" w:rsidRDefault="0061612F" w:rsidP="006C71D8">
            <w:pPr>
              <w:autoSpaceDE w:val="0"/>
              <w:autoSpaceDN w:val="0"/>
              <w:adjustRightInd w:val="0"/>
            </w:pPr>
            <w:r w:rsidRPr="006C545D">
              <w:t xml:space="preserve">1993. évi LXXVIII. </w:t>
            </w:r>
            <w:r>
              <w:t xml:space="preserve">törvény </w:t>
            </w:r>
          </w:p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rPr>
                <w:bCs/>
              </w:rPr>
              <w:t>42/2003. (X. 10.) Ök</w:t>
            </w:r>
            <w:r>
              <w:rPr>
                <w:bCs/>
              </w:rPr>
              <w:t>.</w:t>
            </w:r>
            <w:r w:rsidRPr="006C545D">
              <w:rPr>
                <w:bCs/>
              </w:rPr>
              <w:t xml:space="preserve"> rendelet</w:t>
            </w:r>
          </w:p>
        </w:tc>
      </w:tr>
      <w:tr w:rsidR="0061612F" w:rsidTr="006C71D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86DFC" w:rsidRDefault="0061612F" w:rsidP="006C71D8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FA0BD1" w:rsidRDefault="0061612F" w:rsidP="006C71D8">
            <w:pPr>
              <w:autoSpaceDE w:val="0"/>
              <w:autoSpaceDN w:val="0"/>
              <w:adjustRightInd w:val="0"/>
            </w:pPr>
            <w:r>
              <w:t>lakóépületek energiatakarékos felújításának támogatása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Default="0061612F" w:rsidP="006C71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F" w:rsidRPr="00E412F8" w:rsidRDefault="0061612F" w:rsidP="006C71D8">
            <w:pPr>
              <w:autoSpaceDE w:val="0"/>
              <w:autoSpaceDN w:val="0"/>
              <w:adjustRightInd w:val="0"/>
            </w:pPr>
            <w:r>
              <w:t>7/2008. (II. 29.) Ök. rendelet</w:t>
            </w:r>
          </w:p>
        </w:tc>
      </w:tr>
    </w:tbl>
    <w:p w:rsidR="00D41A44" w:rsidRDefault="00D41A44"/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12" w:rsidRDefault="00426312" w:rsidP="0061612F">
      <w:r>
        <w:separator/>
      </w:r>
    </w:p>
  </w:endnote>
  <w:endnote w:type="continuationSeparator" w:id="0">
    <w:p w:rsidR="00426312" w:rsidRDefault="00426312" w:rsidP="006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12" w:rsidRDefault="00426312" w:rsidP="0061612F">
      <w:r>
        <w:separator/>
      </w:r>
    </w:p>
  </w:footnote>
  <w:footnote w:type="continuationSeparator" w:id="0">
    <w:p w:rsidR="00426312" w:rsidRDefault="00426312" w:rsidP="0061612F">
      <w:r>
        <w:continuationSeparator/>
      </w:r>
    </w:p>
  </w:footnote>
  <w:footnote w:id="1">
    <w:p w:rsidR="0061612F" w:rsidRDefault="0061612F" w:rsidP="0061612F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(II. 27.) önkormányzati rendelet 54. § (3) bekezdése. Hatályos: 2015. március 1-jétől.</w:t>
      </w:r>
    </w:p>
  </w:footnote>
  <w:footnote w:id="2">
    <w:p w:rsidR="0061612F" w:rsidRDefault="0061612F" w:rsidP="0061612F">
      <w:pPr>
        <w:pStyle w:val="Lbjegyzetszveg"/>
      </w:pPr>
      <w:r>
        <w:rPr>
          <w:rStyle w:val="Lbjegyzet-hivatkozs"/>
        </w:rPr>
        <w:footnoteRef/>
      </w:r>
      <w:r>
        <w:t xml:space="preserve"> Módosította a 21/2014. (XI. 28.) önkormányzati rendelet 1. § (11) bekezdés. Hatályos: 2014. november 29-től. </w:t>
      </w:r>
    </w:p>
  </w:footnote>
  <w:footnote w:id="3">
    <w:p w:rsidR="0061612F" w:rsidRDefault="0061612F" w:rsidP="0061612F">
      <w:pPr>
        <w:pStyle w:val="Lbjegyzetszveg"/>
      </w:pPr>
      <w:r>
        <w:rPr>
          <w:rStyle w:val="Lbjegyzet-hivatkozs"/>
        </w:rPr>
        <w:footnoteRef/>
      </w:r>
      <w:r>
        <w:t xml:space="preserve"> Módosította a 21/2014. (XI. 28.) önkormányzati rendelet 1. § (11) bekezdés. Hatályos: 2014. november 29-től.</w:t>
      </w:r>
    </w:p>
  </w:footnote>
  <w:footnote w:id="4">
    <w:p w:rsidR="0066051B" w:rsidRDefault="0066051B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(4) bekezdése. Hatályos: 2015. </w:t>
      </w:r>
      <w:r>
        <w:t xml:space="preserve">április </w:t>
      </w:r>
      <w:r>
        <w:t>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2F"/>
    <w:rsid w:val="00426312"/>
    <w:rsid w:val="0061612F"/>
    <w:rsid w:val="0066051B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12F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1612F"/>
    <w:pPr>
      <w:spacing w:before="100" w:beforeAutospacing="1" w:after="119"/>
    </w:pPr>
  </w:style>
  <w:style w:type="character" w:styleId="Kiemels2">
    <w:name w:val="Strong"/>
    <w:qFormat/>
    <w:rsid w:val="0061612F"/>
    <w:rPr>
      <w:b/>
      <w:bCs/>
    </w:rPr>
  </w:style>
  <w:style w:type="paragraph" w:styleId="Lbjegyzetszveg">
    <w:name w:val="footnote text"/>
    <w:basedOn w:val="Norml"/>
    <w:link w:val="LbjegyzetszvegChar"/>
    <w:rsid w:val="0061612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1612F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6161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12F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1612F"/>
    <w:pPr>
      <w:spacing w:before="100" w:beforeAutospacing="1" w:after="119"/>
    </w:pPr>
  </w:style>
  <w:style w:type="character" w:styleId="Kiemels2">
    <w:name w:val="Strong"/>
    <w:qFormat/>
    <w:rsid w:val="0061612F"/>
    <w:rPr>
      <w:b/>
      <w:bCs/>
    </w:rPr>
  </w:style>
  <w:style w:type="paragraph" w:styleId="Lbjegyzetszveg">
    <w:name w:val="footnote text"/>
    <w:basedOn w:val="Norml"/>
    <w:link w:val="LbjegyzetszvegChar"/>
    <w:rsid w:val="0061612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1612F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616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087B-8452-4C26-95BB-2BC7864E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2246</Words>
  <Characters>15505</Characters>
  <Application>Microsoft Office Word</Application>
  <DocSecurity>0</DocSecurity>
  <Lines>129</Lines>
  <Paragraphs>35</Paragraphs>
  <ScaleCrop>false</ScaleCrop>
  <Company>Polgármesteri Hivatal</Company>
  <LinksUpToDate>false</LinksUpToDate>
  <CharactersWithSpaces>17716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2</cp:revision>
  <dcterms:created xsi:type="dcterms:W3CDTF">2015-03-31T07:41:00Z</dcterms:created>
  <dcterms:modified xsi:type="dcterms:W3CDTF">2015-03-31T07:44:00Z</dcterms:modified>
</cp:coreProperties>
</file>