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6DE" w:rsidRDefault="005756DE" w:rsidP="005756DE">
      <w:pPr>
        <w:jc w:val="center"/>
      </w:pPr>
    </w:p>
    <w:p w:rsidR="005756DE" w:rsidRPr="00F97F51" w:rsidRDefault="005756DE" w:rsidP="005756DE">
      <w:pPr>
        <w:spacing w:before="240"/>
        <w:jc w:val="center"/>
        <w:rPr>
          <w:rFonts w:ascii="Times New Roman" w:hAnsi="Times New Roman" w:cs="Times New Roman"/>
          <w:b/>
          <w:bCs/>
        </w:rPr>
      </w:pPr>
      <w:r w:rsidRPr="00F97F51">
        <w:rPr>
          <w:rFonts w:ascii="Times New Roman" w:hAnsi="Times New Roman" w:cs="Times New Roman"/>
          <w:b/>
          <w:bCs/>
        </w:rPr>
        <w:t>Bajna Község Önkormányzat Képviselő-testületének</w:t>
      </w:r>
    </w:p>
    <w:p w:rsidR="005756DE" w:rsidRPr="00F97F51" w:rsidRDefault="006A4098" w:rsidP="006A409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6</w:t>
      </w:r>
      <w:r w:rsidR="005756DE">
        <w:rPr>
          <w:rFonts w:ascii="Times New Roman" w:hAnsi="Times New Roman" w:cs="Times New Roman"/>
          <w:b/>
          <w:bCs/>
        </w:rPr>
        <w:t>/2015.(IX</w:t>
      </w:r>
      <w:r w:rsidR="005756DE" w:rsidRPr="00F97F51">
        <w:rPr>
          <w:rFonts w:ascii="Times New Roman" w:hAnsi="Times New Roman" w:cs="Times New Roman"/>
          <w:b/>
          <w:bCs/>
        </w:rPr>
        <w:t>.</w:t>
      </w:r>
      <w:r w:rsidR="005756DE">
        <w:rPr>
          <w:rFonts w:ascii="Times New Roman" w:hAnsi="Times New Roman" w:cs="Times New Roman"/>
          <w:b/>
          <w:bCs/>
        </w:rPr>
        <w:t>1.</w:t>
      </w:r>
      <w:r w:rsidR="005756DE" w:rsidRPr="00F97F51">
        <w:rPr>
          <w:rFonts w:ascii="Times New Roman" w:hAnsi="Times New Roman" w:cs="Times New Roman"/>
          <w:b/>
          <w:bCs/>
        </w:rPr>
        <w:t>) önkormányzati rendelete</w:t>
      </w:r>
    </w:p>
    <w:p w:rsidR="005756DE" w:rsidRPr="005756DE" w:rsidRDefault="005756DE" w:rsidP="005756DE">
      <w:pPr>
        <w:jc w:val="center"/>
        <w:rPr>
          <w:rFonts w:ascii="Times New Roman" w:hAnsi="Times New Roman" w:cs="Times New Roman"/>
          <w:b/>
        </w:rPr>
      </w:pPr>
      <w:proofErr w:type="gramStart"/>
      <w:r w:rsidRPr="005756DE">
        <w:rPr>
          <w:rFonts w:ascii="Times New Roman" w:hAnsi="Times New Roman" w:cs="Times New Roman"/>
          <w:b/>
        </w:rPr>
        <w:t>a</w:t>
      </w:r>
      <w:proofErr w:type="gramEnd"/>
      <w:r w:rsidRPr="005756DE">
        <w:rPr>
          <w:rFonts w:ascii="Times New Roman" w:hAnsi="Times New Roman" w:cs="Times New Roman"/>
          <w:b/>
        </w:rPr>
        <w:t xml:space="preserve"> kiadások készpénzben történő teljesítésének szabályairól.</w:t>
      </w:r>
    </w:p>
    <w:p w:rsidR="005756DE" w:rsidRDefault="005756DE" w:rsidP="005756DE">
      <w:pPr>
        <w:jc w:val="center"/>
      </w:pPr>
    </w:p>
    <w:p w:rsidR="008F0B2A" w:rsidRDefault="005E3DC3" w:rsidP="005756DE">
      <w:pPr>
        <w:jc w:val="center"/>
      </w:pPr>
      <w:r>
        <w:t>Bajna Község</w:t>
      </w:r>
      <w:r w:rsidR="008F0B2A">
        <w:t>i Önkormányzat Képviselő-testülete eredeti jogalkotói hatáskörében, az államháztartásról szóló 2011. évi CXCV. törvény 109. § (6) bekezdésében kapott felhatalmazás alapján, a Magyarország Alaptörvénye 32. cikk (1) bekezdés f) pontjában meghatározott feladatkörében eljárva a következőket rendeli el:</w:t>
      </w:r>
    </w:p>
    <w:p w:rsidR="005756DE" w:rsidRDefault="005756DE" w:rsidP="005756DE">
      <w:pPr>
        <w:jc w:val="center"/>
      </w:pPr>
    </w:p>
    <w:p w:rsidR="008F0B2A" w:rsidRDefault="008F0B2A" w:rsidP="005756DE">
      <w:pPr>
        <w:jc w:val="both"/>
      </w:pPr>
      <w:r>
        <w:t>1.</w:t>
      </w:r>
      <w:r w:rsidR="005E3DC3">
        <w:t xml:space="preserve"> § E rendelet hatálya Bajna Község</w:t>
      </w:r>
      <w:r>
        <w:t>i Önkormányzat (a továbbiakban: Önkormányzat), valamint az Önkormányzat irányítása alá tartozó intézmények gazdálkodására terjed ki.</w:t>
      </w:r>
    </w:p>
    <w:p w:rsidR="005E3DC3" w:rsidRDefault="008F0B2A" w:rsidP="005756DE">
      <w:pPr>
        <w:jc w:val="both"/>
      </w:pPr>
      <w:bookmarkStart w:id="0" w:name="_GoBack"/>
      <w:bookmarkEnd w:id="0"/>
      <w:r>
        <w:t>2. § (1) A kiadások teljesítésekor az államháztartásról szóló 2011. évi CXCV. törvény 85. §</w:t>
      </w:r>
      <w:proofErr w:type="spellStart"/>
      <w:r>
        <w:t>-ára</w:t>
      </w:r>
      <w:proofErr w:type="spellEnd"/>
      <w:r>
        <w:t xml:space="preserve"> figyelemmel előnyben kell részesíteni a banki átutalással történő fizetési módot. </w:t>
      </w:r>
    </w:p>
    <w:p w:rsidR="005E3DC3" w:rsidRDefault="008F0B2A" w:rsidP="005756DE">
      <w:pPr>
        <w:jc w:val="both"/>
      </w:pPr>
      <w:r>
        <w:t xml:space="preserve">(2) A kiadások készpénzben történő teljesítésére csak az e rendeletben szabályozott esetekben kerülhet sor. </w:t>
      </w:r>
    </w:p>
    <w:p w:rsidR="005E3DC3" w:rsidRDefault="008F0B2A" w:rsidP="005756DE">
      <w:pPr>
        <w:jc w:val="both"/>
      </w:pPr>
      <w:r>
        <w:t xml:space="preserve">3. § (1) Az Önkormányzat és az irányítása alá tartozó intézmények készpénzes kifizetéseik teljesítése érdekében készpénzt vehetnek fel a bankszámlájukról a házipénztári forgalom lebonyolítása érdekében. </w:t>
      </w:r>
    </w:p>
    <w:p w:rsidR="005E3DC3" w:rsidRDefault="008F0B2A" w:rsidP="005756DE">
      <w:pPr>
        <w:jc w:val="both"/>
      </w:pPr>
      <w:r>
        <w:t>(2) A házipénztárból lehetőség van készpénzelőleg felvételére. A készpénzelőleg felvételére, az azzal való elszámolásra vonatkozó részletszabályokat a Házipénztári és Pénzkezelési Szabályzat tartalmazza.</w:t>
      </w:r>
    </w:p>
    <w:p w:rsidR="005E3DC3" w:rsidRDefault="008F0B2A" w:rsidP="005756DE">
      <w:pPr>
        <w:jc w:val="both"/>
      </w:pPr>
      <w:r>
        <w:t xml:space="preserve"> 4. § (1) Az Önkormányzat, valamint az irányítása alá tartozó intézmények házipénztárából készpénzben teljesíthető</w:t>
      </w:r>
    </w:p>
    <w:p w:rsidR="005E3DC3" w:rsidRDefault="008F0B2A" w:rsidP="005E3DC3">
      <w:pPr>
        <w:spacing w:after="0"/>
      </w:pPr>
      <w:r>
        <w:t xml:space="preserve"> </w:t>
      </w:r>
      <w:proofErr w:type="gramStart"/>
      <w:r>
        <w:t>a</w:t>
      </w:r>
      <w:proofErr w:type="gramEnd"/>
      <w:r>
        <w:t>) személyi jellegű kiadások</w:t>
      </w:r>
      <w:r w:rsidR="00FA456F">
        <w:t>:</w:t>
      </w:r>
    </w:p>
    <w:p w:rsidR="00FA456F" w:rsidRDefault="00FA456F" w:rsidP="005E3DC3">
      <w:pPr>
        <w:spacing w:after="0"/>
      </w:pPr>
    </w:p>
    <w:p w:rsidR="00EC42B1" w:rsidRDefault="008F0B2A" w:rsidP="005E3DC3">
      <w:pPr>
        <w:spacing w:after="0"/>
      </w:pPr>
      <w:r>
        <w:t xml:space="preserve"> </w:t>
      </w:r>
      <w:proofErr w:type="spellStart"/>
      <w:r>
        <w:t>aa</w:t>
      </w:r>
      <w:proofErr w:type="spellEnd"/>
      <w:r>
        <w:t>) közfoglalkoztatással kapcsolatos személyi jellegű juttatások,</w:t>
      </w:r>
    </w:p>
    <w:p w:rsidR="00EC42B1" w:rsidRDefault="008F0B2A" w:rsidP="005E3DC3">
      <w:pPr>
        <w:spacing w:after="0"/>
      </w:pPr>
      <w:r>
        <w:t xml:space="preserve"> </w:t>
      </w:r>
      <w:proofErr w:type="gramStart"/>
      <w:r>
        <w:t>ab</w:t>
      </w:r>
      <w:proofErr w:type="gramEnd"/>
      <w:r>
        <w:t xml:space="preserve">) diákmunka programmal kapcsolatos személyi jellegű juttatások, </w:t>
      </w:r>
    </w:p>
    <w:p w:rsidR="00EC42B1" w:rsidRDefault="008F0B2A" w:rsidP="005E3DC3">
      <w:pPr>
        <w:spacing w:after="0"/>
      </w:pPr>
      <w:proofErr w:type="spellStart"/>
      <w:r>
        <w:t>ac</w:t>
      </w:r>
      <w:proofErr w:type="spellEnd"/>
      <w:r>
        <w:t xml:space="preserve">) illetményelőleg, fizetési előleg, </w:t>
      </w:r>
    </w:p>
    <w:p w:rsidR="00EC42B1" w:rsidRDefault="008F0B2A" w:rsidP="005E3DC3">
      <w:pPr>
        <w:spacing w:after="0"/>
      </w:pPr>
      <w:proofErr w:type="gramStart"/>
      <w:r>
        <w:t>ad</w:t>
      </w:r>
      <w:proofErr w:type="gramEnd"/>
      <w:r>
        <w:t xml:space="preserve">) jutalom, </w:t>
      </w:r>
    </w:p>
    <w:p w:rsidR="00EC42B1" w:rsidRDefault="008F0B2A" w:rsidP="005E3DC3">
      <w:pPr>
        <w:spacing w:after="0"/>
      </w:pPr>
      <w:proofErr w:type="spellStart"/>
      <w:r>
        <w:t>ae</w:t>
      </w:r>
      <w:proofErr w:type="spellEnd"/>
      <w:r>
        <w:t xml:space="preserve">) nem rendszeres személyi juttatások a foglalkoztatott külön kérésére, </w:t>
      </w:r>
    </w:p>
    <w:p w:rsidR="00EC42B1" w:rsidRDefault="008F0B2A" w:rsidP="005E3DC3">
      <w:pPr>
        <w:spacing w:after="0"/>
      </w:pPr>
      <w:proofErr w:type="spellStart"/>
      <w:r>
        <w:t>af</w:t>
      </w:r>
      <w:proofErr w:type="spellEnd"/>
      <w:r>
        <w:t xml:space="preserve">) foglalkoztatottaknak járó szociális támogatások, </w:t>
      </w:r>
    </w:p>
    <w:p w:rsidR="00EC42B1" w:rsidRDefault="008F0B2A" w:rsidP="005E3DC3">
      <w:pPr>
        <w:spacing w:after="0"/>
      </w:pPr>
      <w:proofErr w:type="spellStart"/>
      <w:r>
        <w:t>ag</w:t>
      </w:r>
      <w:proofErr w:type="spellEnd"/>
      <w:r>
        <w:t xml:space="preserve">) megbízási díjak, </w:t>
      </w:r>
    </w:p>
    <w:p w:rsidR="00EC42B1" w:rsidRDefault="008F0B2A" w:rsidP="005E3DC3">
      <w:pPr>
        <w:spacing w:after="0"/>
      </w:pPr>
      <w:proofErr w:type="gramStart"/>
      <w:r>
        <w:t>ah</w:t>
      </w:r>
      <w:proofErr w:type="gramEnd"/>
      <w:r>
        <w:t xml:space="preserve">) tiszteletdíjak, </w:t>
      </w:r>
    </w:p>
    <w:p w:rsidR="00EC42B1" w:rsidRDefault="008F0B2A" w:rsidP="005E3DC3">
      <w:pPr>
        <w:spacing w:after="0"/>
      </w:pPr>
      <w:proofErr w:type="spellStart"/>
      <w:r>
        <w:t>ai</w:t>
      </w:r>
      <w:proofErr w:type="spellEnd"/>
      <w:r>
        <w:t xml:space="preserve">) közlekedési költségtérítések és </w:t>
      </w:r>
    </w:p>
    <w:p w:rsidR="00EC42B1" w:rsidRDefault="008F0B2A" w:rsidP="005E3DC3">
      <w:pPr>
        <w:spacing w:after="0"/>
      </w:pPr>
      <w:proofErr w:type="gramStart"/>
      <w:r>
        <w:t>aj</w:t>
      </w:r>
      <w:proofErr w:type="gramEnd"/>
      <w:r>
        <w:t xml:space="preserve">) reprezentációs kiadások; </w:t>
      </w:r>
    </w:p>
    <w:p w:rsidR="00EC42B1" w:rsidRDefault="00EC42B1" w:rsidP="005E3DC3">
      <w:pPr>
        <w:spacing w:after="0"/>
      </w:pPr>
    </w:p>
    <w:p w:rsidR="00FA456F" w:rsidRDefault="00FA456F" w:rsidP="005E3DC3">
      <w:pPr>
        <w:spacing w:after="0"/>
      </w:pPr>
    </w:p>
    <w:p w:rsidR="00EC42B1" w:rsidRDefault="008F0B2A" w:rsidP="005E3DC3">
      <w:pPr>
        <w:spacing w:after="0"/>
      </w:pPr>
      <w:r>
        <w:t xml:space="preserve">b) dologi kiadások </w:t>
      </w:r>
    </w:p>
    <w:p w:rsidR="00FA456F" w:rsidRDefault="00FA456F" w:rsidP="005E3DC3">
      <w:pPr>
        <w:spacing w:after="0"/>
      </w:pPr>
    </w:p>
    <w:p w:rsidR="00EC42B1" w:rsidRDefault="008F0B2A" w:rsidP="005E3DC3">
      <w:pPr>
        <w:spacing w:after="0"/>
      </w:pPr>
      <w:proofErr w:type="spellStart"/>
      <w:r>
        <w:t>ba</w:t>
      </w:r>
      <w:proofErr w:type="spellEnd"/>
      <w:r>
        <w:t xml:space="preserve">) élelmiszer beszerzés, </w:t>
      </w:r>
    </w:p>
    <w:p w:rsidR="00EC42B1" w:rsidRDefault="008F0B2A" w:rsidP="005E3DC3">
      <w:pPr>
        <w:spacing w:after="0"/>
      </w:pPr>
      <w:proofErr w:type="spellStart"/>
      <w:r>
        <w:t>bb</w:t>
      </w:r>
      <w:proofErr w:type="spellEnd"/>
      <w:r>
        <w:t xml:space="preserve">) könyv, folyóirat beszerzés, </w:t>
      </w:r>
    </w:p>
    <w:p w:rsidR="00EC42B1" w:rsidRDefault="008F0B2A" w:rsidP="005E3DC3">
      <w:pPr>
        <w:spacing w:after="0"/>
      </w:pPr>
      <w:proofErr w:type="spellStart"/>
      <w:r>
        <w:t>bc</w:t>
      </w:r>
      <w:proofErr w:type="spellEnd"/>
      <w:r>
        <w:t xml:space="preserve">) irodaszer, nyomtatvány beszerzés, </w:t>
      </w:r>
    </w:p>
    <w:p w:rsidR="00EC42B1" w:rsidRDefault="008F0B2A" w:rsidP="005E3DC3">
      <w:pPr>
        <w:spacing w:after="0"/>
      </w:pPr>
      <w:proofErr w:type="spellStart"/>
      <w:r>
        <w:t>bd</w:t>
      </w:r>
      <w:proofErr w:type="spellEnd"/>
      <w:r>
        <w:t>) nyomtatási, sokszorosítási feladatokkal összefüggő anyagok beszerzése,</w:t>
      </w:r>
    </w:p>
    <w:p w:rsidR="00EC42B1" w:rsidRDefault="008F0B2A" w:rsidP="005E3DC3">
      <w:pPr>
        <w:spacing w:after="0"/>
      </w:pPr>
      <w:r>
        <w:t xml:space="preserve"> </w:t>
      </w:r>
      <w:proofErr w:type="gramStart"/>
      <w:r>
        <w:t>be</w:t>
      </w:r>
      <w:proofErr w:type="gramEnd"/>
      <w:r>
        <w:t xml:space="preserve">) munka- és védőruha beszerzése, </w:t>
      </w:r>
    </w:p>
    <w:p w:rsidR="00EC42B1" w:rsidRDefault="008F0B2A" w:rsidP="005E3DC3">
      <w:pPr>
        <w:spacing w:after="0"/>
      </w:pPr>
      <w:proofErr w:type="spellStart"/>
      <w:r>
        <w:t>bf</w:t>
      </w:r>
      <w:proofErr w:type="spellEnd"/>
      <w:r>
        <w:t xml:space="preserve">) üzemanyag, hajtó- és kenőanyag beszerzése, </w:t>
      </w:r>
    </w:p>
    <w:p w:rsidR="00EC42B1" w:rsidRDefault="008F0B2A" w:rsidP="005E3DC3">
      <w:pPr>
        <w:spacing w:after="0"/>
      </w:pPr>
      <w:proofErr w:type="spellStart"/>
      <w:r>
        <w:t>bg</w:t>
      </w:r>
      <w:proofErr w:type="spellEnd"/>
      <w:r>
        <w:t xml:space="preserve">) saját személygépkocsi hivatali célú használatáért fizetett térítések és </w:t>
      </w:r>
    </w:p>
    <w:p w:rsidR="00C30F74" w:rsidRDefault="008F0B2A" w:rsidP="005E3DC3">
      <w:pPr>
        <w:spacing w:after="0"/>
      </w:pPr>
      <w:proofErr w:type="spellStart"/>
      <w:r>
        <w:t>bh</w:t>
      </w:r>
      <w:proofErr w:type="spellEnd"/>
      <w:r>
        <w:t xml:space="preserve">) belföldi-külföldi kiküldetésekkel kapcsolatos térítések, </w:t>
      </w:r>
    </w:p>
    <w:p w:rsidR="00C30F74" w:rsidRDefault="008F0B2A" w:rsidP="005E3DC3">
      <w:pPr>
        <w:spacing w:after="0"/>
      </w:pPr>
      <w:proofErr w:type="spellStart"/>
      <w:proofErr w:type="gramStart"/>
      <w:r>
        <w:t>bi</w:t>
      </w:r>
      <w:proofErr w:type="spellEnd"/>
      <w:proofErr w:type="gramEnd"/>
      <w:r>
        <w:t xml:space="preserve">) egyéb fentiekben nem említett készletbeszerzések 50 000.-Ft-os értékhatárig és </w:t>
      </w:r>
    </w:p>
    <w:p w:rsidR="00C30F74" w:rsidRDefault="008F0B2A" w:rsidP="005E3DC3">
      <w:pPr>
        <w:spacing w:after="0"/>
      </w:pPr>
      <w:proofErr w:type="spellStart"/>
      <w:r>
        <w:t>bj</w:t>
      </w:r>
      <w:proofErr w:type="spellEnd"/>
      <w:r>
        <w:t xml:space="preserve">) egyéb fentiekben nem említett szolgáltatási kiadások 100 000.- Ft-os értékhatárig; </w:t>
      </w:r>
    </w:p>
    <w:p w:rsidR="00C30F74" w:rsidRDefault="00C30F74" w:rsidP="005E3DC3">
      <w:pPr>
        <w:spacing w:after="0"/>
      </w:pPr>
    </w:p>
    <w:p w:rsidR="00C30F74" w:rsidRDefault="008F0B2A" w:rsidP="005E3DC3">
      <w:pPr>
        <w:spacing w:after="0"/>
      </w:pPr>
      <w:r>
        <w:t xml:space="preserve">c) szociális és gyermekvédelmi pénzbeli ellátások; </w:t>
      </w:r>
    </w:p>
    <w:p w:rsidR="00C30F74" w:rsidRDefault="00C30F74" w:rsidP="005E3DC3">
      <w:pPr>
        <w:spacing w:after="0"/>
      </w:pPr>
    </w:p>
    <w:p w:rsidR="00C30F74" w:rsidRDefault="008F0B2A" w:rsidP="005E3DC3">
      <w:pPr>
        <w:spacing w:after="0"/>
      </w:pPr>
      <w:r>
        <w:t xml:space="preserve">d) Önkormányzat Képviselő-testülete által nyújtott, rendkívüli elismerés címén teljesített kiadások; </w:t>
      </w:r>
    </w:p>
    <w:p w:rsidR="00C30F74" w:rsidRDefault="00C30F74" w:rsidP="005E3DC3">
      <w:pPr>
        <w:spacing w:after="0"/>
      </w:pPr>
    </w:p>
    <w:p w:rsidR="00C30F74" w:rsidRDefault="008F0B2A" w:rsidP="005E3DC3">
      <w:pPr>
        <w:spacing w:after="0"/>
      </w:pPr>
      <w:proofErr w:type="gramStart"/>
      <w:r>
        <w:t>e</w:t>
      </w:r>
      <w:proofErr w:type="gramEnd"/>
      <w:r>
        <w:t>) Önkormányzati rendezvényekkel kapcsolatos kiadások;</w:t>
      </w:r>
    </w:p>
    <w:p w:rsidR="00C30F74" w:rsidRDefault="00C30F74" w:rsidP="005E3DC3">
      <w:pPr>
        <w:spacing w:after="0"/>
      </w:pPr>
    </w:p>
    <w:p w:rsidR="00C30F74" w:rsidRDefault="008F0B2A" w:rsidP="005E3DC3">
      <w:pPr>
        <w:spacing w:after="0"/>
      </w:pPr>
      <w:r>
        <w:t xml:space="preserve"> </w:t>
      </w:r>
      <w:proofErr w:type="gramStart"/>
      <w:r>
        <w:t>f</w:t>
      </w:r>
      <w:proofErr w:type="gramEnd"/>
      <w:r>
        <w:t xml:space="preserve">) Önkormányzat tulajdonában lévő lakásokkal kapcsolatos kiadások teljesítésével kapcsolatos kifizetések teljesíthetőek. </w:t>
      </w:r>
    </w:p>
    <w:p w:rsidR="00C30F74" w:rsidRDefault="00C30F74" w:rsidP="005E3DC3">
      <w:pPr>
        <w:spacing w:after="0"/>
      </w:pPr>
    </w:p>
    <w:p w:rsidR="00C30F74" w:rsidRDefault="008F0B2A" w:rsidP="005E3DC3">
      <w:pPr>
        <w:spacing w:after="0"/>
      </w:pPr>
      <w:r>
        <w:t xml:space="preserve">(2) Jogcímtől függetlenül a polgármester indokolt esetben egyedi mérlegelési jogkörben dönthet az (1) bekezdésben foglaltakon túlmenően a készpénzben teljesíthető kifizetésekről. </w:t>
      </w:r>
    </w:p>
    <w:p w:rsidR="00C30F74" w:rsidRDefault="00C30F74" w:rsidP="005E3DC3">
      <w:pPr>
        <w:spacing w:after="0"/>
      </w:pPr>
    </w:p>
    <w:p w:rsidR="00C30F74" w:rsidRDefault="008F0B2A" w:rsidP="005E3DC3">
      <w:pPr>
        <w:spacing w:after="0"/>
      </w:pPr>
      <w:r>
        <w:t xml:space="preserve">5. § Ez a rendelet a kihirdetését követő napon lép hatályba. </w:t>
      </w:r>
    </w:p>
    <w:p w:rsidR="00C30F74" w:rsidRDefault="00C30F74" w:rsidP="005E3DC3">
      <w:pPr>
        <w:spacing w:after="0"/>
      </w:pPr>
    </w:p>
    <w:p w:rsidR="00C30F74" w:rsidRDefault="00C30F74" w:rsidP="005E3DC3">
      <w:pPr>
        <w:spacing w:after="0"/>
      </w:pPr>
      <w:r>
        <w:t>Bajna, 2015. augusztus</w:t>
      </w:r>
      <w:r w:rsidR="006A4098">
        <w:t xml:space="preserve"> 26.</w:t>
      </w:r>
    </w:p>
    <w:p w:rsidR="00C30F74" w:rsidRDefault="00C30F74" w:rsidP="005E3DC3">
      <w:pPr>
        <w:spacing w:after="0"/>
      </w:pPr>
    </w:p>
    <w:p w:rsidR="00C30F74" w:rsidRDefault="00C30F74" w:rsidP="005E3DC3">
      <w:pPr>
        <w:spacing w:after="0"/>
      </w:pPr>
    </w:p>
    <w:p w:rsidR="00C30F74" w:rsidRDefault="00C30F74" w:rsidP="005E3DC3">
      <w:pPr>
        <w:spacing w:after="0"/>
      </w:pPr>
    </w:p>
    <w:p w:rsidR="00C30F74" w:rsidRDefault="00C30F74" w:rsidP="005E3DC3">
      <w:pPr>
        <w:spacing w:after="0"/>
      </w:pPr>
      <w:r>
        <w:t xml:space="preserve">Pallagi </w:t>
      </w:r>
      <w:proofErr w:type="gramStart"/>
      <w:r>
        <w:t>Tibor                                                                                                      Elődné</w:t>
      </w:r>
      <w:proofErr w:type="gramEnd"/>
      <w:r>
        <w:t xml:space="preserve"> Lukács Erzsébet               </w:t>
      </w:r>
    </w:p>
    <w:p w:rsidR="00C30F74" w:rsidRDefault="00C30F74" w:rsidP="005E3DC3">
      <w:pPr>
        <w:spacing w:after="0"/>
      </w:pPr>
      <w:proofErr w:type="gramStart"/>
      <w:r>
        <w:t>polgármester</w:t>
      </w:r>
      <w:proofErr w:type="gramEnd"/>
      <w:r>
        <w:t xml:space="preserve"> </w:t>
      </w:r>
      <w:r w:rsidR="008F0B2A">
        <w:t xml:space="preserve"> </w:t>
      </w:r>
      <w:r>
        <w:t xml:space="preserve">                                                                                                        jegyző</w:t>
      </w:r>
    </w:p>
    <w:p w:rsidR="00C30F74" w:rsidRDefault="00C30F74" w:rsidP="005E3DC3">
      <w:pPr>
        <w:spacing w:after="0"/>
      </w:pPr>
    </w:p>
    <w:p w:rsidR="00C30F74" w:rsidRDefault="00C30F74" w:rsidP="005E3DC3">
      <w:pPr>
        <w:spacing w:after="0"/>
      </w:pPr>
    </w:p>
    <w:p w:rsidR="00C30F74" w:rsidRDefault="00C30F74" w:rsidP="005E3DC3">
      <w:pPr>
        <w:spacing w:after="0"/>
      </w:pPr>
    </w:p>
    <w:p w:rsidR="00C30F74" w:rsidRDefault="008F0B2A" w:rsidP="005E3DC3">
      <w:pPr>
        <w:spacing w:after="0"/>
      </w:pPr>
      <w:r>
        <w:t>Z</w:t>
      </w:r>
      <w:r w:rsidR="006A4098">
        <w:t>áradék: A rendelet 2015. szeptember 1</w:t>
      </w:r>
      <w:proofErr w:type="gramStart"/>
      <w:r w:rsidR="006A4098">
        <w:t>.</w:t>
      </w:r>
      <w:r>
        <w:t>napján</w:t>
      </w:r>
      <w:proofErr w:type="gramEnd"/>
      <w:r>
        <w:t xml:space="preserve"> lép hatályba.</w:t>
      </w:r>
    </w:p>
    <w:p w:rsidR="00C30F74" w:rsidRDefault="00C30F74" w:rsidP="005E3DC3">
      <w:pPr>
        <w:spacing w:after="0"/>
      </w:pPr>
    </w:p>
    <w:p w:rsidR="00C30F74" w:rsidRDefault="00C30F74" w:rsidP="005E3DC3">
      <w:pPr>
        <w:spacing w:after="0"/>
      </w:pPr>
    </w:p>
    <w:p w:rsidR="00C30F74" w:rsidRDefault="006A4098" w:rsidP="005E3DC3">
      <w:pPr>
        <w:spacing w:after="0"/>
      </w:pPr>
      <w:r>
        <w:t xml:space="preserve"> Bajna, szeptember 1.</w:t>
      </w:r>
    </w:p>
    <w:p w:rsidR="00C30F74" w:rsidRDefault="00C30F74" w:rsidP="005E3DC3">
      <w:pPr>
        <w:spacing w:after="0"/>
      </w:pPr>
    </w:p>
    <w:p w:rsidR="00C30F74" w:rsidRDefault="00C30F74" w:rsidP="005E3DC3">
      <w:pPr>
        <w:spacing w:after="0"/>
      </w:pPr>
    </w:p>
    <w:p w:rsidR="00C30F74" w:rsidRDefault="00C30F74" w:rsidP="00C30F74">
      <w:pPr>
        <w:spacing w:after="0"/>
        <w:jc w:val="right"/>
      </w:pPr>
      <w:r>
        <w:t>Elődné Lukács Erzsébet</w:t>
      </w:r>
    </w:p>
    <w:p w:rsidR="008F0B2A" w:rsidRDefault="008F0B2A" w:rsidP="00C30F74">
      <w:pPr>
        <w:spacing w:after="0"/>
        <w:jc w:val="right"/>
      </w:pPr>
      <w:r>
        <w:t xml:space="preserve"> </w:t>
      </w:r>
      <w:proofErr w:type="gramStart"/>
      <w:r>
        <w:t>jegyző</w:t>
      </w:r>
      <w:proofErr w:type="gramEnd"/>
    </w:p>
    <w:p w:rsidR="003B1DC4" w:rsidRDefault="003B1DC4"/>
    <w:sectPr w:rsidR="003B1DC4" w:rsidSect="00036216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3E6C" w:rsidRDefault="00B73E6C" w:rsidP="005756DE">
      <w:pPr>
        <w:spacing w:after="0" w:line="240" w:lineRule="auto"/>
      </w:pPr>
      <w:r>
        <w:separator/>
      </w:r>
    </w:p>
  </w:endnote>
  <w:endnote w:type="continuationSeparator" w:id="0">
    <w:p w:rsidR="00B73E6C" w:rsidRDefault="00B73E6C" w:rsidP="00575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1509868"/>
      <w:docPartObj>
        <w:docPartGallery w:val="Page Numbers (Bottom of Page)"/>
        <w:docPartUnique/>
      </w:docPartObj>
    </w:sdtPr>
    <w:sdtContent>
      <w:p w:rsidR="005756DE" w:rsidRDefault="007B3D74">
        <w:pPr>
          <w:pStyle w:val="llb"/>
          <w:jc w:val="center"/>
        </w:pPr>
        <w:fldSimple w:instr=" PAGE   \* MERGEFORMAT ">
          <w:r w:rsidR="006A4098">
            <w:rPr>
              <w:noProof/>
            </w:rPr>
            <w:t>2</w:t>
          </w:r>
        </w:fldSimple>
      </w:p>
    </w:sdtContent>
  </w:sdt>
  <w:p w:rsidR="005756DE" w:rsidRDefault="005756DE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3E6C" w:rsidRDefault="00B73E6C" w:rsidP="005756DE">
      <w:pPr>
        <w:spacing w:after="0" w:line="240" w:lineRule="auto"/>
      </w:pPr>
      <w:r>
        <w:separator/>
      </w:r>
    </w:p>
  </w:footnote>
  <w:footnote w:type="continuationSeparator" w:id="0">
    <w:p w:rsidR="00B73E6C" w:rsidRDefault="00B73E6C" w:rsidP="005756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0B2A"/>
    <w:rsid w:val="003B1DC4"/>
    <w:rsid w:val="005756DE"/>
    <w:rsid w:val="005E3DC3"/>
    <w:rsid w:val="006A4098"/>
    <w:rsid w:val="007B3D74"/>
    <w:rsid w:val="008F0B2A"/>
    <w:rsid w:val="009969ED"/>
    <w:rsid w:val="00B73E6C"/>
    <w:rsid w:val="00C30F74"/>
    <w:rsid w:val="00EC42B1"/>
    <w:rsid w:val="00FA4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F0B2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5756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5756DE"/>
  </w:style>
  <w:style w:type="paragraph" w:styleId="llb">
    <w:name w:val="footer"/>
    <w:basedOn w:val="Norml"/>
    <w:link w:val="llbChar"/>
    <w:uiPriority w:val="99"/>
    <w:unhideWhenUsed/>
    <w:rsid w:val="005756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756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443</Words>
  <Characters>3061</Characters>
  <Application>Microsoft Office Word</Application>
  <DocSecurity>0</DocSecurity>
  <Lines>25</Lines>
  <Paragraphs>6</Paragraphs>
  <ScaleCrop>false</ScaleCrop>
  <Company/>
  <LinksUpToDate>false</LinksUpToDate>
  <CharactersWithSpaces>3498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8</cp:revision>
  <cp:lastPrinted>2015-08-24T11:12:00Z</cp:lastPrinted>
  <dcterms:created xsi:type="dcterms:W3CDTF">2015-08-24T11:05:00Z</dcterms:created>
  <dcterms:modified xsi:type="dcterms:W3CDTF">2015-09-09T13:55:00Z</dcterms:modified>
</cp:coreProperties>
</file>