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D516" w14:textId="77777777" w:rsidR="006917F2" w:rsidRDefault="006917F2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BE1D517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E1D518" w14:textId="77777777" w:rsidR="006917F2" w:rsidRDefault="006917F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BE1D519" w14:textId="77777777" w:rsidR="006917F2" w:rsidRDefault="00483D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Apátistvánfalva Községi Önkormányzata</w:t>
      </w:r>
    </w:p>
    <w:p w14:paraId="2BE1D51A" w14:textId="77777777" w:rsidR="006917F2" w:rsidRDefault="00483D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1/2021.(II.24.) önkormányzati rendelete</w:t>
      </w:r>
    </w:p>
    <w:p w14:paraId="2BE1D51B" w14:textId="77777777" w:rsidR="006917F2" w:rsidRDefault="00483D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az Apátistvánfalva Községi Önkormányzat 2020. évi költségvetéséről szóló</w:t>
      </w:r>
    </w:p>
    <w:p w14:paraId="2BE1D51C" w14:textId="77777777" w:rsidR="006917F2" w:rsidRDefault="00483D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1/2020. (II.11.) önkormányzati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rendelet módosításáról</w:t>
      </w:r>
      <w:bookmarkStart w:id="0" w:name="_GoBack"/>
      <w:bookmarkEnd w:id="0"/>
    </w:p>
    <w:p w14:paraId="2BE1D51D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BE1D51E" w14:textId="77777777" w:rsidR="006917F2" w:rsidRDefault="00483D2D">
      <w:pPr>
        <w:pStyle w:val="NormlWeb"/>
        <w:jc w:val="both"/>
      </w:pPr>
      <w:r>
        <w:rPr>
          <w:color w:val="201F1E"/>
          <w:bdr w:val="none" w:sz="0" w:space="0" w:color="auto" w:frame="1"/>
          <w:shd w:val="clear" w:color="auto" w:fill="FFFFFF"/>
        </w:rPr>
        <w:t>A veszélyhelyzet kihirdetéséről szóló  </w:t>
      </w:r>
      <w:r>
        <w:rPr>
          <w:bCs/>
          <w:iCs/>
          <w:color w:val="201F1E"/>
          <w:bdr w:val="none" w:sz="0" w:space="0" w:color="auto" w:frame="1"/>
          <w:shd w:val="clear" w:color="auto" w:fill="FFFFFF"/>
        </w:rPr>
        <w:t>27/2021. (I. 29.) Korm. rendelettel</w:t>
      </w:r>
      <w:r>
        <w:rPr>
          <w:color w:val="201F1E"/>
          <w:bdr w:val="none" w:sz="0" w:space="0" w:color="auto" w:frame="1"/>
          <w:shd w:val="clear" w:color="auto" w:fill="FFFFFF"/>
        </w:rPr>
        <w:t> kihirdetett veszélyhelyzetben a katasztrófavédelemről és a hozzá kapcsolódó egyes törvények módosításáról szóló 2011. évi CXXVIII. törvény 46. § (4) bekezdé</w:t>
      </w:r>
      <w:r>
        <w:rPr>
          <w:color w:val="201F1E"/>
          <w:bdr w:val="none" w:sz="0" w:space="0" w:color="auto" w:frame="1"/>
          <w:shd w:val="clear" w:color="auto" w:fill="FFFFFF"/>
        </w:rPr>
        <w:t xml:space="preserve">se szerint a települési önkormányzat képviselő-testületének feladat- és hatáskörét a polgármester gyakorolja. </w:t>
      </w:r>
      <w:r>
        <w:rPr>
          <w:iCs/>
        </w:rPr>
        <w:t xml:space="preserve">Erre tekintettel Apátistvánfalva község polgármestere </w:t>
      </w:r>
      <w:r>
        <w:t>az Alaptörvény 32. cikk (2) bekezdésében meghatározott eredeti jogalkotói hatáskörében és az</w:t>
      </w:r>
      <w:r>
        <w:t xml:space="preserve"> Alaptörvény 32. cikk (1) bekezdés f) pontjaiban meghatározott feladatkörében eljárva az alábbi rendeletet alkotja:</w:t>
      </w:r>
    </w:p>
    <w:p w14:paraId="2BE1D51F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20" w14:textId="77777777" w:rsidR="006917F2" w:rsidRDefault="00483D2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Az Apátistvánfalva Község 2020. évi költségvetéséről szóló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/2020.(II.11.)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Önkormányzati Rendelet (továbbiakban Rendelet) 2. §-a helyébe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következő rendelkezés lép:</w:t>
      </w:r>
    </w:p>
    <w:p w14:paraId="2BE1D521" w14:textId="77777777" w:rsidR="006917F2" w:rsidRDefault="006917F2">
      <w:pPr>
        <w:spacing w:after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2BE1D522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„2. § (1) Apátistvánfalva Községi Önkormányzat 2020. évi költségvetésének</w:t>
      </w:r>
    </w:p>
    <w:p w14:paraId="2BE1D523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a) kiadási főösszegét 184 309 870 Ft-ban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azaz egyszáznyolvcannégymillió háromszázkilencezer nyolcszázhetven forintban,</w:t>
      </w:r>
    </w:p>
    <w:p w14:paraId="2BE1D524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b) bevételi főösszegét 184 309 </w:t>
      </w:r>
      <w:r>
        <w:rPr>
          <w:rFonts w:ascii="Times New Roman" w:hAnsi="Times New Roman"/>
          <w:color w:val="000000" w:themeColor="text1"/>
          <w:sz w:val="24"/>
          <w:szCs w:val="24"/>
        </w:rPr>
        <w:t>870 Ft-ban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azaz egyszáznyolvcannégymillió háromszázkilencezer nyolcszázhetven forintban,</w:t>
      </w:r>
    </w:p>
    <w:p w14:paraId="2BE1D525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állapítja meg.</w:t>
      </w:r>
    </w:p>
    <w:p w14:paraId="2BE1D526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27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A költségvetés összevont mérlegadatait az 1. melléklet, a 2020. évi mérleget működési és felhalmozási célú bevételek és kiadások bontásban a 2. </w:t>
      </w:r>
      <w:r>
        <w:rPr>
          <w:rFonts w:ascii="Times New Roman" w:hAnsi="Times New Roman"/>
          <w:color w:val="000000" w:themeColor="text1"/>
          <w:sz w:val="24"/>
          <w:szCs w:val="24"/>
        </w:rPr>
        <w:t>melléklet tartalmazza.</w:t>
      </w:r>
    </w:p>
    <w:p w14:paraId="2BE1D528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29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(3) Az Önkormányzat költségvetésének működési kiadásait, annak forrásait a 3. melléklet tartalmazza.</w:t>
      </w:r>
    </w:p>
    <w:p w14:paraId="2BE1D52A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2B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(4) A költségvetés bevételi főösszegét és a bevételi jogcímek összegét a rendelet 5. melléklete szerint határozza meg. Az állami </w:t>
      </w:r>
      <w:r>
        <w:rPr>
          <w:rFonts w:ascii="Times New Roman" w:hAnsi="Times New Roman"/>
          <w:color w:val="000000" w:themeColor="text1"/>
          <w:sz w:val="24"/>
          <w:szCs w:val="24"/>
        </w:rPr>
        <w:t>támogatásokat a 6. melléklet részletezi.</w:t>
      </w:r>
    </w:p>
    <w:p w14:paraId="2BE1D52C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2D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14:paraId="2BE1D52E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2F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(6). Az Önkormányzat saját bevételeinek és adósságot keletkeztető ügyletekből és k</w:t>
      </w:r>
      <w:r>
        <w:rPr>
          <w:rFonts w:ascii="Times New Roman" w:hAnsi="Times New Roman"/>
          <w:color w:val="000000" w:themeColor="text1"/>
          <w:sz w:val="24"/>
          <w:szCs w:val="24"/>
        </w:rPr>
        <w:t>ezességvállalásokból fennálló kötelezettségeinek összegeit a 13. melléklet tartalmazza.</w:t>
      </w:r>
    </w:p>
    <w:p w14:paraId="2BE1D530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31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(7). Az Önkormányzat hitelterheit a 9. melléklet, a több éves kihatással járó feladatokat a 11. melléklet, az Önkormányzat Európai Uniós projektjeit a 8. melléklet mut</w:t>
      </w:r>
      <w:r>
        <w:rPr>
          <w:rFonts w:ascii="Times New Roman" w:hAnsi="Times New Roman"/>
          <w:color w:val="000000" w:themeColor="text1"/>
          <w:sz w:val="24"/>
          <w:szCs w:val="24"/>
        </w:rPr>
        <w:t>atja.</w:t>
      </w:r>
    </w:p>
    <w:p w14:paraId="2BE1D532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33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(8) A költségvetési szervek létszámkeretét a 7. melléklet részletezi.  </w:t>
      </w:r>
    </w:p>
    <w:p w14:paraId="2BE1D534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35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(9) Apátistvánfalva Község Önkormányzat által nyújtott 2020. évi közvetett támogatások összegeit a 12. melléklet mutatja be.</w:t>
      </w:r>
    </w:p>
    <w:p w14:paraId="2BE1D536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37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(10) A költségvetés bevételi és kiadási előirányza</w:t>
      </w:r>
      <w:r>
        <w:rPr>
          <w:rFonts w:ascii="Times New Roman" w:hAnsi="Times New Roman"/>
          <w:color w:val="000000" w:themeColor="text1"/>
          <w:sz w:val="24"/>
          <w:szCs w:val="24"/>
        </w:rPr>
        <w:t>tainak teljesítéséről az előirányzat felhasználási ütemtervet a 10. melléklet tartalmazza”</w:t>
      </w:r>
    </w:p>
    <w:p w14:paraId="2BE1D538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39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3A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 § A Rendelet 3. §-a  helyébe a következő rendelkezés lép:</w:t>
      </w:r>
    </w:p>
    <w:p w14:paraId="2BE1D53B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3C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„3. § (1) A  rendelet 2. § (1) bekezdésben meghatározott bevételi főösszeg forrásait és azok összegét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a rendelet 2. és 5. mellékletében részletezettek alapján - az alábbiak szerint határozza meg:</w:t>
      </w:r>
    </w:p>
    <w:p w14:paraId="2BE1D53D" w14:textId="77777777" w:rsidR="006917F2" w:rsidRDefault="00483D2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(2) Működési bevételek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44 268 283 Ft</w:t>
      </w:r>
    </w:p>
    <w:p w14:paraId="2BE1D53E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a) Intézményi működési bevételek: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2 661 736 Ft </w:t>
      </w:r>
    </w:p>
    <w:p w14:paraId="2BE1D53F" w14:textId="77777777" w:rsidR="006917F2" w:rsidRDefault="00483D2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b) Önkormányzatok sajátos működési bevétele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4 370 000 Ft</w:t>
      </w:r>
    </w:p>
    <w:p w14:paraId="2BE1D540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c) Működési támogatások: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30 982 845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Ft</w:t>
      </w:r>
    </w:p>
    <w:p w14:paraId="2BE1D541" w14:textId="77777777" w:rsidR="006917F2" w:rsidRDefault="00483D2D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d) Egyéb működési bevételek: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6 253 702 Ft</w:t>
      </w:r>
    </w:p>
    <w:p w14:paraId="2BE1D542" w14:textId="77777777" w:rsidR="006917F2" w:rsidRDefault="006917F2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14:paraId="2BE1D543" w14:textId="77777777" w:rsidR="006917F2" w:rsidRDefault="00483D2D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(3) Felhalmozási bevételek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 72 153 920 Ft</w:t>
      </w:r>
    </w:p>
    <w:p w14:paraId="2BE1D544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a) felhalmozási és tőkejellegű bevételek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0 Ft</w:t>
      </w:r>
    </w:p>
    <w:p w14:paraId="2BE1D545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b) Felhalmozási támogatások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59 105 586 Ft</w:t>
      </w:r>
    </w:p>
    <w:p w14:paraId="2BE1D546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 Egyéb felhalmozási bevételek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13 048 334 Ft</w:t>
      </w:r>
    </w:p>
    <w:p w14:paraId="2BE1D547" w14:textId="77777777" w:rsidR="006917F2" w:rsidRDefault="006917F2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2BE1D548" w14:textId="77777777" w:rsidR="006917F2" w:rsidRDefault="00483D2D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(4) Támogatási kölcsönök visszat.  igénybevét.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0 Ft</w:t>
      </w:r>
    </w:p>
    <w:p w14:paraId="2BE1D549" w14:textId="77777777" w:rsidR="006917F2" w:rsidRDefault="006917F2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14:paraId="2BE1D54A" w14:textId="77777777" w:rsidR="006917F2" w:rsidRDefault="00483D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(5) Költségvetési bevételek összesen: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  <w:t>116 422 203 Ft</w:t>
      </w:r>
    </w:p>
    <w:p w14:paraId="2BE1D54B" w14:textId="77777777" w:rsidR="006917F2" w:rsidRDefault="006917F2">
      <w:p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2BE1D54C" w14:textId="77777777" w:rsidR="006917F2" w:rsidRDefault="00483D2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(6)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Az önkormányzat összesített bevételeiből</w:t>
      </w:r>
    </w:p>
    <w:p w14:paraId="2BE1D54D" w14:textId="77777777" w:rsidR="006917F2" w:rsidRDefault="00483D2D">
      <w:pPr>
        <w:spacing w:after="0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kötelező feladatok bevételei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184 309 870  Ft,</w:t>
      </w:r>
    </w:p>
    <w:p w14:paraId="2BE1D54E" w14:textId="77777777" w:rsidR="006917F2" w:rsidRDefault="006917F2">
      <w:pPr>
        <w:spacing w:after="0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2BE1D54F" w14:textId="77777777" w:rsidR="006917F2" w:rsidRDefault="00483D2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(7) Az önkormányzat összesített bevételeiből</w:t>
      </w:r>
    </w:p>
    <w:p w14:paraId="2BE1D550" w14:textId="77777777" w:rsidR="006917F2" w:rsidRDefault="00483D2D">
      <w:pPr>
        <w:spacing w:after="0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a) működési bevételek: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42 612 497 Ft,</w:t>
      </w:r>
    </w:p>
    <w:p w14:paraId="2BE1D551" w14:textId="77777777" w:rsidR="006917F2" w:rsidRDefault="00483D2D">
      <w:pPr>
        <w:spacing w:after="0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b) felhalmozási bevételek: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72 153 920 Ft.</w:t>
      </w:r>
    </w:p>
    <w:p w14:paraId="2BE1D552" w14:textId="77777777" w:rsidR="006917F2" w:rsidRDefault="00483D2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2BE1D553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(8) Költségvetési hiány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belső finanszírozása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pénzforgalom nélküli bevételét</w:t>
      </w:r>
    </w:p>
    <w:p w14:paraId="2BE1D554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az előző évek maradvány igénybevétele jelenti a következők szerint:</w:t>
      </w:r>
    </w:p>
    <w:p w14:paraId="2BE1D555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a) működési maradvány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23 973 719 Ft</w:t>
      </w:r>
    </w:p>
    <w:p w14:paraId="2BE1D556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b) felhalmozási maradvány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43 913 948 Ft.</w:t>
      </w:r>
    </w:p>
    <w:p w14:paraId="2BE1D557" w14:textId="77777777" w:rsidR="006917F2" w:rsidRDefault="00483D2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</w:t>
      </w:r>
    </w:p>
    <w:p w14:paraId="2BE1D558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(9) Finanszírozási bevételek előirányzat összesen: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>67 887 667 Ft”</w:t>
      </w:r>
    </w:p>
    <w:p w14:paraId="2BE1D559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E1D55A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E1D55B" w14:textId="77777777" w:rsidR="006917F2" w:rsidRDefault="00483D2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§ A rendelet 4. §-a helyébe a következő rendelkezés lép: </w:t>
      </w:r>
    </w:p>
    <w:p w14:paraId="2BE1D55C" w14:textId="77777777" w:rsidR="006917F2" w:rsidRDefault="006917F2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E1D55D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„4. § Apátistvánfalva Községi Önkormányzat kiadási főösszegén belül:</w:t>
      </w:r>
    </w:p>
    <w:p w14:paraId="2BE1D55E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a) működési kiadások előirá</w:t>
      </w:r>
      <w:r>
        <w:rPr>
          <w:rFonts w:ascii="Times New Roman" w:hAnsi="Times New Roman"/>
          <w:color w:val="000000" w:themeColor="text1"/>
          <w:sz w:val="24"/>
          <w:szCs w:val="24"/>
        </w:rPr>
        <w:t>nyzatra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67 029 957 Ft-ot </w:t>
      </w:r>
    </w:p>
    <w:p w14:paraId="2BE1D55F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b) felhalmozási kiadások előirányzatra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97 557 815 Ft-ot</w:t>
      </w:r>
    </w:p>
    <w:p w14:paraId="2BE1D560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c) támogatások, kölcsönök nyújtására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0 Ft-ot</w:t>
      </w:r>
    </w:p>
    <w:p w14:paraId="2BE1D561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d) pénzforgalom né</w:t>
      </w:r>
      <w:r>
        <w:rPr>
          <w:rFonts w:ascii="Times New Roman" w:hAnsi="Times New Roman"/>
          <w:color w:val="000000" w:themeColor="text1"/>
          <w:sz w:val="24"/>
          <w:szCs w:val="24"/>
        </w:rPr>
        <w:t>lküli kiadásokra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18 478 588 Ft-ot</w:t>
      </w:r>
    </w:p>
    <w:p w14:paraId="2BE1D562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e) finanszírozási kiadásokra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1 243 510 Ft-ot.”</w:t>
      </w:r>
    </w:p>
    <w:p w14:paraId="2BE1D563" w14:textId="77777777" w:rsidR="006917F2" w:rsidRDefault="00483D2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2BE1D564" w14:textId="77777777" w:rsidR="006917F2" w:rsidRDefault="00483D2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§ A Rendelet 5.§-a helyébe a következő rendelkezés lép: </w:t>
      </w:r>
    </w:p>
    <w:p w14:paraId="2BE1D565" w14:textId="77777777" w:rsidR="006917F2" w:rsidRDefault="006917F2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E1D566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„5.§ (1) A 4. § a) pontjában szereplő kiadá</w:t>
      </w:r>
      <w:r>
        <w:rPr>
          <w:rFonts w:ascii="Times New Roman" w:hAnsi="Times New Roman"/>
          <w:color w:val="000000" w:themeColor="text1"/>
          <w:sz w:val="24"/>
          <w:szCs w:val="24"/>
        </w:rPr>
        <w:t>si előirányzaton belül a kiemelt előirányzatok a következők:</w:t>
      </w:r>
    </w:p>
    <w:p w14:paraId="2BE1D567" w14:textId="77777777" w:rsidR="006917F2" w:rsidRDefault="00483D2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Működési kiadások:</w:t>
      </w:r>
    </w:p>
    <w:p w14:paraId="2BE1D568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a) személyi juttatások előirányzata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11 864 326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Ft,</w:t>
      </w:r>
    </w:p>
    <w:p w14:paraId="2BE1D569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b) munkaadót terhelő járulékok előirányzata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2 177 280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Ft,</w:t>
      </w:r>
    </w:p>
    <w:p w14:paraId="2BE1D56A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c) dologi kiadások előirányzata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38 650 </w:t>
      </w:r>
      <w:r>
        <w:rPr>
          <w:rFonts w:ascii="Times New Roman" w:hAnsi="Times New Roman"/>
          <w:color w:val="000000" w:themeColor="text1"/>
          <w:sz w:val="24"/>
          <w:szCs w:val="24"/>
        </w:rPr>
        <w:t>278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Ft,</w:t>
      </w:r>
    </w:p>
    <w:p w14:paraId="2BE1D56B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d) egyéb működési kiadásra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12 237 073 Ft, ebből</w:t>
      </w:r>
    </w:p>
    <w:p w14:paraId="2BE1D56C" w14:textId="77777777" w:rsidR="006917F2" w:rsidRDefault="00483D2D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da) egyéb műk. c. támog.áh-n belülre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11 887 073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Ft</w:t>
      </w:r>
    </w:p>
    <w:p w14:paraId="2BE1D56D" w14:textId="77777777" w:rsidR="006917F2" w:rsidRDefault="00483D2D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db) egyéb műk.  c. támog.áh-n kívülre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350 000 Ft</w:t>
      </w:r>
    </w:p>
    <w:p w14:paraId="2BE1D56E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e) ellátottak pénzbeni juttatásai előirányzata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2 101 000 Ft,</w:t>
      </w:r>
    </w:p>
    <w:p w14:paraId="2BE1D56F" w14:textId="77777777" w:rsidR="006917F2" w:rsidRDefault="00483D2D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f) működési kiadás előirányzata összesen: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  <w:t>67 029 957 Ft.</w:t>
      </w:r>
    </w:p>
    <w:p w14:paraId="2BE1D570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</w:t>
      </w:r>
    </w:p>
    <w:p w14:paraId="2BE1D571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(2) A 4. § a) pontjában szereplő kiadási előirányzaton belül önkormányzat esetén a kiemelt előirányzatokat a 3. melléklet tartalmazza.</w:t>
      </w:r>
    </w:p>
    <w:p w14:paraId="2BE1D572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73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(3) A 4. § b) p</w:t>
      </w:r>
      <w:r>
        <w:rPr>
          <w:rFonts w:ascii="Times New Roman" w:hAnsi="Times New Roman"/>
          <w:color w:val="000000" w:themeColor="text1"/>
          <w:sz w:val="24"/>
          <w:szCs w:val="24"/>
        </w:rPr>
        <w:t>ontjában szereplő kiadási előirányzaton belül a kiemelt előirányzatok a következők</w:t>
      </w:r>
    </w:p>
    <w:p w14:paraId="2BE1D574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Felhalmozási kiadások:</w:t>
      </w:r>
    </w:p>
    <w:p w14:paraId="2BE1D575" w14:textId="77777777" w:rsidR="006917F2" w:rsidRDefault="00483D2D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a) beruházási kiadások előirányzata                    91 604 107 Ft</w:t>
      </w:r>
    </w:p>
    <w:p w14:paraId="2BE1D576" w14:textId="77777777" w:rsidR="006917F2" w:rsidRDefault="00483D2D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b) felújítási kiadások előirányzata                        5 953 708 Ft   </w:t>
      </w:r>
    </w:p>
    <w:p w14:paraId="2BE1D577" w14:textId="77777777" w:rsidR="006917F2" w:rsidRDefault="00483D2D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c ) egyéb felhalmozási c.kiadások                                     0 Ft </w:t>
      </w:r>
    </w:p>
    <w:p w14:paraId="2BE1D578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d) felhalmozási kiadások előirányzata összesen:                              97 557 815  Ft   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</w:p>
    <w:p w14:paraId="2BE1D579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</w:t>
      </w:r>
    </w:p>
    <w:p w14:paraId="2BE1D57A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(4) A 4. § b) pontjában szereplő kiadási előirányzaton belül önkormányzat esetén a kiemelt előirányzatokat a 4. melléklet tartalmazza.</w:t>
      </w:r>
    </w:p>
    <w:p w14:paraId="2BE1D57B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E1D57C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(5) A 4. § d) pontjában szereplő kiadási előirányzaton belül a kiemelt előirányzatok a következők:</w:t>
      </w:r>
    </w:p>
    <w:p w14:paraId="2BE1D57D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a) az é</w:t>
      </w:r>
      <w:r>
        <w:rPr>
          <w:rFonts w:ascii="Times New Roman" w:hAnsi="Times New Roman"/>
          <w:color w:val="000000" w:themeColor="text1"/>
          <w:sz w:val="24"/>
          <w:szCs w:val="24"/>
        </w:rPr>
        <w:t>vközi, előre nem tervezett kiadásokra 18 478 588 Ft általános tartalék.</w:t>
      </w:r>
    </w:p>
    <w:p w14:paraId="2BE1D57E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b) t működési céltartalékot a költségvetés NEM tartalmaz.</w:t>
      </w:r>
    </w:p>
    <w:p w14:paraId="2BE1D57F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80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(6) A 4. § e) pontjában szereplő kiadási előirányzaton belül a kiemelt előirányzat a következő</w:t>
      </w:r>
    </w:p>
    <w:p w14:paraId="2BE1D581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Finanszírozási kiadások:</w:t>
      </w:r>
    </w:p>
    <w:p w14:paraId="2BE1D582" w14:textId="77777777" w:rsidR="006917F2" w:rsidRDefault="00483D2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Államháztartáson belüli megelőlegezés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1 243 510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Ft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</w:t>
      </w:r>
    </w:p>
    <w:p w14:paraId="2BE1D583" w14:textId="77777777" w:rsidR="006917F2" w:rsidRDefault="00483D2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b)  Finanszírozási kiadások előirányzat összesen:                      1 243 510 Ft</w:t>
      </w:r>
    </w:p>
    <w:p w14:paraId="2BE1D584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E1D585" w14:textId="77777777" w:rsidR="006917F2" w:rsidRDefault="00483D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>(7) Az önkormányzat összesített kiadásaiból</w:t>
      </w:r>
    </w:p>
    <w:p w14:paraId="2BE1D586" w14:textId="77777777" w:rsidR="006917F2" w:rsidRDefault="00483D2D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lastRenderedPageBreak/>
        <w:t xml:space="preserve">a) a kötelező feladatok kiadásai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>184 309 870</w:t>
      </w:r>
      <w:r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14:paraId="2BE1D587" w14:textId="77777777" w:rsidR="006917F2" w:rsidRDefault="00483D2D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>b) az önként vállalt feladatok kiadásai                                                 0  Ft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</w:p>
    <w:p w14:paraId="2BE1D588" w14:textId="77777777" w:rsidR="006917F2" w:rsidRDefault="006917F2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E1D589" w14:textId="77777777" w:rsidR="006917F2" w:rsidRDefault="00483D2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5. § A Rendelet 6.§-a helyébe a következő rendelkezés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lép:</w:t>
      </w:r>
    </w:p>
    <w:p w14:paraId="2BE1D58A" w14:textId="77777777" w:rsidR="006917F2" w:rsidRDefault="006917F2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BE1D58B" w14:textId="77777777" w:rsidR="006917F2" w:rsidRDefault="00483D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„6. §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Apátistvánfalva Községi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>Önkormányzat az állami költségvetésből összesen 30 982 845 Ft állami támogatásban részesül.”</w:t>
      </w:r>
    </w:p>
    <w:p w14:paraId="2BE1D58C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8D" w14:textId="77777777" w:rsidR="006917F2" w:rsidRDefault="00483D2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6. § E rendelet a kihirdetését követő napon lép hatályba.</w:t>
      </w:r>
    </w:p>
    <w:p w14:paraId="2BE1D58E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8F" w14:textId="0AAE6BCE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Fodor Sándor   sk.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Dr. Dancsecs Zsolt sk.</w:t>
      </w:r>
    </w:p>
    <w:p w14:paraId="2BE1D590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jegyző</w:t>
      </w:r>
    </w:p>
    <w:p w14:paraId="2BE1D591" w14:textId="77777777" w:rsidR="006917F2" w:rsidRDefault="0069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E1D592" w14:textId="77777777" w:rsidR="006917F2" w:rsidRDefault="0069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E1D593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Kihirdetve:</w:t>
      </w:r>
    </w:p>
    <w:p w14:paraId="2BE1D594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2021.február 24.</w:t>
      </w:r>
    </w:p>
    <w:p w14:paraId="2BE1D595" w14:textId="77777777" w:rsidR="006917F2" w:rsidRDefault="0069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E1D596" w14:textId="77777777" w:rsidR="006917F2" w:rsidRDefault="0069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E1D597" w14:textId="61EDD84E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Dancsecs Zsolt sk.</w:t>
      </w:r>
    </w:p>
    <w:p w14:paraId="2BE1D598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jegyző</w:t>
      </w:r>
    </w:p>
    <w:p w14:paraId="2BE1D599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lightGray"/>
        </w:rPr>
      </w:pPr>
    </w:p>
    <w:p w14:paraId="2BE1D59A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9B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9C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9D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9E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9F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0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1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2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3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4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5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6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7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8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9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A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B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C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D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E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AF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B0" w14:textId="77777777" w:rsidR="006917F2" w:rsidRDefault="006917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E1D5B1" w14:textId="77777777" w:rsidR="006917F2" w:rsidRDefault="00691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E1D5B2" w14:textId="77777777" w:rsidR="006917F2" w:rsidRDefault="006917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E1D5B3" w14:textId="77777777" w:rsidR="006917F2" w:rsidRDefault="00483D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Összefoglaló</w:t>
      </w:r>
    </w:p>
    <w:p w14:paraId="2BE1D5B4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veszélyhelyzet kihirdetéséről szóló 27/2021. (I.29..) Korm. </w:t>
      </w:r>
      <w:r>
        <w:rPr>
          <w:rFonts w:ascii="Times New Roman" w:hAnsi="Times New Roman"/>
          <w:sz w:val="24"/>
          <w:szCs w:val="24"/>
        </w:rPr>
        <w:t>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</w:t>
      </w:r>
      <w:r>
        <w:rPr>
          <w:rFonts w:ascii="Times New Roman" w:hAnsi="Times New Roman"/>
          <w:sz w:val="24"/>
          <w:szCs w:val="24"/>
        </w:rPr>
        <w:t>gármester gyakorolja. Ez az előírás a rendelet elfogadására is vonatkozik. Kiemelt fontosságú, hogy ebben a helyzetben is a képviselő – testület tagjainak legyen lehetősége a rendelet elfogadása előtt a rendelet tervezetének megismerésére, javaslataik megt</w:t>
      </w:r>
      <w:r>
        <w:rPr>
          <w:rFonts w:ascii="Times New Roman" w:hAnsi="Times New Roman"/>
          <w:sz w:val="24"/>
          <w:szCs w:val="24"/>
        </w:rPr>
        <w:t>ételére. Erre tekintettel a melléklet szerinti rendelet tervezetét valamennyi testületi tag megkapja, a tervezetet írásban véleményezheti. A rendelet csak ezek után fogadható el.</w:t>
      </w:r>
    </w:p>
    <w:p w14:paraId="2BE1D5B5" w14:textId="77777777" w:rsidR="006917F2" w:rsidRDefault="006917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E1D5B6" w14:textId="75929329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Fodor Sándor    sk.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Dr Dancsecs Zsolt sk.</w:t>
      </w:r>
    </w:p>
    <w:p w14:paraId="2BE1D5B7" w14:textId="77777777" w:rsidR="006917F2" w:rsidRDefault="00483D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polgármester                                                         jegyző</w:t>
      </w:r>
    </w:p>
    <w:p w14:paraId="2BE1D5B8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B9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E1D5BA" w14:textId="77777777" w:rsidR="006917F2" w:rsidRDefault="006917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917F2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D5BD" w14:textId="77777777" w:rsidR="006917F2" w:rsidRDefault="00483D2D">
      <w:pPr>
        <w:spacing w:after="0" w:line="240" w:lineRule="auto"/>
      </w:pPr>
      <w:r>
        <w:separator/>
      </w:r>
    </w:p>
  </w:endnote>
  <w:endnote w:type="continuationSeparator" w:id="0">
    <w:p w14:paraId="2BE1D5BE" w14:textId="77777777" w:rsidR="006917F2" w:rsidRDefault="0048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1D5BF" w14:textId="77777777" w:rsidR="006917F2" w:rsidRDefault="00483D2D">
    <w:pPr>
      <w:pStyle w:val="llb"/>
    </w:pPr>
    <w:r>
      <w:rPr>
        <w:noProof/>
        <w:lang w:eastAsia="zh-TW"/>
      </w:rPr>
      <w:pict w14:anchorId="2BE1D5C0">
        <v:group id="Group 1" o:spid="_x0000_s12289" style="position:absolute;margin-left:.75pt;margin-top:799.35pt;width:593.7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2293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<v:textbox inset="0,0,0,0">
              <w:txbxContent>
                <w:p w14:paraId="2BE1D5C1" w14:textId="1CF4703B" w:rsidR="006917F2" w:rsidRDefault="00483D2D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Pr="00483D2D">
                    <w:rPr>
                      <w:noProof/>
                      <w:color w:val="8C8C8C"/>
                    </w:rPr>
                    <w:t>3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" o:spid="_x0000_s1229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4" o:spid="_x0000_s12292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<v:shape id="AutoShape 5" o:spid="_x0000_s12291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D5BB" w14:textId="77777777" w:rsidR="006917F2" w:rsidRDefault="00483D2D">
      <w:pPr>
        <w:spacing w:after="0" w:line="240" w:lineRule="auto"/>
      </w:pPr>
      <w:r>
        <w:separator/>
      </w:r>
    </w:p>
  </w:footnote>
  <w:footnote w:type="continuationSeparator" w:id="0">
    <w:p w14:paraId="2BE1D5BC" w14:textId="77777777" w:rsidR="006917F2" w:rsidRDefault="0048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A10"/>
    <w:multiLevelType w:val="hybridMultilevel"/>
    <w:tmpl w:val="95D699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F85"/>
    <w:multiLevelType w:val="hybridMultilevel"/>
    <w:tmpl w:val="B8507C18"/>
    <w:lvl w:ilvl="0" w:tplc="812879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0324"/>
    <w:multiLevelType w:val="hybridMultilevel"/>
    <w:tmpl w:val="C06C9900"/>
    <w:lvl w:ilvl="0" w:tplc="7F1CB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12295">
      <o:colormru v:ext="edit" colors="#ffc,#ffffd5,#f9fc80,#fafc96"/>
      <o:colormenu v:ext="edit" fillcolor="#fafc96"/>
    </o:shapedefaults>
    <o:shapelayout v:ext="edit">
      <o:idmap v:ext="edit" data="12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7F2"/>
    <w:rsid w:val="00483D2D"/>
    <w:rsid w:val="0069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  <w14:docId w14:val="2BE1D516"/>
  <w15:docId w15:val="{01B52B84-8264-44A9-AC3C-28AEF30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</w:style>
  <w:style w:type="paragraph" w:styleId="llb">
    <w:name w:val="footer"/>
    <w:basedOn w:val="Norml"/>
    <w:link w:val="llb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</w:style>
  <w:style w:type="paragraph" w:styleId="Listaszerbekezds">
    <w:name w:val="List Paragraph"/>
    <w:basedOn w:val="Norml"/>
    <w:uiPriority w:val="34"/>
    <w:qFormat/>
    <w:pPr>
      <w:spacing w:line="240" w:lineRule="atLeast"/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NormalWeb1">
    <w:name w:val="Normal (Web)1"/>
    <w:basedOn w:val="Norm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B872E09FA144E4F8379D514A0530806" ma:contentTypeVersion="12" ma:contentTypeDescription="Új dokumentum létrehozása." ma:contentTypeScope="" ma:versionID="c63e279b3cc2ec65f9a159af59388d6b">
  <xsd:schema xmlns:xsd="http://www.w3.org/2001/XMLSchema" xmlns:xs="http://www.w3.org/2001/XMLSchema" xmlns:p="http://schemas.microsoft.com/office/2006/metadata/properties" xmlns:ns2="e05f9015-5b20-4896-94a2-108ea26d75d8" xmlns:ns3="105b9883-4b7e-44ca-bf3b-51d83aac103d" targetNamespace="http://schemas.microsoft.com/office/2006/metadata/properties" ma:root="true" ma:fieldsID="e61d54919caac43f4ab0d5d6b518c5bb" ns2:_="" ns3:_="">
    <xsd:import namespace="e05f9015-5b20-4896-94a2-108ea26d75d8"/>
    <xsd:import namespace="105b9883-4b7e-44ca-bf3b-51d83aac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f9015-5b20-4896-94a2-108ea26d7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9883-4b7e-44ca-bf3b-51d83aac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0806-0998-4A25-B480-11C7C91B0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f9015-5b20-4896-94a2-108ea26d75d8"/>
    <ds:schemaRef ds:uri="105b9883-4b7e-44ca-bf3b-51d83aac1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23797-8714-467A-9850-BCA4AB3E489B}">
  <ds:schemaRefs>
    <ds:schemaRef ds:uri="105b9883-4b7e-44ca-bf3b-51d83aac103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e05f9015-5b20-4896-94a2-108ea26d75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2852ED-9E4A-4589-BF9A-6A4BDA367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2EF2F-D746-4E9B-99B5-5DCC27FB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1053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Biróné Nardai Veronika</cp:lastModifiedBy>
  <cp:revision>4</cp:revision>
  <cp:lastPrinted>2021-02-22T10:48:00Z</cp:lastPrinted>
  <dcterms:created xsi:type="dcterms:W3CDTF">2021-02-22T10:42:00Z</dcterms:created>
  <dcterms:modified xsi:type="dcterms:W3CDTF">2021-02-25T13:31:00Z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0x010100EB872E09FA144E4F8379D514A0530806</vt:lpwstr>
  </property>
</Properties>
</file>