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B3" w:rsidRPr="00CB7D9E" w:rsidRDefault="00DD7AB3" w:rsidP="00CB7D9E">
      <w:pPr>
        <w:spacing w:before="240" w:after="240"/>
        <w:jc w:val="center"/>
        <w:rPr>
          <w:b/>
        </w:rPr>
      </w:pPr>
      <w:r w:rsidRPr="009118DF">
        <w:rPr>
          <w:b/>
        </w:rPr>
        <w:t>ELŐTERJESZTÉS</w:t>
      </w:r>
    </w:p>
    <w:p w:rsidR="00DD7AB3" w:rsidRPr="001333DC" w:rsidRDefault="00DD7AB3" w:rsidP="00DD7AB3">
      <w:pPr>
        <w:jc w:val="center"/>
      </w:pPr>
      <w:r w:rsidRPr="001333DC">
        <w:t>Bonyhád Város Önkormányzata Képviselő- testületének 20</w:t>
      </w:r>
      <w:r w:rsidR="002C26DA">
        <w:t>20</w:t>
      </w:r>
      <w:r w:rsidRPr="001333DC">
        <w:t xml:space="preserve">. </w:t>
      </w:r>
      <w:r w:rsidR="002C26DA">
        <w:t xml:space="preserve">június </w:t>
      </w:r>
      <w:r w:rsidR="00F645A7">
        <w:t>25</w:t>
      </w:r>
      <w:r w:rsidRPr="001333DC">
        <w:t>-i</w:t>
      </w:r>
    </w:p>
    <w:p w:rsidR="00DD7AB3" w:rsidRPr="001333DC" w:rsidRDefault="00DD7AB3" w:rsidP="00CB7D9E">
      <w:pPr>
        <w:spacing w:after="240"/>
        <w:jc w:val="center"/>
      </w:pPr>
      <w:proofErr w:type="gramStart"/>
      <w:r w:rsidRPr="001333DC">
        <w:rPr>
          <w:u w:val="single"/>
        </w:rPr>
        <w:t>rendes</w:t>
      </w:r>
      <w:proofErr w:type="gramEnd"/>
      <w:r w:rsidRPr="001333DC">
        <w:t>/rendkívüli testületi ülésére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DD7AB3" w:rsidRPr="001333DC" w:rsidTr="008C2329">
        <w:tc>
          <w:tcPr>
            <w:tcW w:w="4606" w:type="dxa"/>
          </w:tcPr>
          <w:p w:rsidR="00DD7AB3" w:rsidRPr="001333DC" w:rsidRDefault="00DD7AB3" w:rsidP="008C2329">
            <w:pPr>
              <w:rPr>
                <w:lang w:eastAsia="en-US"/>
              </w:rPr>
            </w:pPr>
            <w:r w:rsidRPr="001333DC">
              <w:rPr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DD7AB3" w:rsidRPr="001333DC" w:rsidRDefault="00DD7AB3" w:rsidP="002C26DA">
            <w:pPr>
              <w:jc w:val="both"/>
              <w:rPr>
                <w:lang w:eastAsia="en-US"/>
              </w:rPr>
            </w:pPr>
            <w:r w:rsidRPr="001333DC">
              <w:t>Bonyhád Város 201</w:t>
            </w:r>
            <w:r w:rsidR="002C26DA">
              <w:t>9</w:t>
            </w:r>
            <w:r w:rsidRPr="001333DC">
              <w:t>. évi költségvetése végrehajtásának értékelése, a zárszámadási rendelet megalkotása</w:t>
            </w:r>
          </w:p>
        </w:tc>
      </w:tr>
      <w:tr w:rsidR="00DD7AB3" w:rsidRPr="001333DC" w:rsidTr="008C2329">
        <w:tc>
          <w:tcPr>
            <w:tcW w:w="4606" w:type="dxa"/>
          </w:tcPr>
          <w:p w:rsidR="00DD7AB3" w:rsidRPr="001333DC" w:rsidRDefault="00DD7AB3" w:rsidP="008C2329">
            <w:pPr>
              <w:rPr>
                <w:lang w:eastAsia="en-US"/>
              </w:rPr>
            </w:pPr>
            <w:r w:rsidRPr="001333DC">
              <w:rPr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DD7AB3" w:rsidRPr="001333DC" w:rsidRDefault="00DD7AB3" w:rsidP="008C2329">
            <w:pPr>
              <w:rPr>
                <w:lang w:eastAsia="en-US"/>
              </w:rPr>
            </w:pPr>
            <w:r w:rsidRPr="001333DC">
              <w:rPr>
                <w:lang w:eastAsia="en-US"/>
              </w:rPr>
              <w:t>Filóné Ferencz Ibolya polgármester</w:t>
            </w:r>
          </w:p>
        </w:tc>
      </w:tr>
      <w:tr w:rsidR="00DD7AB3" w:rsidRPr="001333DC" w:rsidTr="008C2329">
        <w:tc>
          <w:tcPr>
            <w:tcW w:w="4606" w:type="dxa"/>
          </w:tcPr>
          <w:p w:rsidR="00DD7AB3" w:rsidRPr="001333DC" w:rsidRDefault="00DD7AB3" w:rsidP="008C2329">
            <w:pPr>
              <w:rPr>
                <w:lang w:eastAsia="en-US"/>
              </w:rPr>
            </w:pPr>
            <w:r w:rsidRPr="001333DC">
              <w:rPr>
                <w:lang w:eastAsia="en-US"/>
              </w:rPr>
              <w:t>Előterjesztést készítette:</w:t>
            </w:r>
          </w:p>
        </w:tc>
        <w:tc>
          <w:tcPr>
            <w:tcW w:w="4606" w:type="dxa"/>
          </w:tcPr>
          <w:p w:rsidR="00DD7AB3" w:rsidRPr="001333DC" w:rsidRDefault="00DD7AB3" w:rsidP="008C2329">
            <w:pPr>
              <w:rPr>
                <w:lang w:eastAsia="en-US"/>
              </w:rPr>
            </w:pPr>
            <w:r w:rsidRPr="001333DC">
              <w:rPr>
                <w:lang w:eastAsia="en-US"/>
              </w:rPr>
              <w:t>Fauszt Józsefné pénzügyi osztályvezető</w:t>
            </w:r>
          </w:p>
          <w:p w:rsidR="00DD7AB3" w:rsidRPr="001333DC" w:rsidRDefault="00DD7AB3" w:rsidP="008C2329">
            <w:pPr>
              <w:rPr>
                <w:lang w:eastAsia="en-US"/>
              </w:rPr>
            </w:pPr>
            <w:r w:rsidRPr="001333DC">
              <w:rPr>
                <w:lang w:eastAsia="en-US"/>
              </w:rPr>
              <w:t>Palkó Roland költségvetési csoportvezető</w:t>
            </w:r>
          </w:p>
        </w:tc>
      </w:tr>
      <w:tr w:rsidR="00DD7AB3" w:rsidRPr="001333DC" w:rsidTr="008C2329">
        <w:tc>
          <w:tcPr>
            <w:tcW w:w="4606" w:type="dxa"/>
          </w:tcPr>
          <w:p w:rsidR="00DD7AB3" w:rsidRPr="001333DC" w:rsidRDefault="00DD7AB3" w:rsidP="008C2329">
            <w:pPr>
              <w:rPr>
                <w:lang w:eastAsia="en-US"/>
              </w:rPr>
            </w:pPr>
            <w:r w:rsidRPr="001333DC">
              <w:rPr>
                <w:lang w:eastAsia="en-US"/>
              </w:rPr>
              <w:t>Előterjesztés száma:</w:t>
            </w:r>
          </w:p>
        </w:tc>
        <w:tc>
          <w:tcPr>
            <w:tcW w:w="4606" w:type="dxa"/>
          </w:tcPr>
          <w:p w:rsidR="00DD7AB3" w:rsidRPr="0075635F" w:rsidRDefault="00851D49" w:rsidP="008C2329">
            <w:pPr>
              <w:rPr>
                <w:lang w:eastAsia="en-US"/>
              </w:rPr>
            </w:pPr>
            <w:r>
              <w:rPr>
                <w:lang w:eastAsia="en-US"/>
              </w:rPr>
              <w:t>34</w:t>
            </w:r>
            <w:r w:rsidR="00DD7AB3">
              <w:rPr>
                <w:lang w:eastAsia="en-US"/>
              </w:rPr>
              <w:t xml:space="preserve">. </w:t>
            </w:r>
            <w:r w:rsidR="00DD7AB3" w:rsidRPr="0075635F">
              <w:rPr>
                <w:lang w:eastAsia="en-US"/>
              </w:rPr>
              <w:t>sz.</w:t>
            </w:r>
          </w:p>
        </w:tc>
      </w:tr>
      <w:tr w:rsidR="00DD7AB3" w:rsidRPr="001333DC" w:rsidTr="008C2329">
        <w:tc>
          <w:tcPr>
            <w:tcW w:w="4606" w:type="dxa"/>
          </w:tcPr>
          <w:p w:rsidR="00DD7AB3" w:rsidRPr="001333DC" w:rsidRDefault="00DD7AB3" w:rsidP="008C2329">
            <w:pPr>
              <w:rPr>
                <w:lang w:eastAsia="en-US"/>
              </w:rPr>
            </w:pPr>
            <w:r w:rsidRPr="001333DC">
              <w:rPr>
                <w:lang w:eastAsia="en-US"/>
              </w:rPr>
              <w:t>Előzetesen tárgyalja:</w:t>
            </w:r>
          </w:p>
        </w:tc>
        <w:tc>
          <w:tcPr>
            <w:tcW w:w="4606" w:type="dxa"/>
          </w:tcPr>
          <w:p w:rsidR="00DD7AB3" w:rsidRDefault="00DD7AB3" w:rsidP="008C2329">
            <w:pPr>
              <w:rPr>
                <w:lang w:eastAsia="en-US"/>
              </w:rPr>
            </w:pPr>
            <w:r>
              <w:rPr>
                <w:lang w:eastAsia="en-US"/>
              </w:rPr>
              <w:t>Pénzügyi Bizottság,</w:t>
            </w:r>
          </w:p>
          <w:p w:rsidR="00DD7AB3" w:rsidRPr="0075635F" w:rsidRDefault="00DD7AB3" w:rsidP="008C2329">
            <w:pPr>
              <w:rPr>
                <w:lang w:eastAsia="en-US"/>
              </w:rPr>
            </w:pPr>
            <w:r>
              <w:rPr>
                <w:lang w:eastAsia="en-US"/>
              </w:rPr>
              <w:t>Humán Bizottság</w:t>
            </w:r>
          </w:p>
        </w:tc>
      </w:tr>
      <w:tr w:rsidR="00DD7AB3" w:rsidRPr="001333DC" w:rsidTr="008C2329">
        <w:tc>
          <w:tcPr>
            <w:tcW w:w="4606" w:type="dxa"/>
          </w:tcPr>
          <w:p w:rsidR="00DD7AB3" w:rsidRPr="001333DC" w:rsidRDefault="00DD7AB3" w:rsidP="008C2329">
            <w:pPr>
              <w:rPr>
                <w:lang w:eastAsia="en-US"/>
              </w:rPr>
            </w:pPr>
            <w:r w:rsidRPr="001333DC">
              <w:rPr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DD7AB3" w:rsidRPr="001333DC" w:rsidRDefault="00DD7AB3" w:rsidP="008C2329">
            <w:pPr>
              <w:rPr>
                <w:lang w:eastAsia="en-US"/>
              </w:rPr>
            </w:pPr>
          </w:p>
          <w:p w:rsidR="00DD7AB3" w:rsidRPr="001333DC" w:rsidRDefault="00DD7AB3" w:rsidP="008C2329">
            <w:pPr>
              <w:rPr>
                <w:lang w:eastAsia="en-US"/>
              </w:rPr>
            </w:pPr>
            <w:r w:rsidRPr="001333DC">
              <w:rPr>
                <w:lang w:eastAsia="en-US"/>
              </w:rPr>
              <w:t>Dr. Puskásné Dr. Szeghy Petra jegyző</w:t>
            </w:r>
          </w:p>
        </w:tc>
      </w:tr>
      <w:tr w:rsidR="00DD7AB3" w:rsidRPr="001333DC" w:rsidTr="008C2329">
        <w:tc>
          <w:tcPr>
            <w:tcW w:w="4606" w:type="dxa"/>
          </w:tcPr>
          <w:p w:rsidR="00DD7AB3" w:rsidRPr="001333DC" w:rsidRDefault="00DD7AB3" w:rsidP="008C2329">
            <w:pPr>
              <w:rPr>
                <w:lang w:eastAsia="en-US"/>
              </w:rPr>
            </w:pPr>
            <w:r w:rsidRPr="001333DC">
              <w:rPr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DD7AB3" w:rsidRPr="001333DC" w:rsidRDefault="00DD7AB3" w:rsidP="008C2329">
            <w:pPr>
              <w:rPr>
                <w:u w:val="single"/>
                <w:lang w:eastAsia="en-US"/>
              </w:rPr>
            </w:pPr>
            <w:r w:rsidRPr="001333DC">
              <w:rPr>
                <w:lang w:eastAsia="en-US"/>
              </w:rPr>
              <w:t>egyszerű</w:t>
            </w:r>
            <w:r w:rsidRPr="001333DC">
              <w:rPr>
                <w:u w:val="single"/>
                <w:lang w:eastAsia="en-US"/>
              </w:rPr>
              <w:t>/minősített</w:t>
            </w:r>
          </w:p>
        </w:tc>
      </w:tr>
      <w:tr w:rsidR="00DD7AB3" w:rsidRPr="001333DC" w:rsidTr="008C2329">
        <w:tc>
          <w:tcPr>
            <w:tcW w:w="4606" w:type="dxa"/>
          </w:tcPr>
          <w:p w:rsidR="00DD7AB3" w:rsidRPr="001333DC" w:rsidRDefault="00DD7AB3" w:rsidP="008C2329">
            <w:pPr>
              <w:rPr>
                <w:lang w:eastAsia="en-US"/>
              </w:rPr>
            </w:pPr>
            <w:r w:rsidRPr="001333DC">
              <w:rPr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DD7AB3" w:rsidRPr="001333DC" w:rsidRDefault="00DD7AB3" w:rsidP="008C2329">
            <w:pPr>
              <w:rPr>
                <w:lang w:eastAsia="en-US"/>
              </w:rPr>
            </w:pPr>
            <w:r w:rsidRPr="001333DC">
              <w:rPr>
                <w:u w:val="single"/>
                <w:lang w:eastAsia="en-US"/>
              </w:rPr>
              <w:t>rendelet</w:t>
            </w:r>
            <w:r w:rsidRPr="001333DC">
              <w:rPr>
                <w:lang w:eastAsia="en-US"/>
              </w:rPr>
              <w:t>/határozat (normatív, hatósági, egyéb)</w:t>
            </w:r>
          </w:p>
        </w:tc>
      </w:tr>
      <w:tr w:rsidR="00DD7AB3" w:rsidRPr="001333DC" w:rsidTr="008C2329">
        <w:tc>
          <w:tcPr>
            <w:tcW w:w="4606" w:type="dxa"/>
          </w:tcPr>
          <w:p w:rsidR="00DD7AB3" w:rsidRPr="001333DC" w:rsidRDefault="00DD7AB3" w:rsidP="008C2329">
            <w:pPr>
              <w:rPr>
                <w:lang w:eastAsia="en-US"/>
              </w:rPr>
            </w:pPr>
            <w:r w:rsidRPr="001333DC">
              <w:rPr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DD7AB3" w:rsidRPr="001333DC" w:rsidRDefault="00DD7AB3" w:rsidP="008C2329">
            <w:pPr>
              <w:rPr>
                <w:lang w:eastAsia="en-US"/>
              </w:rPr>
            </w:pPr>
            <w:r w:rsidRPr="001333DC">
              <w:rPr>
                <w:u w:val="single"/>
                <w:lang w:eastAsia="en-US"/>
              </w:rPr>
              <w:t>nyílt ülésen kell</w:t>
            </w:r>
            <w:r w:rsidRPr="001333DC">
              <w:rPr>
                <w:lang w:eastAsia="en-US"/>
              </w:rPr>
              <w:t>/zárt ülésen kell/zárt ülésen lehet tárgyalni</w:t>
            </w:r>
          </w:p>
        </w:tc>
      </w:tr>
      <w:tr w:rsidR="00DD7AB3" w:rsidRPr="001333DC" w:rsidTr="008C2329">
        <w:tc>
          <w:tcPr>
            <w:tcW w:w="4606" w:type="dxa"/>
          </w:tcPr>
          <w:p w:rsidR="00DD7AB3" w:rsidRPr="00EE67D3" w:rsidRDefault="00DD7AB3" w:rsidP="008C2329">
            <w:pPr>
              <w:rPr>
                <w:lang w:eastAsia="en-US"/>
              </w:rPr>
            </w:pPr>
            <w:r w:rsidRPr="00EE67D3">
              <w:rPr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DD7AB3" w:rsidRPr="00EE67D3" w:rsidRDefault="00DD7AB3" w:rsidP="008C2329">
            <w:pPr>
              <w:rPr>
                <w:lang w:eastAsia="en-US"/>
              </w:rPr>
            </w:pPr>
            <w:r w:rsidRPr="00EE67D3">
              <w:rPr>
                <w:lang w:eastAsia="en-US"/>
              </w:rPr>
              <w:t>Filóné Ferencz Ibolya polgármester</w:t>
            </w:r>
          </w:p>
        </w:tc>
      </w:tr>
    </w:tbl>
    <w:p w:rsidR="00DD7AB3" w:rsidRPr="001333DC" w:rsidRDefault="00DD7AB3" w:rsidP="00DD7AB3">
      <w:pPr>
        <w:jc w:val="center"/>
        <w:rPr>
          <w:b/>
        </w:rPr>
      </w:pPr>
    </w:p>
    <w:p w:rsidR="00000122" w:rsidRDefault="00DD7AB3" w:rsidP="00CB7D9E">
      <w:pPr>
        <w:spacing w:after="120"/>
        <w:rPr>
          <w:b/>
        </w:rPr>
      </w:pPr>
      <w:r w:rsidRPr="001333DC">
        <w:rPr>
          <w:b/>
        </w:rPr>
        <w:t>Tisztelt Képviselő-testület!</w:t>
      </w:r>
    </w:p>
    <w:p w:rsidR="008F1C0E" w:rsidRDefault="00EC5AB2" w:rsidP="00C05D77">
      <w:pPr>
        <w:jc w:val="both"/>
        <w:rPr>
          <w:bCs/>
        </w:rPr>
      </w:pPr>
      <w:r>
        <w:rPr>
          <w:bCs/>
        </w:rPr>
        <w:t xml:space="preserve">Az államháztartásról szóló 2011. évi CXCV. törvény (továbbiakban: Áht.) rendelkezik </w:t>
      </w:r>
      <w:r w:rsidR="001E1AE2">
        <w:rPr>
          <w:bCs/>
        </w:rPr>
        <w:t>arról, hogy a helyi önkormányzat költségvetésének végrehajtására vonatkozó</w:t>
      </w:r>
      <w:r w:rsidR="007875FF">
        <w:rPr>
          <w:bCs/>
        </w:rPr>
        <w:t xml:space="preserve">, a jegyző által elkészített </w:t>
      </w:r>
      <w:r w:rsidR="001E1AE2">
        <w:rPr>
          <w:bCs/>
        </w:rPr>
        <w:t>rendelet ter</w:t>
      </w:r>
      <w:r w:rsidR="007875FF">
        <w:rPr>
          <w:bCs/>
        </w:rPr>
        <w:t>vezet</w:t>
      </w:r>
      <w:r w:rsidR="002754C5">
        <w:rPr>
          <w:bCs/>
        </w:rPr>
        <w:t>e</w:t>
      </w:r>
      <w:r w:rsidR="007875FF">
        <w:rPr>
          <w:bCs/>
        </w:rPr>
        <w:t xml:space="preserve">t a polgármester terjeszti be a képviselő-testület elé. </w:t>
      </w:r>
      <w:r w:rsidR="008F1C0E">
        <w:rPr>
          <w:bCs/>
        </w:rPr>
        <w:t xml:space="preserve"> </w:t>
      </w:r>
    </w:p>
    <w:p w:rsidR="008F1C0E" w:rsidRDefault="00A23DE8" w:rsidP="005F3D20">
      <w:pPr>
        <w:jc w:val="both"/>
        <w:rPr>
          <w:bCs/>
        </w:rPr>
      </w:pPr>
      <w:r>
        <w:rPr>
          <w:bCs/>
        </w:rPr>
        <w:t xml:space="preserve">A </w:t>
      </w:r>
      <w:r w:rsidR="00000122" w:rsidRPr="00000122">
        <w:rPr>
          <w:bCs/>
        </w:rPr>
        <w:t>veszélyhelyzet során alkalmazandó egyes belügyi és közigazgatási tárgyú szabályokról</w:t>
      </w:r>
      <w:r>
        <w:rPr>
          <w:bCs/>
        </w:rPr>
        <w:t xml:space="preserve"> szóló </w:t>
      </w:r>
      <w:r w:rsidR="008F1C0E" w:rsidRPr="00000122">
        <w:rPr>
          <w:bCs/>
        </w:rPr>
        <w:t>85/2020. (IV. 5.) Korm. rendelet</w:t>
      </w:r>
      <w:r>
        <w:rPr>
          <w:bCs/>
        </w:rPr>
        <w:t xml:space="preserve"> 17. § (3) bekezdése </w:t>
      </w:r>
      <w:r w:rsidR="00C05D77">
        <w:rPr>
          <w:bCs/>
        </w:rPr>
        <w:t xml:space="preserve">határozza meg </w:t>
      </w:r>
      <w:r w:rsidR="001A57B1">
        <w:rPr>
          <w:bCs/>
        </w:rPr>
        <w:t xml:space="preserve">a rendelet-tervezet benyújtásának idei évre vonatkozó határidejét. Ennek alapján a </w:t>
      </w:r>
      <w:r w:rsidR="00370674">
        <w:rPr>
          <w:bCs/>
        </w:rPr>
        <w:t>2019. költségvetési évre vonatkozó zárszámadási rendelet</w:t>
      </w:r>
      <w:r w:rsidR="00145875">
        <w:rPr>
          <w:bCs/>
        </w:rPr>
        <w:t>-tervezetét</w:t>
      </w:r>
      <w:r w:rsidR="00370674">
        <w:rPr>
          <w:bCs/>
        </w:rPr>
        <w:t xml:space="preserve"> </w:t>
      </w:r>
      <w:r w:rsidR="00963948">
        <w:rPr>
          <w:bCs/>
        </w:rPr>
        <w:t>ú</w:t>
      </w:r>
      <w:r w:rsidR="00370674">
        <w:rPr>
          <w:bCs/>
        </w:rPr>
        <w:t>gy kell a kép</w:t>
      </w:r>
      <w:r w:rsidR="00963948">
        <w:rPr>
          <w:bCs/>
        </w:rPr>
        <w:t>viselő-testület elé terjeszteni, hogy az legkésőbb a veszélyhe</w:t>
      </w:r>
      <w:r w:rsidR="006151DB">
        <w:rPr>
          <w:bCs/>
        </w:rPr>
        <w:t>ly</w:t>
      </w:r>
      <w:r w:rsidR="00963948">
        <w:rPr>
          <w:bCs/>
        </w:rPr>
        <w:t>zet megszűnését követő 30</w:t>
      </w:r>
      <w:r w:rsidR="006151DB">
        <w:rPr>
          <w:bCs/>
        </w:rPr>
        <w:t xml:space="preserve">. napon hatályba lépjen. </w:t>
      </w:r>
    </w:p>
    <w:p w:rsidR="00DB0D58" w:rsidRDefault="00DB0D58" w:rsidP="005F3D20">
      <w:pPr>
        <w:jc w:val="both"/>
      </w:pPr>
    </w:p>
    <w:p w:rsidR="00DB0D58" w:rsidRPr="00000122" w:rsidRDefault="00DB0D58" w:rsidP="005F3D20">
      <w:pPr>
        <w:jc w:val="both"/>
      </w:pPr>
      <w:r>
        <w:t xml:space="preserve">A zárszámadási rendelet tervezet tartalmára vonatkozóan az </w:t>
      </w:r>
      <w:r w:rsidR="00CF5C1F">
        <w:t xml:space="preserve">Áht. </w:t>
      </w:r>
      <w:r w:rsidR="0093066D">
        <w:t>87., valamint 91. §</w:t>
      </w:r>
      <w:r w:rsidR="00E01E54">
        <w:t>. §-a tartalmaz rendelkezéseket</w:t>
      </w:r>
      <w:r w:rsidR="0093066D">
        <w:t>.</w:t>
      </w:r>
    </w:p>
    <w:p w:rsidR="00DD7AB3" w:rsidRPr="001333DC" w:rsidRDefault="000E3407" w:rsidP="00DD7AB3">
      <w:pPr>
        <w:pStyle w:val="NormlWeb"/>
        <w:spacing w:before="0" w:beforeAutospacing="0" w:after="0" w:afterAutospacing="0"/>
        <w:jc w:val="both"/>
        <w:rPr>
          <w:bCs/>
        </w:rPr>
      </w:pPr>
      <w:r>
        <w:rPr>
          <w:bCs/>
        </w:rPr>
        <w:t>E szabályok</w:t>
      </w:r>
      <w:r w:rsidR="00051CAE">
        <w:rPr>
          <w:bCs/>
        </w:rPr>
        <w:t xml:space="preserve"> rendelkeznek </w:t>
      </w:r>
      <w:r w:rsidR="00F645A7">
        <w:rPr>
          <w:bCs/>
        </w:rPr>
        <w:t>a</w:t>
      </w:r>
      <w:r w:rsidR="00DD7AB3" w:rsidRPr="001333DC">
        <w:rPr>
          <w:bCs/>
        </w:rPr>
        <w:t xml:space="preserve"> vagyonról és a költségvetés végrehajtásáról</w:t>
      </w:r>
      <w:r w:rsidR="00F645A7">
        <w:rPr>
          <w:bCs/>
        </w:rPr>
        <w:t xml:space="preserve"> az alábbiak szerint</w:t>
      </w:r>
      <w:r w:rsidR="00DD7AB3" w:rsidRPr="001333DC">
        <w:rPr>
          <w:bCs/>
        </w:rPr>
        <w:t>:</w:t>
      </w:r>
    </w:p>
    <w:p w:rsidR="00DD7AB3" w:rsidRPr="001333DC" w:rsidRDefault="00DD7AB3" w:rsidP="00DD7AB3">
      <w:pPr>
        <w:pStyle w:val="NormlWeb"/>
        <w:spacing w:before="0" w:beforeAutospacing="0" w:after="0" w:afterAutospacing="0"/>
        <w:jc w:val="both"/>
      </w:pPr>
      <w:r w:rsidRPr="001333DC">
        <w:rPr>
          <w:bCs/>
        </w:rPr>
        <w:t>-      a számviteli jogszabályok szerinti éves költségvetési beszámolót,</w:t>
      </w:r>
    </w:p>
    <w:p w:rsidR="00DD7AB3" w:rsidRPr="001333DC" w:rsidRDefault="00DD7AB3" w:rsidP="00DD7AB3">
      <w:pPr>
        <w:pStyle w:val="NormlWeb"/>
        <w:spacing w:before="0" w:beforeAutospacing="0" w:after="0" w:afterAutospacing="0"/>
        <w:jc w:val="both"/>
        <w:rPr>
          <w:bCs/>
        </w:rPr>
      </w:pPr>
      <w:r w:rsidRPr="001333DC">
        <w:rPr>
          <w:bCs/>
          <w:i/>
          <w:iCs/>
        </w:rPr>
        <w:t xml:space="preserve">- </w:t>
      </w:r>
      <w:r w:rsidRPr="001333DC">
        <w:rPr>
          <w:bCs/>
        </w:rPr>
        <w:t xml:space="preserve"> az éves költségvetési beszámolók alapján évente, az elfogadott költségvetéssel összehasonlítható módon, az év utolsó napján érvényes szervezeti, besorolási rendnek megfelelő záró számadást (a továbbiakban: zárszámadás) kell készíteni.</w:t>
      </w:r>
    </w:p>
    <w:p w:rsidR="00DD7AB3" w:rsidRDefault="00DD7AB3" w:rsidP="00DD7AB3">
      <w:pPr>
        <w:pStyle w:val="NormlWeb"/>
        <w:spacing w:before="0" w:beforeAutospacing="0" w:after="0" w:afterAutospacing="0"/>
        <w:jc w:val="both"/>
      </w:pPr>
      <w:r w:rsidRPr="001333DC">
        <w:t>A hivatkozott jogszabályban foglalt kötelezettség alapján az éves költségvetési beszámoló Magyar Államkincstár felé határidőben benyújtásra került. Jelen előterjesztésben</w:t>
      </w:r>
      <w:r w:rsidR="008F2FC1">
        <w:t xml:space="preserve"> a leadott beszámolóban szereplő adatok alapján teszek </w:t>
      </w:r>
      <w:r w:rsidRPr="001333DC">
        <w:t>javaslatot a 201</w:t>
      </w:r>
      <w:r w:rsidR="00B03A8F">
        <w:t>9</w:t>
      </w:r>
      <w:r w:rsidRPr="001333DC">
        <w:t xml:space="preserve">. évről szóló zárszámadási rendelet megalkotására. </w:t>
      </w:r>
    </w:p>
    <w:p w:rsidR="00ED417F" w:rsidRDefault="00ED417F" w:rsidP="00DD7AB3">
      <w:pPr>
        <w:pStyle w:val="NormlWeb"/>
        <w:spacing w:before="0" w:beforeAutospacing="0" w:after="0" w:afterAutospacing="0"/>
        <w:jc w:val="both"/>
      </w:pPr>
    </w:p>
    <w:p w:rsidR="00DD7AB3" w:rsidRDefault="00DD7AB3" w:rsidP="00DD7AB3">
      <w:pPr>
        <w:pStyle w:val="NormlWeb"/>
        <w:spacing w:before="0" w:beforeAutospacing="0" w:after="0" w:afterAutospacing="0"/>
        <w:jc w:val="both"/>
      </w:pPr>
      <w:r>
        <w:t>Bonyhád Város Önkormányzati Képviselő-testülete</w:t>
      </w:r>
      <w:r w:rsidR="00957A4C">
        <w:t>,</w:t>
      </w:r>
      <w:r>
        <w:t xml:space="preserve"> bár jogszabályi kötelezettség nem írta elő a költségvetés félévi végrehajtásáról</w:t>
      </w:r>
      <w:r w:rsidR="00FF0628">
        <w:t xml:space="preserve"> 201</w:t>
      </w:r>
      <w:r w:rsidR="00B03A8F">
        <w:t>9</w:t>
      </w:r>
      <w:r w:rsidR="00FF0628">
        <w:t xml:space="preserve">. </w:t>
      </w:r>
      <w:r w:rsidR="000007CF">
        <w:t xml:space="preserve">augusztus </w:t>
      </w:r>
      <w:r w:rsidR="004949F6">
        <w:t>29</w:t>
      </w:r>
      <w:r w:rsidR="00FF0628">
        <w:t>-</w:t>
      </w:r>
      <w:r w:rsidR="004949F6">
        <w:t>é</w:t>
      </w:r>
      <w:r w:rsidR="00FF0628">
        <w:t>n</w:t>
      </w:r>
      <w:r>
        <w:t xml:space="preserve"> tájékoztatást kapott. </w:t>
      </w:r>
    </w:p>
    <w:p w:rsidR="00DD7AB3" w:rsidRDefault="00DD7AB3" w:rsidP="00DD7AB3">
      <w:pPr>
        <w:pStyle w:val="NormlWeb"/>
        <w:spacing w:before="0" w:beforeAutospacing="0" w:after="0" w:afterAutospacing="0"/>
        <w:jc w:val="both"/>
      </w:pPr>
    </w:p>
    <w:p w:rsidR="00DD7AB3" w:rsidRDefault="00DD7AB3" w:rsidP="00DD7AB3">
      <w:pPr>
        <w:pStyle w:val="NormlWeb"/>
        <w:spacing w:before="0" w:beforeAutospacing="0" w:after="0" w:afterAutospacing="0"/>
        <w:jc w:val="both"/>
        <w:rPr>
          <w:b/>
        </w:rPr>
      </w:pPr>
      <w:r w:rsidRPr="001333DC">
        <w:rPr>
          <w:b/>
        </w:rPr>
        <w:lastRenderedPageBreak/>
        <w:t>1. A feladatellátás általános értékelése</w:t>
      </w:r>
    </w:p>
    <w:p w:rsidR="00DD7AB3" w:rsidRPr="001333DC" w:rsidRDefault="00DD7AB3" w:rsidP="00DD7AB3">
      <w:pPr>
        <w:pStyle w:val="NormlWeb"/>
        <w:spacing w:before="0" w:beforeAutospacing="0" w:after="0" w:afterAutospacing="0"/>
        <w:jc w:val="both"/>
        <w:rPr>
          <w:b/>
        </w:rPr>
      </w:pPr>
    </w:p>
    <w:p w:rsidR="00DD7AB3" w:rsidRDefault="00DD7AB3" w:rsidP="00DD7AB3">
      <w:pPr>
        <w:jc w:val="both"/>
      </w:pPr>
      <w:r w:rsidRPr="001333DC">
        <w:t>Bonyhád Város Önkormányzata az önkormányzati törvényben előírt kötelező feladatait 201</w:t>
      </w:r>
      <w:r w:rsidR="003A6544">
        <w:t>9</w:t>
      </w:r>
      <w:r>
        <w:t xml:space="preserve">. évben is maradéktalanul </w:t>
      </w:r>
      <w:r w:rsidR="002754C5">
        <w:t>el</w:t>
      </w:r>
      <w:r>
        <w:t>látta.</w:t>
      </w:r>
      <w:r w:rsidRPr="001333DC">
        <w:t xml:space="preserve"> </w:t>
      </w:r>
      <w:r>
        <w:t>A</w:t>
      </w:r>
      <w:r w:rsidRPr="001333DC">
        <w:t>z intézmények és a Közös Önkormányzati Hiv</w:t>
      </w:r>
      <w:r>
        <w:t>atal működését biztosította</w:t>
      </w:r>
      <w:r w:rsidRPr="001333DC">
        <w:t>. Ezen túlmenően az önkormányzat önként vállalt</w:t>
      </w:r>
      <w:r>
        <w:t xml:space="preserve"> feladatait is megvalósította</w:t>
      </w:r>
      <w:r w:rsidRPr="001333DC">
        <w:t xml:space="preserve">. </w:t>
      </w:r>
    </w:p>
    <w:p w:rsidR="00C155F1" w:rsidRPr="00F1661B" w:rsidRDefault="00C155F1" w:rsidP="0057024F">
      <w:pPr>
        <w:spacing w:before="100" w:beforeAutospacing="1" w:after="100" w:afterAutospacing="1"/>
        <w:jc w:val="both"/>
      </w:pPr>
      <w:r w:rsidRPr="00F1661B">
        <w:t xml:space="preserve"> Az Önkormányzat </w:t>
      </w:r>
      <w:r>
        <w:t>Képviselő-testülete</w:t>
      </w:r>
      <w:r w:rsidRPr="00F1661B">
        <w:t xml:space="preserve">, a </w:t>
      </w:r>
      <w:r>
        <w:t xml:space="preserve">Közös Önkormányzati </w:t>
      </w:r>
      <w:r w:rsidRPr="00F1661B">
        <w:t>Hivatal és az Intézmények nagy hangsúlyt fektettek a különböző pályázati lehetőségek és egyéb központi költségvetési támogatási források feltárására,</w:t>
      </w:r>
      <w:r w:rsidR="00725B34">
        <w:t xml:space="preserve"> a már elnyert támogatások szabályszerű felhasználására és az ezekből finanszírozott projektek megvalósítására,</w:t>
      </w:r>
      <w:r w:rsidRPr="00F1661B">
        <w:t xml:space="preserve"> ezzel is elősegítve a működési és fejlesztési források növelését</w:t>
      </w:r>
      <w:r w:rsidR="0057024F">
        <w:t>.</w:t>
      </w:r>
      <w:r w:rsidRPr="00F1661B">
        <w:t xml:space="preserve"> A pályázati forrásokból megvalósuló beruházások bevételi és kiadási ad</w:t>
      </w:r>
      <w:r w:rsidR="000972F9">
        <w:t>atait a zárszámadási rendelet 12</w:t>
      </w:r>
      <w:r w:rsidRPr="00F1661B">
        <w:t>. számú melléklete tartalmazza.</w:t>
      </w:r>
    </w:p>
    <w:p w:rsidR="00DD7AB3" w:rsidRPr="001333DC" w:rsidRDefault="00DD7AB3" w:rsidP="00DD7AB3">
      <w:pPr>
        <w:jc w:val="both"/>
      </w:pPr>
      <w:r w:rsidRPr="001333DC">
        <w:t xml:space="preserve">A feladatellátás intézményrendszere a költségvetés elfogadásakor elfogadott intézményrendszerhez képest a beszámolási időszakban </w:t>
      </w:r>
      <w:r w:rsidR="006B4C35">
        <w:t xml:space="preserve">nem </w:t>
      </w:r>
      <w:r w:rsidRPr="001333DC">
        <w:t xml:space="preserve">változott. </w:t>
      </w:r>
      <w:r w:rsidR="00571EED">
        <w:t>A</w:t>
      </w:r>
      <w:r w:rsidRPr="001333DC">
        <w:t xml:space="preserve">z önkormányzat </w:t>
      </w:r>
      <w:r w:rsidR="00571EED">
        <w:t xml:space="preserve">az év során </w:t>
      </w:r>
      <w:r w:rsidRPr="001333DC">
        <w:t>az alábbi intézmények fenntartásáról gondoskodott:</w:t>
      </w:r>
    </w:p>
    <w:p w:rsidR="00F645A7" w:rsidRDefault="00F645A7" w:rsidP="00DD7AB3">
      <w:pPr>
        <w:pStyle w:val="Listaszerbekezds"/>
        <w:numPr>
          <w:ilvl w:val="0"/>
          <w:numId w:val="1"/>
        </w:numPr>
        <w:jc w:val="both"/>
      </w:pPr>
      <w:r w:rsidRPr="001333DC">
        <w:t xml:space="preserve">Bonyhádi Közös Önkormányzati Hivatal </w:t>
      </w:r>
    </w:p>
    <w:p w:rsidR="00DD7AB3" w:rsidRPr="001333DC" w:rsidRDefault="00DD7AB3" w:rsidP="00DD7AB3">
      <w:pPr>
        <w:pStyle w:val="Listaszerbekezds"/>
        <w:numPr>
          <w:ilvl w:val="0"/>
          <w:numId w:val="1"/>
        </w:numPr>
        <w:jc w:val="both"/>
      </w:pPr>
      <w:r w:rsidRPr="001333DC">
        <w:t>Bonyhádi Varázskapu Bölcsőde és Óvoda</w:t>
      </w:r>
    </w:p>
    <w:p w:rsidR="00F645A7" w:rsidRPr="001333DC" w:rsidRDefault="00F645A7" w:rsidP="00F645A7">
      <w:pPr>
        <w:pStyle w:val="Listaszerbekezds"/>
        <w:numPr>
          <w:ilvl w:val="0"/>
          <w:numId w:val="1"/>
        </w:numPr>
        <w:jc w:val="both"/>
      </w:pPr>
      <w:r>
        <w:t>Bonyhádi Sportcentrum</w:t>
      </w:r>
    </w:p>
    <w:p w:rsidR="00F645A7" w:rsidRDefault="00F645A7" w:rsidP="00DD7AB3">
      <w:pPr>
        <w:pStyle w:val="Listaszerbekezds"/>
        <w:numPr>
          <w:ilvl w:val="0"/>
          <w:numId w:val="1"/>
        </w:numPr>
        <w:jc w:val="both"/>
      </w:pPr>
      <w:r w:rsidRPr="001333DC">
        <w:t xml:space="preserve">Gazdasági Ellátó Szervezet </w:t>
      </w:r>
    </w:p>
    <w:p w:rsidR="00DD7AB3" w:rsidRPr="001333DC" w:rsidRDefault="00DD7AB3" w:rsidP="00DD7AB3">
      <w:pPr>
        <w:pStyle w:val="Listaszerbekezds"/>
        <w:numPr>
          <w:ilvl w:val="0"/>
          <w:numId w:val="1"/>
        </w:numPr>
        <w:jc w:val="both"/>
      </w:pPr>
      <w:r w:rsidRPr="001333DC">
        <w:t>Solymár Imre Városi Könyvtár</w:t>
      </w:r>
    </w:p>
    <w:p w:rsidR="00DD7AB3" w:rsidRDefault="00DD7AB3" w:rsidP="00DD7AB3">
      <w:pPr>
        <w:pStyle w:val="Listaszerbekezds"/>
        <w:numPr>
          <w:ilvl w:val="0"/>
          <w:numId w:val="1"/>
        </w:numPr>
        <w:jc w:val="both"/>
      </w:pPr>
      <w:r w:rsidRPr="001333DC">
        <w:t xml:space="preserve">Völgységi Múzeum </w:t>
      </w:r>
    </w:p>
    <w:p w:rsidR="00F645A7" w:rsidRPr="001333DC" w:rsidRDefault="00F645A7" w:rsidP="00F645A7">
      <w:pPr>
        <w:pStyle w:val="Listaszerbekezds"/>
        <w:numPr>
          <w:ilvl w:val="0"/>
          <w:numId w:val="1"/>
        </w:numPr>
        <w:jc w:val="both"/>
      </w:pPr>
      <w:r w:rsidRPr="001333DC">
        <w:t>Vörösmarty Mihály Művelődési Központ</w:t>
      </w:r>
    </w:p>
    <w:p w:rsidR="008B79D0" w:rsidRDefault="008B79D0" w:rsidP="00DD7AB3">
      <w:pPr>
        <w:jc w:val="both"/>
      </w:pPr>
    </w:p>
    <w:p w:rsidR="00DD7AB3" w:rsidRPr="001333DC" w:rsidRDefault="00DD7AB3" w:rsidP="00DD7AB3">
      <w:pPr>
        <w:jc w:val="both"/>
      </w:pPr>
      <w:r w:rsidRPr="001333DC">
        <w:t xml:space="preserve">Nem szerepelnek a Bonyhádi Gondozási </w:t>
      </w:r>
      <w:r w:rsidR="00957A4C">
        <w:t>Központ</w:t>
      </w:r>
      <w:r w:rsidRPr="001333DC">
        <w:t xml:space="preserve"> költségvetés</w:t>
      </w:r>
      <w:r w:rsidR="00753EB6">
        <w:t>ének teljesítési adatai j</w:t>
      </w:r>
      <w:r w:rsidRPr="001333DC">
        <w:t xml:space="preserve">elen </w:t>
      </w:r>
      <w:r w:rsidR="00753EB6">
        <w:t>teljesítési adatok között</w:t>
      </w:r>
      <w:r w:rsidR="001A50BD">
        <w:t>,</w:t>
      </w:r>
      <w:r w:rsidRPr="001333DC">
        <w:t xml:space="preserve"> tekintettel arra, hogy az intézmény fenntartója a </w:t>
      </w:r>
      <w:r>
        <w:t>Völgységi Önkormányzatok Társulása.</w:t>
      </w:r>
      <w:r w:rsidR="008307EB">
        <w:t xml:space="preserve"> </w:t>
      </w:r>
    </w:p>
    <w:p w:rsidR="00DD7AB3" w:rsidRPr="001333DC" w:rsidRDefault="00DD7AB3" w:rsidP="00DD7AB3">
      <w:pPr>
        <w:pStyle w:val="NormlWeb"/>
        <w:spacing w:before="0" w:beforeAutospacing="0" w:after="0" w:afterAutospacing="0"/>
        <w:jc w:val="both"/>
      </w:pPr>
    </w:p>
    <w:p w:rsidR="00DD7AB3" w:rsidRDefault="00DD7AB3" w:rsidP="00DD7AB3">
      <w:pPr>
        <w:jc w:val="both"/>
        <w:rPr>
          <w:b/>
        </w:rPr>
      </w:pPr>
      <w:r w:rsidRPr="001333DC">
        <w:rPr>
          <w:b/>
        </w:rPr>
        <w:t>2. Tájékoztató a beszámoló táblázataiban közölt adatokról</w:t>
      </w:r>
    </w:p>
    <w:p w:rsidR="00DD7AB3" w:rsidRPr="001333DC" w:rsidRDefault="00DD7AB3" w:rsidP="00DD7AB3">
      <w:pPr>
        <w:jc w:val="both"/>
      </w:pPr>
    </w:p>
    <w:p w:rsidR="00DD7AB3" w:rsidRPr="00F57D22" w:rsidRDefault="00DD7AB3" w:rsidP="00DD7AB3">
      <w:pPr>
        <w:tabs>
          <w:tab w:val="center" w:pos="4536"/>
        </w:tabs>
        <w:jc w:val="both"/>
      </w:pPr>
      <w:r w:rsidRPr="00F57D22">
        <w:t xml:space="preserve">Az előterjesztéshez tartozó 1.1. sz. melléklet az önkormányzat és intézményei összevont, halmozódás </w:t>
      </w:r>
      <w:proofErr w:type="gramStart"/>
      <w:r w:rsidRPr="00F57D22">
        <w:t>mentes</w:t>
      </w:r>
      <w:proofErr w:type="gramEnd"/>
      <w:r w:rsidRPr="00F57D22">
        <w:t xml:space="preserve"> bevételeit és kiadásait tartalmazza. A melléklet 1.2 táblázata a kötelező, a 1.3. táblázata az önként vállalt, 1.4. táblázata az államigazgatási feladatokhoz tartozó bevételeket és kiadásokat tartalmazza. </w:t>
      </w:r>
    </w:p>
    <w:p w:rsidR="00DD7AB3" w:rsidRPr="00F57D22" w:rsidRDefault="00DD7AB3" w:rsidP="00DD7AB3">
      <w:pPr>
        <w:tabs>
          <w:tab w:val="center" w:pos="4536"/>
        </w:tabs>
        <w:jc w:val="both"/>
      </w:pPr>
      <w:r w:rsidRPr="00F57D22">
        <w:t xml:space="preserve">A 2. számú melléklet a gazdálkodás két külön területének, a működési és fejlesztési bevételek és kiadások mérlegét mutatja. </w:t>
      </w:r>
    </w:p>
    <w:p w:rsidR="00DD7AB3" w:rsidRPr="00F57D22" w:rsidRDefault="00DD7AB3" w:rsidP="00DD7AB3">
      <w:pPr>
        <w:tabs>
          <w:tab w:val="center" w:pos="4536"/>
        </w:tabs>
        <w:jc w:val="both"/>
      </w:pPr>
      <w:r w:rsidRPr="00F57D22">
        <w:t xml:space="preserve">A 3. számú melléklet az önkormányzat és az intézmények maradvány-levezetését tartalmazza. </w:t>
      </w:r>
    </w:p>
    <w:p w:rsidR="00DD7AB3" w:rsidRPr="00F57D22" w:rsidRDefault="00DD7AB3" w:rsidP="00DD7AB3">
      <w:pPr>
        <w:tabs>
          <w:tab w:val="center" w:pos="4536"/>
        </w:tabs>
        <w:jc w:val="both"/>
      </w:pPr>
      <w:r w:rsidRPr="00F57D22">
        <w:t>Az 4., 5., 6. mellékletek a beszámoló adatainak összevonását követően készült egyszerűsített mérleg, eredmény kimutatás, valamint a pénzeszközök változásának levezetését tartalmazzák.</w:t>
      </w:r>
    </w:p>
    <w:p w:rsidR="00DD7AB3" w:rsidRPr="00F57D22" w:rsidRDefault="00DD7AB3" w:rsidP="00DD7AB3">
      <w:pPr>
        <w:tabs>
          <w:tab w:val="center" w:pos="4536"/>
        </w:tabs>
        <w:jc w:val="both"/>
      </w:pPr>
      <w:r w:rsidRPr="00F57D22">
        <w:t>A 7/A., 7/B., 7C. számú melléklet az önkormányzat vagyonát mutatja be.</w:t>
      </w:r>
    </w:p>
    <w:p w:rsidR="00DD7AB3" w:rsidRPr="00F57D22" w:rsidRDefault="00DD7AB3" w:rsidP="00DD7AB3">
      <w:pPr>
        <w:tabs>
          <w:tab w:val="center" w:pos="4536"/>
        </w:tabs>
        <w:jc w:val="both"/>
      </w:pPr>
      <w:r w:rsidRPr="00F57D22">
        <w:t xml:space="preserve">A 8. sz. melléklet a többéves kihatással járó döntésekből eredő kötelezettségeket tartalmazza. </w:t>
      </w:r>
    </w:p>
    <w:p w:rsidR="00DD7AB3" w:rsidRPr="00F57D22" w:rsidRDefault="00DD7AB3" w:rsidP="00DD7AB3">
      <w:pPr>
        <w:tabs>
          <w:tab w:val="center" w:pos="4536"/>
        </w:tabs>
        <w:jc w:val="both"/>
      </w:pPr>
      <w:r w:rsidRPr="00F57D22">
        <w:t xml:space="preserve">A 9. számú melléklet az adósságállomány alakulását tartalmazza eszközök, lejárat, bel és külföldi hitelezők szerinti bontásban. </w:t>
      </w:r>
    </w:p>
    <w:p w:rsidR="00DD7AB3" w:rsidRDefault="00DD7AB3" w:rsidP="00DD7AB3">
      <w:pPr>
        <w:tabs>
          <w:tab w:val="center" w:pos="4536"/>
        </w:tabs>
        <w:jc w:val="both"/>
      </w:pPr>
      <w:r w:rsidRPr="00F57D22">
        <w:t xml:space="preserve">A 10. számú melléklet Bonyhád Város Önkormányzata tulajdonában álló gazdálkodó szervezetekben lévő részesedéseket mutatja be. </w:t>
      </w:r>
    </w:p>
    <w:p w:rsidR="00DD7AB3" w:rsidRPr="00F57D22" w:rsidRDefault="00DD7AB3" w:rsidP="00DD7AB3">
      <w:pPr>
        <w:tabs>
          <w:tab w:val="center" w:pos="4536"/>
        </w:tabs>
        <w:jc w:val="both"/>
      </w:pPr>
      <w:r w:rsidRPr="00F57D22">
        <w:t xml:space="preserve">A 11. számú melléklet az önkormányzat által adott követett támogatásokat jogcímenként mutatja be. </w:t>
      </w:r>
    </w:p>
    <w:p w:rsidR="00DD7AB3" w:rsidRPr="00F57D22" w:rsidRDefault="00DD7AB3" w:rsidP="00DD7AB3">
      <w:pPr>
        <w:tabs>
          <w:tab w:val="center" w:pos="4536"/>
        </w:tabs>
        <w:jc w:val="both"/>
      </w:pPr>
      <w:r w:rsidRPr="00F57D22">
        <w:t xml:space="preserve">Az Európai Uniós támogatással megvalósuló projektek bevételeit és kiadásait egyenként a 12. számú mellékletek mutatják be. </w:t>
      </w:r>
    </w:p>
    <w:p w:rsidR="00DD7AB3" w:rsidRPr="00F57D22" w:rsidRDefault="00DD7AB3" w:rsidP="00DD7AB3">
      <w:pPr>
        <w:tabs>
          <w:tab w:val="center" w:pos="4536"/>
        </w:tabs>
        <w:jc w:val="both"/>
      </w:pPr>
      <w:r w:rsidRPr="00F57D22">
        <w:t>Az önkormányzat és az intézmények engedélyezett, valamint az átlagos statisztikai létszámát a 13. számú melléklet tartalmazza.</w:t>
      </w:r>
    </w:p>
    <w:p w:rsidR="00DD7AB3" w:rsidRPr="001333DC" w:rsidRDefault="00DD7AB3" w:rsidP="00DD7AB3">
      <w:pPr>
        <w:tabs>
          <w:tab w:val="center" w:pos="4536"/>
        </w:tabs>
        <w:jc w:val="both"/>
      </w:pPr>
      <w:r w:rsidRPr="00B2475E">
        <w:lastRenderedPageBreak/>
        <w:t>A 14. melléklet A és B táblázatai a bevételeket és kiadásokat címrendbe foglalva ismerteti.</w:t>
      </w:r>
      <w:r w:rsidRPr="001333DC">
        <w:t xml:space="preserve"> </w:t>
      </w:r>
    </w:p>
    <w:p w:rsidR="00DD7AB3" w:rsidRDefault="00DD7AB3" w:rsidP="00DD7AB3">
      <w:pPr>
        <w:pStyle w:val="NormlWeb"/>
        <w:spacing w:before="0" w:beforeAutospacing="0" w:after="0" w:afterAutospacing="0"/>
        <w:jc w:val="both"/>
      </w:pPr>
    </w:p>
    <w:p w:rsidR="00DD7AB3" w:rsidRDefault="00DD7AB3" w:rsidP="00DD7AB3">
      <w:pPr>
        <w:jc w:val="both"/>
        <w:rPr>
          <w:b/>
          <w:bCs/>
        </w:rPr>
      </w:pPr>
      <w:r w:rsidRPr="001333DC">
        <w:rPr>
          <w:b/>
          <w:bCs/>
        </w:rPr>
        <w:t>3. A költségvetés főbb céljainak megvalósulása</w:t>
      </w:r>
    </w:p>
    <w:p w:rsidR="00655373" w:rsidRDefault="00655373" w:rsidP="00DD7AB3">
      <w:pPr>
        <w:jc w:val="both"/>
        <w:rPr>
          <w:b/>
          <w:bCs/>
        </w:rPr>
      </w:pPr>
    </w:p>
    <w:p w:rsidR="002F3A93" w:rsidRDefault="0072122C" w:rsidP="00DD7AB3">
      <w:pPr>
        <w:jc w:val="both"/>
        <w:rPr>
          <w:bCs/>
        </w:rPr>
      </w:pPr>
      <w:r>
        <w:rPr>
          <w:bCs/>
        </w:rPr>
        <w:t xml:space="preserve">Az éves költségvetés készítésekor </w:t>
      </w:r>
      <w:proofErr w:type="gramStart"/>
      <w:r>
        <w:rPr>
          <w:bCs/>
        </w:rPr>
        <w:t xml:space="preserve">megfogalmazott  </w:t>
      </w:r>
      <w:r w:rsidR="00EC6C5D">
        <w:rPr>
          <w:bCs/>
        </w:rPr>
        <w:t xml:space="preserve"> cél</w:t>
      </w:r>
      <w:proofErr w:type="gramEnd"/>
      <w:r w:rsidR="00EC6C5D">
        <w:rPr>
          <w:bCs/>
        </w:rPr>
        <w:t xml:space="preserve"> </w:t>
      </w:r>
      <w:r>
        <w:rPr>
          <w:bCs/>
        </w:rPr>
        <w:t xml:space="preserve">az volt, hogy </w:t>
      </w:r>
      <w:r w:rsidR="003A1EAC">
        <w:rPr>
          <w:bCs/>
        </w:rPr>
        <w:t>biztosítsa az önkormányzat, a város</w:t>
      </w:r>
      <w:r w:rsidR="00CA2CE8">
        <w:rPr>
          <w:bCs/>
        </w:rPr>
        <w:t xml:space="preserve"> </w:t>
      </w:r>
      <w:r w:rsidR="003A1EAC">
        <w:rPr>
          <w:bCs/>
        </w:rPr>
        <w:t>üzemletetés</w:t>
      </w:r>
      <w:r w:rsidR="00CA2CE8">
        <w:rPr>
          <w:bCs/>
        </w:rPr>
        <w:t xml:space="preserve">, az intézmények biztonságos működési kereteit, továbbá az e felett rendelkezésre álló források </w:t>
      </w:r>
      <w:r w:rsidR="00EC6C5D">
        <w:rPr>
          <w:bCs/>
        </w:rPr>
        <w:t xml:space="preserve">és pályázati támogatások pedig </w:t>
      </w:r>
      <w:r w:rsidR="00FD735F">
        <w:rPr>
          <w:bCs/>
        </w:rPr>
        <w:t xml:space="preserve">lehetővé tegyék </w:t>
      </w:r>
      <w:r w:rsidR="00EC6C5D">
        <w:rPr>
          <w:bCs/>
        </w:rPr>
        <w:t xml:space="preserve">az </w:t>
      </w:r>
      <w:r w:rsidR="00EC6C5D" w:rsidRPr="003F05B0">
        <w:rPr>
          <w:bCs/>
        </w:rPr>
        <w:t>önkormányzati fejlesztéseket</w:t>
      </w:r>
      <w:r w:rsidR="00CA6F35">
        <w:rPr>
          <w:bCs/>
        </w:rPr>
        <w:t>, valamint a már rendelkezésre álló pályázati források esetében azok felhasználása a támogatási szerződésekben jóváhagyo</w:t>
      </w:r>
      <w:r w:rsidR="00A216E5">
        <w:rPr>
          <w:bCs/>
        </w:rPr>
        <w:t xml:space="preserve">tt célok és határidőben megvalósuljanak. </w:t>
      </w:r>
      <w:r w:rsidR="007B6434">
        <w:rPr>
          <w:bCs/>
        </w:rPr>
        <w:t xml:space="preserve"> </w:t>
      </w:r>
    </w:p>
    <w:p w:rsidR="002A04A3" w:rsidRDefault="002A04A3" w:rsidP="00DD7AB3">
      <w:pPr>
        <w:jc w:val="both"/>
        <w:rPr>
          <w:bCs/>
        </w:rPr>
      </w:pPr>
    </w:p>
    <w:p w:rsidR="00284154" w:rsidRDefault="002A04A3" w:rsidP="00DD7AB3">
      <w:pPr>
        <w:jc w:val="both"/>
        <w:rPr>
          <w:bCs/>
        </w:rPr>
      </w:pPr>
      <w:r>
        <w:rPr>
          <w:bCs/>
        </w:rPr>
        <w:t>Az elfogadott költségvetési rendelet előirányzatai biztonságos m</w:t>
      </w:r>
      <w:r w:rsidR="00A43106">
        <w:rPr>
          <w:bCs/>
        </w:rPr>
        <w:t>űködési kereteket tartalmaztak. Ezt alapvetően a Magyarország 201</w:t>
      </w:r>
      <w:r w:rsidR="007E64F9">
        <w:rPr>
          <w:bCs/>
        </w:rPr>
        <w:t>9</w:t>
      </w:r>
      <w:r w:rsidR="00A43106">
        <w:rPr>
          <w:bCs/>
        </w:rPr>
        <w:t xml:space="preserve">. évi központi költségvetéséről </w:t>
      </w:r>
      <w:r w:rsidR="00117F41">
        <w:rPr>
          <w:bCs/>
        </w:rPr>
        <w:t>szóló 201</w:t>
      </w:r>
      <w:r w:rsidR="007E64F9">
        <w:rPr>
          <w:bCs/>
        </w:rPr>
        <w:t>8</w:t>
      </w:r>
      <w:r w:rsidR="00117F41">
        <w:rPr>
          <w:bCs/>
        </w:rPr>
        <w:t xml:space="preserve">. évi </w:t>
      </w:r>
      <w:r w:rsidR="007E64F9">
        <w:rPr>
          <w:bCs/>
        </w:rPr>
        <w:t>L</w:t>
      </w:r>
      <w:r w:rsidR="00117F41">
        <w:rPr>
          <w:bCs/>
        </w:rPr>
        <w:t>. törvényben szereplő szabályozó rendszer alapozta meg. A működésre rendelkezésre álló előirányzatok</w:t>
      </w:r>
      <w:r w:rsidR="00376F3E">
        <w:rPr>
          <w:bCs/>
        </w:rPr>
        <w:t xml:space="preserve"> a feladatfinanszírozási rendszer folyamatos pontosításával, egyes támogatások összegének emelé</w:t>
      </w:r>
      <w:r w:rsidR="007733EC">
        <w:rPr>
          <w:bCs/>
        </w:rPr>
        <w:t>s</w:t>
      </w:r>
      <w:r w:rsidR="00376F3E">
        <w:rPr>
          <w:bCs/>
        </w:rPr>
        <w:t>ével biztosították azt, hogy teljesül</w:t>
      </w:r>
      <w:r w:rsidR="007733EC">
        <w:rPr>
          <w:bCs/>
        </w:rPr>
        <w:t>t</w:t>
      </w:r>
      <w:r w:rsidR="00376F3E">
        <w:rPr>
          <w:bCs/>
        </w:rPr>
        <w:t xml:space="preserve"> a helyi önkormányzatokról szóló</w:t>
      </w:r>
      <w:r w:rsidR="00D90446">
        <w:rPr>
          <w:bCs/>
        </w:rPr>
        <w:t xml:space="preserve"> </w:t>
      </w:r>
      <w:r w:rsidR="00376F3E">
        <w:rPr>
          <w:bCs/>
        </w:rPr>
        <w:t xml:space="preserve">2011. év XLXXXIX. törvény 111. </w:t>
      </w:r>
      <w:r w:rsidR="00201F49">
        <w:rPr>
          <w:bCs/>
        </w:rPr>
        <w:t>§ (4) bekezdésében elvárt hiány nélküli gazdálkodás.</w:t>
      </w:r>
    </w:p>
    <w:p w:rsidR="002A04A3" w:rsidRDefault="00201F49" w:rsidP="00DD7AB3">
      <w:pPr>
        <w:jc w:val="both"/>
        <w:rPr>
          <w:bCs/>
        </w:rPr>
      </w:pPr>
      <w:r>
        <w:rPr>
          <w:bCs/>
        </w:rPr>
        <w:t xml:space="preserve"> </w:t>
      </w:r>
    </w:p>
    <w:p w:rsidR="00284154" w:rsidRDefault="00887DC9" w:rsidP="00284154">
      <w:pPr>
        <w:jc w:val="both"/>
        <w:rPr>
          <w:bCs/>
        </w:rPr>
      </w:pPr>
      <w:r>
        <w:rPr>
          <w:bCs/>
        </w:rPr>
        <w:t xml:space="preserve">A költségvetés eredeti előirányzatának összege 4.628.696.265.- Ft volt, amely a módosításokat követően 6.894.273.667.- Ft-ra változott. </w:t>
      </w:r>
      <w:r w:rsidR="00284154">
        <w:rPr>
          <w:bCs/>
        </w:rPr>
        <w:t>A</w:t>
      </w:r>
      <w:r>
        <w:rPr>
          <w:bCs/>
        </w:rPr>
        <w:t xml:space="preserve"> februárban </w:t>
      </w:r>
      <w:r w:rsidR="00284154">
        <w:rPr>
          <w:bCs/>
        </w:rPr>
        <w:t>elfogadott költségvetés főösszeg</w:t>
      </w:r>
      <w:r>
        <w:rPr>
          <w:bCs/>
        </w:rPr>
        <w:t xml:space="preserve">éből </w:t>
      </w:r>
      <w:r w:rsidR="00284154">
        <w:rPr>
          <w:bCs/>
        </w:rPr>
        <w:t>1.</w:t>
      </w:r>
      <w:r w:rsidR="007E64F9">
        <w:rPr>
          <w:bCs/>
        </w:rPr>
        <w:t>947.096.887</w:t>
      </w:r>
      <w:r w:rsidR="00284154">
        <w:rPr>
          <w:bCs/>
        </w:rPr>
        <w:t xml:space="preserve">.- Ft volt a működési, </w:t>
      </w:r>
      <w:r w:rsidR="00D60358">
        <w:rPr>
          <w:bCs/>
        </w:rPr>
        <w:t>2.681.599.378</w:t>
      </w:r>
      <w:r w:rsidR="00284154">
        <w:rPr>
          <w:bCs/>
        </w:rPr>
        <w:t>.- Ft pedig</w:t>
      </w:r>
      <w:r w:rsidR="00C72E29">
        <w:rPr>
          <w:bCs/>
        </w:rPr>
        <w:t xml:space="preserve"> a fejlesztési célú előirányzat</w:t>
      </w:r>
      <w:r>
        <w:rPr>
          <w:bCs/>
        </w:rPr>
        <w:t>ot tartalmazott</w:t>
      </w:r>
      <w:r w:rsidR="00C72E29">
        <w:rPr>
          <w:bCs/>
        </w:rPr>
        <w:t xml:space="preserve">. </w:t>
      </w:r>
      <w:r>
        <w:rPr>
          <w:bCs/>
        </w:rPr>
        <w:t>Az előirányzatok növekménye 2.265.577.402.- Ft, amelyből a működéshez kapcsolódóan 247.115.402.- Ft, míg a fejlesztésekhez kapcsolódóan 2.018.462.000.- Ft érkezett</w:t>
      </w:r>
      <w:r>
        <w:rPr>
          <w:b/>
          <w:bCs/>
        </w:rPr>
        <w:t xml:space="preserve">. </w:t>
      </w:r>
      <w:r w:rsidR="00C72E29" w:rsidRPr="00887DC9">
        <w:t>Te</w:t>
      </w:r>
      <w:r w:rsidR="00284154" w:rsidRPr="00887DC9">
        <w:t xml:space="preserve">rvezet szintjén a működési célú kiadások összes kiadáshoz viszonyított aránya </w:t>
      </w:r>
      <w:r w:rsidR="00D60358" w:rsidRPr="00887DC9">
        <w:t>42,06</w:t>
      </w:r>
      <w:r w:rsidR="00284154" w:rsidRPr="00887DC9">
        <w:t xml:space="preserve"> %-os, míg a fejlesztési célú kiadások aránya </w:t>
      </w:r>
      <w:r w:rsidR="00D60358" w:rsidRPr="00887DC9">
        <w:t>57,94</w:t>
      </w:r>
      <w:r w:rsidR="00284154" w:rsidRPr="00887DC9">
        <w:t xml:space="preserve"> %-os volt</w:t>
      </w:r>
      <w:r w:rsidRPr="00887DC9">
        <w:t>,</w:t>
      </w:r>
      <w:r>
        <w:rPr>
          <w:bCs/>
        </w:rPr>
        <w:t xml:space="preserve"> </w:t>
      </w:r>
      <w:r w:rsidRPr="00887DC9">
        <w:rPr>
          <w:b/>
        </w:rPr>
        <w:t xml:space="preserve">míg az év végére a fejlesztési célú kiadások aránya 68,2 %-ra </w:t>
      </w:r>
      <w:r>
        <w:rPr>
          <w:bCs/>
        </w:rPr>
        <w:t>emelkedett, mely országos viszonylatban is igen szép eredménynek számít. Az anyag tartalmazza a működési és fejlesztési kiadások jogcímenkénti bontásait.</w:t>
      </w:r>
    </w:p>
    <w:p w:rsidR="00FB07A0" w:rsidRDefault="00FB07A0" w:rsidP="00FB07A0">
      <w:pPr>
        <w:pStyle w:val="NormlWeb"/>
        <w:jc w:val="both"/>
      </w:pPr>
      <w:r>
        <w:t xml:space="preserve">A működési költségvetés végrehajtásáról elmondható, hogy az eredeti előirányzatként tervezett, valamint az évközi központi támogatásokkal együtt biztosították a rendeletben jóváhagyott célok megvalósítását, a járandóságok és azok terheinek kifizetését, az intézmények működését és a városüzemeltetéssel kapcsolatos kiadásokat. </w:t>
      </w:r>
      <w:r w:rsidRPr="008F2FC1">
        <w:t>A keretek felhasználása során valamennyi intézménynél és kiadási csoportban a módosított előirányzatokhoz viszonyítva eltérő mértékű és volumenű maradványok keletkeztek.</w:t>
      </w:r>
      <w:r>
        <w:t xml:space="preserve"> </w:t>
      </w:r>
    </w:p>
    <w:p w:rsidR="00B04A89" w:rsidRDefault="003520F0" w:rsidP="00FB07A0">
      <w:pPr>
        <w:pStyle w:val="NormlWeb"/>
        <w:jc w:val="both"/>
      </w:pPr>
      <w:r>
        <w:t>A helyi stratégiákban meghatározott fejlesztések anyagi forrását 2014-2020 között főként a rendelkezésre álló uniós pályázatok képezték. A Terület</w:t>
      </w:r>
      <w:r w:rsidR="00F372DB">
        <w:t>- és Településfejlesztési Operatív program felhívásaira a Gazdasági Programban és a 2014 -202</w:t>
      </w:r>
      <w:r w:rsidR="00A55F45">
        <w:t>0 időszakra vonatkozó Integrált Településfejlesztési Stratégiájában meghatározott városfejlesztési irányelveknek megfelelően kerültek benyújtásra támog</w:t>
      </w:r>
      <w:r w:rsidR="005A544A">
        <w:t>atási kérelmek 2016-ban</w:t>
      </w:r>
      <w:r w:rsidR="008578A1">
        <w:t>.</w:t>
      </w:r>
      <w:r w:rsidR="0042147A">
        <w:t xml:space="preserve"> </w:t>
      </w:r>
      <w:r w:rsidR="005A544A">
        <w:t>Pályázatot nyújtottunk be utak felújítására, kör</w:t>
      </w:r>
      <w:r w:rsidR="008578A1">
        <w:t>fo</w:t>
      </w:r>
      <w:r w:rsidR="005A544A">
        <w:t>rgalom és kerékpárút építésére, a helyi gaz</w:t>
      </w:r>
      <w:r w:rsidR="008578A1">
        <w:t xml:space="preserve">daság fejlesztésére, önkormányzati ingatlanok </w:t>
      </w:r>
      <w:r w:rsidR="002B1336">
        <w:t>felújítására, környezetvédelmi és megújuló energiával működő infrastrukt</w:t>
      </w:r>
      <w:r w:rsidR="00B04A89">
        <w:t>ú</w:t>
      </w:r>
      <w:r w:rsidR="002B1336">
        <w:t>ra kialakításának támogatása annak érdekében, hogy a település lakosságmegtartó</w:t>
      </w:r>
      <w:r w:rsidR="00B04A89">
        <w:t xml:space="preserve"> ereje növekedjen, a vállalkozások helyben maradjanak.</w:t>
      </w:r>
    </w:p>
    <w:p w:rsidR="00AA6CE8" w:rsidRDefault="00B04A89" w:rsidP="00AA6CE8">
      <w:pPr>
        <w:pStyle w:val="NormlWeb"/>
        <w:spacing w:before="0" w:beforeAutospacing="0" w:after="0" w:afterAutospacing="0"/>
        <w:jc w:val="both"/>
      </w:pPr>
      <w:r>
        <w:t>A pályázatok elbírálását kö</w:t>
      </w:r>
      <w:r w:rsidR="00484DE9">
        <w:t>vetően 2017. évben elindult és zajlott a szükséges döntések meghozatala, 2018.</w:t>
      </w:r>
      <w:r w:rsidR="00BE75DB">
        <w:t>, 2019.</w:t>
      </w:r>
      <w:r w:rsidR="00484DE9">
        <w:t xml:space="preserve"> évben legtöbb esetben azok megvalósítása</w:t>
      </w:r>
      <w:r w:rsidR="0042147A">
        <w:t>, a kivitelezés</w:t>
      </w:r>
      <w:r w:rsidR="00484DE9">
        <w:t xml:space="preserve"> is.</w:t>
      </w:r>
    </w:p>
    <w:p w:rsidR="00CC0BC4" w:rsidRDefault="00CC0BC4" w:rsidP="00AA6CE8">
      <w:pPr>
        <w:pStyle w:val="NormlWeb"/>
        <w:spacing w:before="0" w:beforeAutospacing="0" w:after="0" w:afterAutospacing="0"/>
        <w:jc w:val="both"/>
      </w:pPr>
    </w:p>
    <w:p w:rsidR="00BE75DB" w:rsidRDefault="00BE75DB" w:rsidP="00AA6CE8">
      <w:pPr>
        <w:pStyle w:val="NormlWeb"/>
        <w:spacing w:before="0" w:beforeAutospacing="0" w:after="0" w:afterAutospacing="0"/>
        <w:jc w:val="both"/>
      </w:pPr>
      <w:r>
        <w:t>A pályázatok mellett egye</w:t>
      </w:r>
      <w:r w:rsidR="001F52E0">
        <w:t>d</w:t>
      </w:r>
      <w:r>
        <w:t>i kérelem alapján az 1048/</w:t>
      </w:r>
      <w:r w:rsidR="00653F08">
        <w:t>2019. (II.18.) Kormányhatározat Bonyhád Város Önkormányzata számára 1.567.180.000.- Ft összegű támogatást biztosít</w:t>
      </w:r>
      <w:r w:rsidR="005847B0">
        <w:t xml:space="preserve"> </w:t>
      </w:r>
      <w:r w:rsidR="005847B0">
        <w:lastRenderedPageBreak/>
        <w:t>melyet a városi sportpálya, valamin</w:t>
      </w:r>
      <w:r w:rsidR="0093369D">
        <w:t>t</w:t>
      </w:r>
      <w:r w:rsidR="005847B0">
        <w:t xml:space="preserve"> a Perczel Mór u. 44. számú épület rekonstrukciójához használhatunk fel. </w:t>
      </w:r>
    </w:p>
    <w:p w:rsidR="004F590D" w:rsidRDefault="004F590D" w:rsidP="00AA6CE8">
      <w:pPr>
        <w:pStyle w:val="NormlWeb"/>
        <w:spacing w:before="0" w:beforeAutospacing="0" w:after="0" w:afterAutospacing="0"/>
        <w:jc w:val="both"/>
      </w:pPr>
    </w:p>
    <w:p w:rsidR="00313D62" w:rsidRDefault="00313D62" w:rsidP="00313D62">
      <w:pPr>
        <w:jc w:val="both"/>
      </w:pPr>
      <w:r>
        <w:t>Az önkormányzat pályázat</w:t>
      </w:r>
      <w:r w:rsidR="00DB0237">
        <w:t>ainak állása</w:t>
      </w:r>
      <w:r w:rsidR="005D4C49">
        <w:t>:</w:t>
      </w:r>
    </w:p>
    <w:tbl>
      <w:tblPr>
        <w:tblpPr w:leftFromText="141" w:rightFromText="141" w:vertAnchor="text" w:horzAnchor="margin" w:tblpXSpec="center" w:tblpY="107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1560"/>
        <w:gridCol w:w="567"/>
        <w:gridCol w:w="2977"/>
        <w:gridCol w:w="1133"/>
        <w:gridCol w:w="2268"/>
      </w:tblGrid>
      <w:tr w:rsidR="00DD2924" w:rsidRPr="00DE618F" w:rsidTr="005F47D2">
        <w:trPr>
          <w:trHeight w:val="630"/>
        </w:trPr>
        <w:tc>
          <w:tcPr>
            <w:tcW w:w="779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Projekt</w:t>
            </w:r>
            <w:r w:rsidR="004F590D">
              <w:rPr>
                <w:color w:val="000000"/>
                <w:sz w:val="16"/>
                <w:szCs w:val="16"/>
              </w:rPr>
              <w:t>-</w:t>
            </w:r>
            <w:r w:rsidRPr="00633C5F">
              <w:rPr>
                <w:color w:val="000000"/>
                <w:sz w:val="16"/>
                <w:szCs w:val="16"/>
              </w:rPr>
              <w:t>azonosító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Projekt címe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33C5F">
              <w:rPr>
                <w:color w:val="000000"/>
                <w:sz w:val="16"/>
                <w:szCs w:val="16"/>
              </w:rPr>
              <w:t>Támo</w:t>
            </w:r>
            <w:r w:rsidR="004F590D">
              <w:rPr>
                <w:color w:val="000000"/>
                <w:sz w:val="16"/>
                <w:szCs w:val="16"/>
              </w:rPr>
              <w:t>-</w:t>
            </w:r>
            <w:r w:rsidRPr="00633C5F">
              <w:rPr>
                <w:color w:val="000000"/>
                <w:sz w:val="16"/>
                <w:szCs w:val="16"/>
              </w:rPr>
              <w:t>gatás</w:t>
            </w:r>
            <w:proofErr w:type="spellEnd"/>
            <w:r w:rsidRPr="00633C5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C5F">
              <w:rPr>
                <w:color w:val="000000"/>
                <w:sz w:val="16"/>
                <w:szCs w:val="16"/>
              </w:rPr>
              <w:t>inten</w:t>
            </w:r>
            <w:r w:rsidR="004F590D">
              <w:rPr>
                <w:color w:val="000000"/>
                <w:sz w:val="16"/>
                <w:szCs w:val="16"/>
              </w:rPr>
              <w:t>-</w:t>
            </w:r>
            <w:r w:rsidRPr="00633C5F">
              <w:rPr>
                <w:color w:val="000000"/>
                <w:sz w:val="16"/>
                <w:szCs w:val="16"/>
              </w:rPr>
              <w:t>zitás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3C5F">
              <w:rPr>
                <w:b/>
                <w:bCs/>
                <w:color w:val="000000"/>
                <w:sz w:val="16"/>
                <w:szCs w:val="16"/>
              </w:rPr>
              <w:t>Státusz 2019.12.31-ig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Támogatott összeg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3C5F">
              <w:rPr>
                <w:b/>
                <w:bCs/>
                <w:color w:val="000000"/>
                <w:sz w:val="16"/>
                <w:szCs w:val="16"/>
              </w:rPr>
              <w:t>Beszámolóig terjedő időszakra vonatkozó kiegészítés</w:t>
            </w:r>
          </w:p>
        </w:tc>
      </w:tr>
      <w:tr w:rsidR="00DD2924" w:rsidRPr="00DE618F" w:rsidTr="000F44E7">
        <w:trPr>
          <w:trHeight w:val="1260"/>
        </w:trPr>
        <w:tc>
          <w:tcPr>
            <w:tcW w:w="779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1048/2019. (II.18.) kormányhatározat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Sportinfrastruktúra fejlesztési célú támogatás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3C5F">
              <w:rPr>
                <w:b/>
                <w:bCs/>
                <w:color w:val="000000"/>
                <w:sz w:val="16"/>
                <w:szCs w:val="16"/>
              </w:rPr>
              <w:t xml:space="preserve">A Perczel u. 44. sz. alatti volt lánykollégium épület engedélyes és kiviteli tervei alapján a </w:t>
            </w:r>
            <w:proofErr w:type="spellStart"/>
            <w:r w:rsidRPr="00633C5F">
              <w:rPr>
                <w:b/>
                <w:bCs/>
                <w:color w:val="000000"/>
                <w:sz w:val="16"/>
                <w:szCs w:val="16"/>
              </w:rPr>
              <w:t>közbeszezrési</w:t>
            </w:r>
            <w:proofErr w:type="spellEnd"/>
            <w:r w:rsidRPr="00633C5F">
              <w:rPr>
                <w:b/>
                <w:bCs/>
                <w:color w:val="000000"/>
                <w:sz w:val="16"/>
                <w:szCs w:val="16"/>
              </w:rPr>
              <w:t xml:space="preserve"> eljárás sikeresen lezárult, a kivitelező PSN Építő Kft. a munkálatokat megkezdte. A Városi Sporttelep épületeinek és labdarúgó pályáinak teljes rekonstrukciója, korszerűsítése (centerpálya, edzőpálya) és atlétikai pályával való bővítésére a kiviteli tervek alapján a kivitelező kiválasztásának közbeszerzési eljárása folyamatban van.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jc w:val="right"/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1 567 180 000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3C5F">
              <w:rPr>
                <w:b/>
                <w:bCs/>
                <w:color w:val="000000"/>
                <w:sz w:val="16"/>
                <w:szCs w:val="16"/>
              </w:rPr>
              <w:t xml:space="preserve">Perczel u. 44. Lánykollégium - a kivitelezés </w:t>
            </w:r>
            <w:r w:rsidR="000F44E7">
              <w:rPr>
                <w:b/>
                <w:bCs/>
                <w:color w:val="000000"/>
                <w:sz w:val="16"/>
                <w:szCs w:val="16"/>
              </w:rPr>
              <w:t>30</w:t>
            </w:r>
            <w:r w:rsidRPr="00633C5F">
              <w:rPr>
                <w:b/>
                <w:bCs/>
                <w:color w:val="000000"/>
                <w:sz w:val="16"/>
                <w:szCs w:val="16"/>
              </w:rPr>
              <w:t xml:space="preserve">% -os készültségi fokon áll. A Városi Sporttelep közbeszerzési eljárása sikeresen </w:t>
            </w:r>
            <w:proofErr w:type="spellStart"/>
            <w:r w:rsidRPr="00633C5F">
              <w:rPr>
                <w:b/>
                <w:bCs/>
                <w:color w:val="000000"/>
                <w:sz w:val="16"/>
                <w:szCs w:val="16"/>
              </w:rPr>
              <w:t>lezártult</w:t>
            </w:r>
            <w:proofErr w:type="spellEnd"/>
            <w:r w:rsidRPr="00633C5F">
              <w:rPr>
                <w:b/>
                <w:bCs/>
                <w:color w:val="000000"/>
                <w:sz w:val="16"/>
                <w:szCs w:val="16"/>
              </w:rPr>
              <w:t xml:space="preserve">, a </w:t>
            </w:r>
            <w:proofErr w:type="spellStart"/>
            <w:r w:rsidRPr="00633C5F">
              <w:rPr>
                <w:b/>
                <w:bCs/>
                <w:color w:val="000000"/>
                <w:sz w:val="16"/>
                <w:szCs w:val="16"/>
              </w:rPr>
              <w:t>kivtelező</w:t>
            </w:r>
            <w:proofErr w:type="spellEnd"/>
            <w:r w:rsidRPr="00633C5F">
              <w:rPr>
                <w:b/>
                <w:bCs/>
                <w:color w:val="000000"/>
                <w:sz w:val="16"/>
                <w:szCs w:val="16"/>
              </w:rPr>
              <w:t xml:space="preserve">, SZ+C Stúdió Kft. A kivitelezés készültségi foka </w:t>
            </w:r>
            <w:r w:rsidR="000F44E7">
              <w:rPr>
                <w:b/>
                <w:bCs/>
                <w:color w:val="000000"/>
                <w:sz w:val="16"/>
                <w:szCs w:val="16"/>
              </w:rPr>
              <w:t>20</w:t>
            </w:r>
            <w:r w:rsidRPr="00633C5F">
              <w:rPr>
                <w:b/>
                <w:bCs/>
                <w:color w:val="000000"/>
                <w:sz w:val="16"/>
                <w:szCs w:val="16"/>
              </w:rPr>
              <w:t>%.</w:t>
            </w:r>
          </w:p>
        </w:tc>
      </w:tr>
      <w:tr w:rsidR="00DD2924" w:rsidRPr="00DE618F" w:rsidTr="005F47D2">
        <w:trPr>
          <w:trHeight w:val="630"/>
        </w:trPr>
        <w:tc>
          <w:tcPr>
            <w:tcW w:w="779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Országos labdarúgó pályaépítési program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Műfüves nagypálya építése Bonyhádon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67%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Műfüves nagypálya építésére az MLSZ részére a pályázat benyújtása megtörtént.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jc w:val="right"/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154 000 000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A pályaépítésre benyújtott pályázatot az MLSZ jóváhagyta, a TAO forrás összegyűjtése is sikeresen lezárult. 154 millió Ft támogatás és 66 millió Ft önerő biztosított. Az MLSZ folytatja le a kivitelező beszerzését az Országos Pályaépítő Program feltételei szerint.</w:t>
            </w:r>
          </w:p>
        </w:tc>
      </w:tr>
      <w:tr w:rsidR="00DD2924" w:rsidRPr="00DE618F" w:rsidTr="005F47D2">
        <w:trPr>
          <w:trHeight w:val="420"/>
        </w:trPr>
        <w:tc>
          <w:tcPr>
            <w:tcW w:w="779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TOP-1.1.1-15-TL1-2016-00004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 xml:space="preserve">A bonyhádi iparterület fejlesztése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A közbeszerzési eljárás lefolytatása folyamatban.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jc w:val="right"/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480 000 000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A kivitelezővel a vállalkozási szerződés aláírása megtörtént, a kivitelezés 10%-os készültségi fokon.</w:t>
            </w:r>
          </w:p>
        </w:tc>
      </w:tr>
      <w:tr w:rsidR="00DD2924" w:rsidRPr="00DE618F" w:rsidTr="000F44E7">
        <w:trPr>
          <w:trHeight w:val="420"/>
        </w:trPr>
        <w:tc>
          <w:tcPr>
            <w:tcW w:w="779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TOP-1.1.3-15-TL1-2016-00006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Agrárlogisztikai Központ létesítése Bonyhádon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 xml:space="preserve">Csökkentett műszaki tartalmú </w:t>
            </w:r>
            <w:proofErr w:type="gramStart"/>
            <w:r w:rsidRPr="00633C5F">
              <w:rPr>
                <w:color w:val="000000"/>
                <w:sz w:val="16"/>
                <w:szCs w:val="16"/>
              </w:rPr>
              <w:t>tervdokumentáció  alapján</w:t>
            </w:r>
            <w:proofErr w:type="gramEnd"/>
            <w:r w:rsidRPr="00633C5F">
              <w:rPr>
                <w:color w:val="000000"/>
                <w:sz w:val="16"/>
                <w:szCs w:val="16"/>
              </w:rPr>
              <w:t xml:space="preserve"> az engedélyes terv elkészült, a hatóság az engedélyt kiadta.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jc w:val="right"/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450 000 000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D2924" w:rsidRPr="00633C5F" w:rsidRDefault="000F44E7" w:rsidP="005847B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közbeszerzés bírálati szakban van, várható szerződéskötés 2020. június 10.</w:t>
            </w:r>
          </w:p>
        </w:tc>
      </w:tr>
      <w:tr w:rsidR="00DD2924" w:rsidRPr="00DE618F" w:rsidTr="005F47D2">
        <w:trPr>
          <w:trHeight w:val="420"/>
        </w:trPr>
        <w:tc>
          <w:tcPr>
            <w:tcW w:w="779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TOP-1.3.1-TL1-2016-00001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Közút Nonprofit Zrt-vel közösen (SPAR körforgalom)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A kivitelezés készültségi foka 80%-os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jc w:val="right"/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280 000 000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A kivitelezés készültségi foka 100%-os</w:t>
            </w:r>
          </w:p>
        </w:tc>
      </w:tr>
      <w:tr w:rsidR="00DD2924" w:rsidRPr="00DE618F" w:rsidTr="005F47D2">
        <w:trPr>
          <w:trHeight w:val="420"/>
        </w:trPr>
        <w:tc>
          <w:tcPr>
            <w:tcW w:w="779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TOP-2.1.3-15-TL1-2016-00047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Záportározó építése és csapadékvíz rendezése Bonyhádon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A kivitelezés lezárult.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jc w:val="right"/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229 665 900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A projektben kötelező szemléletformáló programok végrehajtása folyik.</w:t>
            </w:r>
          </w:p>
        </w:tc>
      </w:tr>
      <w:tr w:rsidR="00DD2924" w:rsidRPr="00DE618F" w:rsidTr="005F47D2">
        <w:trPr>
          <w:trHeight w:val="630"/>
        </w:trPr>
        <w:tc>
          <w:tcPr>
            <w:tcW w:w="779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TOP-3.2.1-16-TL1-2018-00002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„Önkormányzati épületek energetikai korszerűsítése Bonyhádon”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A közbeszerzési eljárás lefolytatása folyamatban.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jc w:val="right"/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400 000 000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 xml:space="preserve">A kivitelező, </w:t>
            </w:r>
            <w:proofErr w:type="spellStart"/>
            <w:r w:rsidRPr="00633C5F">
              <w:rPr>
                <w:color w:val="000000"/>
                <w:sz w:val="16"/>
                <w:szCs w:val="16"/>
              </w:rPr>
              <w:t>Bonycom</w:t>
            </w:r>
            <w:proofErr w:type="spellEnd"/>
            <w:r w:rsidRPr="00633C5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C5F">
              <w:rPr>
                <w:color w:val="000000"/>
                <w:sz w:val="16"/>
                <w:szCs w:val="16"/>
              </w:rPr>
              <w:t>Nkft</w:t>
            </w:r>
            <w:proofErr w:type="spellEnd"/>
            <w:r w:rsidRPr="00633C5F">
              <w:rPr>
                <w:color w:val="000000"/>
                <w:sz w:val="16"/>
                <w:szCs w:val="16"/>
              </w:rPr>
              <w:t xml:space="preserve"> a Szakiskola tekintetében 20%-os készültségi fokon áll, az Ifjúsági étterem munkálatai előkészítés alatt.</w:t>
            </w:r>
          </w:p>
        </w:tc>
      </w:tr>
      <w:tr w:rsidR="00DD2924" w:rsidRPr="00DE618F" w:rsidTr="005F47D2">
        <w:trPr>
          <w:trHeight w:val="630"/>
        </w:trPr>
        <w:tc>
          <w:tcPr>
            <w:tcW w:w="779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TOP-5.1.2-15-TL1-2016-00001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 xml:space="preserve">Helyi foglalkoztatási együttműködések: Bonyhádi Paktum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A projekt megvalósítás alatt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jc w:val="right"/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250 000 000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A projekt 2020.02.29-én zárt, a projekt végére vállalt indikátor mutatók teljesültek, pénzügyi zárás folyamatban.</w:t>
            </w:r>
          </w:p>
        </w:tc>
      </w:tr>
      <w:tr w:rsidR="00DD2924" w:rsidRPr="00DE618F" w:rsidTr="005F47D2">
        <w:trPr>
          <w:trHeight w:val="420"/>
        </w:trPr>
        <w:tc>
          <w:tcPr>
            <w:tcW w:w="779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TOP-5.3.1-16-TL1-2017-00001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 xml:space="preserve">#BONYHÁDÖSSZEKÖT A helyi identitás és kohézió erősítése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A projekt megvalósítás alatt.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jc w:val="right"/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30 430 316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A projekt megvalósítás alatt.</w:t>
            </w:r>
          </w:p>
        </w:tc>
      </w:tr>
      <w:tr w:rsidR="00DD2924" w:rsidRPr="00DE618F" w:rsidTr="005F47D2">
        <w:trPr>
          <w:trHeight w:val="840"/>
        </w:trPr>
        <w:tc>
          <w:tcPr>
            <w:tcW w:w="779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TOP-7.1.1-16-2017-00102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b/>
                <w:bCs/>
                <w:color w:val="000000"/>
                <w:sz w:val="16"/>
                <w:szCs w:val="16"/>
              </w:rPr>
              <w:t>CLLD</w:t>
            </w:r>
            <w:r w:rsidRPr="00633C5F">
              <w:rPr>
                <w:color w:val="000000"/>
                <w:sz w:val="16"/>
                <w:szCs w:val="16"/>
              </w:rPr>
              <w:t xml:space="preserve"> - A BONYHÁDI HELYI KÖZÖSSÉG HELYI KÖZÖSSÉGI FEJLESZTÉSI STRATÉGIÁJÁNAK MEGVALÓSÍTÁSA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 xml:space="preserve">Solymár Imre Városi Könyvtár és park közösségi tér infrastrukturális fejlesztése c. projekt 54.914.542,- </w:t>
            </w:r>
            <w:proofErr w:type="gramStart"/>
            <w:r w:rsidRPr="00633C5F">
              <w:rPr>
                <w:color w:val="000000"/>
                <w:sz w:val="16"/>
                <w:szCs w:val="16"/>
              </w:rPr>
              <w:t>Ft  összegű</w:t>
            </w:r>
            <w:proofErr w:type="gramEnd"/>
            <w:r w:rsidRPr="00633C5F">
              <w:rPr>
                <w:color w:val="000000"/>
                <w:sz w:val="16"/>
                <w:szCs w:val="16"/>
              </w:rPr>
              <w:t xml:space="preserve"> támogatással kivitelezése megvalósult.;  Bonyhádi Sportcentrum Perczel Mór Pihenőpark építése Bonyhádon című, 74.411.122, .- Ft összegű  pályázata sikeres volt, támogatói Okiratot kibocsátották.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jc w:val="right"/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127 666 667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Solymár Imre Városi Könyvtár és park közösségi tér infrastrukturális fejlesztése c. pályázat elszámolás alatt. A Bonyhádi Sportcentrum Pihenőpark projektjére a kivitelező kiválasztása megtörtént, a kivitelezés folyamatban.</w:t>
            </w:r>
          </w:p>
        </w:tc>
      </w:tr>
      <w:tr w:rsidR="00DD2924" w:rsidRPr="00DE618F" w:rsidTr="005F47D2">
        <w:trPr>
          <w:trHeight w:val="1050"/>
        </w:trPr>
        <w:tc>
          <w:tcPr>
            <w:tcW w:w="779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lastRenderedPageBreak/>
              <w:t>KEHOP-2.2.1-15-2015-00005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Észak és Közép Dunántúl szennyvízelvezetési és-, kezelési fejlesztés 4. (ÉKDU 4.) Bonyhád és agglomerációját ellátó új szennyvíztelep építése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 xml:space="preserve">Munkaterület átadás megtörtént 2018.08.02-án, a kivitelezés folyamatos.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jc w:val="right"/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1 799 100 000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A szennyvíztelep beruházás elkészült, 2020. áprilisától a fél éves próbaüzem elkezdődött. A csatornahálózat rekonstrukció projektelem kivitelezése folyamatban van.</w:t>
            </w:r>
          </w:p>
        </w:tc>
      </w:tr>
      <w:tr w:rsidR="00DD2924" w:rsidRPr="00DE618F" w:rsidTr="005F47D2">
        <w:trPr>
          <w:trHeight w:val="210"/>
        </w:trPr>
        <w:tc>
          <w:tcPr>
            <w:tcW w:w="779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Bethlen Gábor Alap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Testvér-települési együttműködések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2019.  évi pályázatot megvalósítottuk, elszámolása lezárult.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jc w:val="right"/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2 000 000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D2924" w:rsidRPr="00DE618F" w:rsidTr="005F47D2">
        <w:trPr>
          <w:trHeight w:val="420"/>
        </w:trPr>
        <w:tc>
          <w:tcPr>
            <w:tcW w:w="779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Bethlen Gábor Alap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Összetartozás Kupa - XXII. Losonci István-emléktorna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2019.  évi pályázatot megvalósítottuk, elszámolása lezárult.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jc w:val="right"/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1 000 000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D2924" w:rsidRPr="00DE618F" w:rsidTr="005F47D2">
        <w:trPr>
          <w:trHeight w:val="1050"/>
        </w:trPr>
        <w:tc>
          <w:tcPr>
            <w:tcW w:w="779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Önkormányzati feladatellátást szolgáló fejlesztések támogatása 2018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József utca felújítása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75%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A BM a Támogatói Okiratot kibocsátotta. A közbeszerzési műszaki dokumentációhoz szükséges víz-szennyvízrekonstrukció tervezési munkáit megrendeltük.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jc w:val="right"/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30 000 000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</w:rPr>
            </w:pPr>
            <w:r w:rsidRPr="00633C5F">
              <w:rPr>
                <w:color w:val="000000"/>
                <w:sz w:val="16"/>
                <w:szCs w:val="16"/>
              </w:rPr>
              <w:t>A sikeres közbeszerzési eljárás lezárását követően a kivitelezés munkálatai folyamatban.</w:t>
            </w:r>
          </w:p>
        </w:tc>
      </w:tr>
      <w:tr w:rsidR="00DD2924" w:rsidRPr="00633C5F" w:rsidTr="005F47D2">
        <w:trPr>
          <w:trHeight w:val="210"/>
        </w:trPr>
        <w:tc>
          <w:tcPr>
            <w:tcW w:w="779" w:type="dxa"/>
            <w:shd w:val="clear" w:color="auto" w:fill="auto"/>
            <w:vAlign w:val="center"/>
            <w:hideMark/>
          </w:tcPr>
          <w:p w:rsidR="00DD2924" w:rsidRPr="00FC4E3B" w:rsidRDefault="005F47D2" w:rsidP="005847B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2924" w:rsidRPr="00633C5F" w:rsidRDefault="00DD2924" w:rsidP="005847B0">
            <w:pPr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DD2924" w:rsidRPr="00FC4E3B" w:rsidRDefault="00DD2924" w:rsidP="005847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C4E3B">
              <w:rPr>
                <w:b/>
                <w:bCs/>
                <w:color w:val="000000"/>
                <w:sz w:val="16"/>
                <w:szCs w:val="16"/>
              </w:rPr>
              <w:t>5 801 042 883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D2924" w:rsidRPr="00FC4E3B" w:rsidRDefault="00DD2924" w:rsidP="005847B0">
            <w:pPr>
              <w:rPr>
                <w:color w:val="000000"/>
                <w:sz w:val="16"/>
                <w:szCs w:val="16"/>
              </w:rPr>
            </w:pPr>
            <w:r w:rsidRPr="00FC4E3B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87376C" w:rsidRDefault="0087376C" w:rsidP="00DD7AB3">
      <w:pPr>
        <w:pStyle w:val="NormlWeb"/>
        <w:jc w:val="both"/>
      </w:pPr>
    </w:p>
    <w:p w:rsidR="00DD7AB3" w:rsidRDefault="00DD7AB3" w:rsidP="00DD7AB3">
      <w:pPr>
        <w:pStyle w:val="NormlWeb"/>
        <w:jc w:val="both"/>
      </w:pPr>
      <w:r>
        <w:t xml:space="preserve">A költségvetés bevételei az év során megfelelő volumenben és időben rendelkezésre álltak, elegendőek voltak. Az év során </w:t>
      </w:r>
      <w:r w:rsidR="005F47D2">
        <w:t xml:space="preserve">a pályázatokon kívül </w:t>
      </w:r>
      <w:r>
        <w:t xml:space="preserve">felmerülő kiadások finanszírozása az önkormányzat forrásai terhére biztosíthatók voltak. </w:t>
      </w:r>
      <w:r w:rsidR="00FA0FDC">
        <w:t>A</w:t>
      </w:r>
      <w:r w:rsidR="005C6ABB">
        <w:t xml:space="preserve"> nyertes pályázatok esetében </w:t>
      </w:r>
      <w:r w:rsidR="00893882">
        <w:t xml:space="preserve">a támogatási szerződések aláírását követően </w:t>
      </w:r>
      <w:r w:rsidR="00F176CC">
        <w:t>a projekt teljes vagy részösszegére vonatkozó előlegek érkeztek, ezált</w:t>
      </w:r>
      <w:r w:rsidR="006C55A1">
        <w:t xml:space="preserve">al a projektek megvalósításának folyamatossága </w:t>
      </w:r>
      <w:r w:rsidR="00191D0C">
        <w:t xml:space="preserve">is </w:t>
      </w:r>
      <w:r w:rsidR="00155666">
        <w:t>biztosított volt.</w:t>
      </w:r>
    </w:p>
    <w:p w:rsidR="00DD7AB3" w:rsidRDefault="00DD7AB3" w:rsidP="00DD7AB3">
      <w:pPr>
        <w:pStyle w:val="NormlWeb"/>
        <w:jc w:val="both"/>
      </w:pPr>
      <w:r>
        <w:t>A fejlesztés</w:t>
      </w:r>
      <w:r w:rsidR="00FA0FDC">
        <w:t xml:space="preserve">i </w:t>
      </w:r>
      <w:r>
        <w:t>terület</w:t>
      </w:r>
      <w:r w:rsidR="00FA0FDC">
        <w:t>en</w:t>
      </w:r>
      <w:r>
        <w:t xml:space="preserve"> a</w:t>
      </w:r>
      <w:r w:rsidR="000C6BE8">
        <w:t xml:space="preserve"> saját forrás</w:t>
      </w:r>
      <w:r>
        <w:t xml:space="preserve"> terhére nevesített feladatok döntő részben megvalósultak, </w:t>
      </w:r>
      <w:r w:rsidR="00D423EF">
        <w:t>míg az előzőekben nevesített</w:t>
      </w:r>
      <w:r w:rsidR="00EB0B56">
        <w:t xml:space="preserve">, pályázati támogatással </w:t>
      </w:r>
      <w:r w:rsidR="00364E2E">
        <w:t xml:space="preserve">megvalósuló </w:t>
      </w:r>
      <w:r w:rsidR="00D423EF">
        <w:t>fejlesz</w:t>
      </w:r>
      <w:r w:rsidR="002625DC">
        <w:t xml:space="preserve">tések esetében a </w:t>
      </w:r>
      <w:r w:rsidR="00364E2E">
        <w:t xml:space="preserve">projektek </w:t>
      </w:r>
      <w:r w:rsidR="002625DC">
        <w:t>megvalósítás</w:t>
      </w:r>
      <w:r w:rsidR="00364E2E">
        <w:t>a</w:t>
      </w:r>
      <w:r w:rsidR="002625DC">
        <w:t xml:space="preserve"> a támogatási szerződésben rögzített ütem </w:t>
      </w:r>
      <w:r w:rsidR="00EB0B56">
        <w:t>szerint</w:t>
      </w:r>
      <w:r>
        <w:t xml:space="preserve"> </w:t>
      </w:r>
      <w:r w:rsidR="00EB0B56">
        <w:t>zaj</w:t>
      </w:r>
      <w:r w:rsidR="00155666">
        <w:t>lott</w:t>
      </w:r>
      <w:r w:rsidR="00F02F47">
        <w:t>ak</w:t>
      </w:r>
      <w:r w:rsidR="00EB0B56">
        <w:t>.</w:t>
      </w:r>
      <w:r>
        <w:t xml:space="preserve"> </w:t>
      </w:r>
    </w:p>
    <w:p w:rsidR="00DD7AB3" w:rsidRDefault="00DD7AB3" w:rsidP="00DD7AB3">
      <w:pPr>
        <w:jc w:val="both"/>
        <w:rPr>
          <w:b/>
          <w:bCs/>
        </w:rPr>
      </w:pPr>
      <w:r w:rsidRPr="001333DC">
        <w:rPr>
          <w:b/>
          <w:bCs/>
        </w:rPr>
        <w:t>4. A költségvetés előirányzatainak teljesülése</w:t>
      </w:r>
    </w:p>
    <w:p w:rsidR="005208D5" w:rsidRDefault="005208D5" w:rsidP="00DD7AB3">
      <w:pPr>
        <w:jc w:val="both"/>
        <w:rPr>
          <w:bCs/>
        </w:rPr>
      </w:pPr>
    </w:p>
    <w:p w:rsidR="00937B44" w:rsidRDefault="00DD7AB3" w:rsidP="00DD7AB3">
      <w:pPr>
        <w:jc w:val="both"/>
        <w:rPr>
          <w:bCs/>
        </w:rPr>
      </w:pPr>
      <w:r>
        <w:rPr>
          <w:bCs/>
        </w:rPr>
        <w:t xml:space="preserve">A Képviselő-testület az önkormányzat költségvetését a </w:t>
      </w:r>
      <w:r w:rsidR="00C47B50">
        <w:rPr>
          <w:bCs/>
        </w:rPr>
        <w:t>2</w:t>
      </w:r>
      <w:r>
        <w:rPr>
          <w:bCs/>
        </w:rPr>
        <w:t>/201</w:t>
      </w:r>
      <w:r w:rsidR="00C47B50">
        <w:rPr>
          <w:bCs/>
        </w:rPr>
        <w:t>9</w:t>
      </w:r>
      <w:r>
        <w:rPr>
          <w:bCs/>
        </w:rPr>
        <w:t>. (II.1</w:t>
      </w:r>
      <w:r w:rsidR="00C47B50">
        <w:rPr>
          <w:bCs/>
        </w:rPr>
        <w:t>5</w:t>
      </w:r>
      <w:r>
        <w:rPr>
          <w:bCs/>
        </w:rPr>
        <w:t>.)</w:t>
      </w:r>
      <w:r w:rsidR="00957A4C">
        <w:rPr>
          <w:bCs/>
        </w:rPr>
        <w:t xml:space="preserve"> </w:t>
      </w:r>
      <w:r>
        <w:rPr>
          <w:bCs/>
        </w:rPr>
        <w:t>rendeletével fog</w:t>
      </w:r>
      <w:r w:rsidR="00490F60">
        <w:rPr>
          <w:bCs/>
        </w:rPr>
        <w:t xml:space="preserve">adta el, melyet az év során 6 alkalommal módosított. </w:t>
      </w:r>
    </w:p>
    <w:p w:rsidR="00DD7AB3" w:rsidRDefault="00DD7AB3" w:rsidP="00DD7AB3">
      <w:pPr>
        <w:jc w:val="both"/>
        <w:rPr>
          <w:bCs/>
        </w:rPr>
      </w:pPr>
      <w:r>
        <w:rPr>
          <w:bCs/>
        </w:rPr>
        <w:t xml:space="preserve">A költségvetés eredeti előirányzatának összege </w:t>
      </w:r>
      <w:r w:rsidR="007E7C5B">
        <w:rPr>
          <w:bCs/>
        </w:rPr>
        <w:t>4.628.696.265.-</w:t>
      </w:r>
      <w:r>
        <w:rPr>
          <w:bCs/>
        </w:rPr>
        <w:t xml:space="preserve"> Ft volt, amely a módosításokat követően </w:t>
      </w:r>
      <w:r w:rsidR="007E7C5B">
        <w:rPr>
          <w:bCs/>
        </w:rPr>
        <w:t>6.894.273.667</w:t>
      </w:r>
      <w:r>
        <w:rPr>
          <w:bCs/>
        </w:rPr>
        <w:t xml:space="preserve">.- Ft-ra változott. Az előirányzatok növekménye </w:t>
      </w:r>
      <w:r w:rsidR="00C739F6">
        <w:rPr>
          <w:bCs/>
        </w:rPr>
        <w:t xml:space="preserve">2.265.577.402.- </w:t>
      </w:r>
      <w:r>
        <w:rPr>
          <w:bCs/>
        </w:rPr>
        <w:t xml:space="preserve">Ft, amelyből a működéshez kapcsolódóan </w:t>
      </w:r>
      <w:r w:rsidR="00C739F6">
        <w:rPr>
          <w:bCs/>
        </w:rPr>
        <w:t>247.115.402</w:t>
      </w:r>
      <w:r>
        <w:rPr>
          <w:bCs/>
        </w:rPr>
        <w:t xml:space="preserve">.- Ft, míg a fejlesztésekhez kapcsolódóan </w:t>
      </w:r>
      <w:r w:rsidR="00736F06">
        <w:rPr>
          <w:bCs/>
        </w:rPr>
        <w:t>2.018.462.000</w:t>
      </w:r>
      <w:r>
        <w:rPr>
          <w:bCs/>
        </w:rPr>
        <w:t>.- Ft érkezett.</w:t>
      </w:r>
    </w:p>
    <w:p w:rsidR="00DD7AB3" w:rsidRDefault="00DD7AB3" w:rsidP="00DD7AB3">
      <w:pPr>
        <w:jc w:val="both"/>
        <w:rPr>
          <w:bCs/>
        </w:rPr>
      </w:pPr>
    </w:p>
    <w:p w:rsidR="00DD7AB3" w:rsidRDefault="00DD7AB3" w:rsidP="00DD7AB3">
      <w:pPr>
        <w:jc w:val="both"/>
        <w:rPr>
          <w:bCs/>
        </w:rPr>
      </w:pPr>
      <w:r>
        <w:rPr>
          <w:bCs/>
        </w:rPr>
        <w:t xml:space="preserve">Az év során </w:t>
      </w:r>
      <w:r w:rsidR="00736F06">
        <w:rPr>
          <w:bCs/>
        </w:rPr>
        <w:t>5</w:t>
      </w:r>
      <w:r w:rsidR="00CC696F">
        <w:rPr>
          <w:bCs/>
        </w:rPr>
        <w:t>.152.397.357</w:t>
      </w:r>
      <w:r w:rsidR="00927D66">
        <w:rPr>
          <w:bCs/>
        </w:rPr>
        <w:t>.</w:t>
      </w:r>
      <w:r>
        <w:rPr>
          <w:bCs/>
        </w:rPr>
        <w:t>-</w:t>
      </w:r>
      <w:r w:rsidR="00927D66">
        <w:rPr>
          <w:bCs/>
        </w:rPr>
        <w:t xml:space="preserve"> </w:t>
      </w:r>
      <w:r>
        <w:rPr>
          <w:bCs/>
        </w:rPr>
        <w:t xml:space="preserve">Ft bevétel keletkezett, ugyanakkor </w:t>
      </w:r>
      <w:r w:rsidR="00CC696F">
        <w:rPr>
          <w:bCs/>
        </w:rPr>
        <w:t>3.574.816.723</w:t>
      </w:r>
      <w:r>
        <w:rPr>
          <w:bCs/>
        </w:rPr>
        <w:t xml:space="preserve">.- Ft kiadás merült fel. A bevételek teljesítési mutatója </w:t>
      </w:r>
      <w:r w:rsidR="00853428">
        <w:rPr>
          <w:bCs/>
        </w:rPr>
        <w:t>74,73</w:t>
      </w:r>
      <w:r>
        <w:rPr>
          <w:bCs/>
        </w:rPr>
        <w:t xml:space="preserve">, míg a kiadásoké </w:t>
      </w:r>
      <w:r w:rsidR="00853428">
        <w:rPr>
          <w:bCs/>
        </w:rPr>
        <w:t>51,85</w:t>
      </w:r>
      <w:r>
        <w:rPr>
          <w:bCs/>
        </w:rPr>
        <w:t xml:space="preserve"> %-os mértékű. A költségvetési és a finanszírozási bevételek és kiadások alakulását az alábbi táblázat mutatja be. </w:t>
      </w:r>
      <w:r>
        <w:rPr>
          <w:bCs/>
        </w:rPr>
        <w:tab/>
      </w:r>
    </w:p>
    <w:p w:rsidR="00DD7AB3" w:rsidRDefault="00DD7AB3" w:rsidP="00DD7AB3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adatok</w:t>
      </w:r>
      <w:proofErr w:type="gramEnd"/>
      <w:r>
        <w:rPr>
          <w:bCs/>
        </w:rPr>
        <w:t>:Ft-ban</w:t>
      </w:r>
    </w:p>
    <w:tbl>
      <w:tblPr>
        <w:tblStyle w:val="Rcsostblzat"/>
        <w:tblW w:w="0" w:type="auto"/>
        <w:tblLook w:val="04A0"/>
      </w:tblPr>
      <w:tblGrid>
        <w:gridCol w:w="1603"/>
        <w:gridCol w:w="1424"/>
        <w:gridCol w:w="1316"/>
        <w:gridCol w:w="1160"/>
        <w:gridCol w:w="1316"/>
        <w:gridCol w:w="1333"/>
        <w:gridCol w:w="1136"/>
      </w:tblGrid>
      <w:tr w:rsidR="00DD7AB3" w:rsidRPr="001333DC" w:rsidTr="008C2329">
        <w:tc>
          <w:tcPr>
            <w:tcW w:w="1603" w:type="dxa"/>
            <w:vMerge w:val="restart"/>
            <w:vAlign w:val="center"/>
          </w:tcPr>
          <w:p w:rsidR="00DD7AB3" w:rsidRPr="00E5360A" w:rsidRDefault="00DD7AB3" w:rsidP="008C2329">
            <w:pPr>
              <w:pStyle w:val="Norm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5360A">
              <w:rPr>
                <w:sz w:val="18"/>
                <w:szCs w:val="18"/>
              </w:rPr>
              <w:t>Megnevezés</w:t>
            </w:r>
          </w:p>
        </w:tc>
        <w:tc>
          <w:tcPr>
            <w:tcW w:w="3900" w:type="dxa"/>
            <w:gridSpan w:val="3"/>
          </w:tcPr>
          <w:p w:rsidR="00DD7AB3" w:rsidRPr="00E5360A" w:rsidRDefault="00DD7AB3" w:rsidP="008C2329">
            <w:pPr>
              <w:pStyle w:val="Norm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5360A">
              <w:rPr>
                <w:sz w:val="18"/>
                <w:szCs w:val="18"/>
              </w:rPr>
              <w:t>Bevételek</w:t>
            </w:r>
          </w:p>
        </w:tc>
        <w:tc>
          <w:tcPr>
            <w:tcW w:w="3785" w:type="dxa"/>
            <w:gridSpan w:val="3"/>
          </w:tcPr>
          <w:p w:rsidR="00DD7AB3" w:rsidRPr="00E5360A" w:rsidRDefault="00DD7AB3" w:rsidP="008C2329">
            <w:pPr>
              <w:pStyle w:val="Norm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5360A">
              <w:rPr>
                <w:sz w:val="18"/>
                <w:szCs w:val="18"/>
              </w:rPr>
              <w:t>Kiadások</w:t>
            </w:r>
          </w:p>
        </w:tc>
      </w:tr>
      <w:tr w:rsidR="00DD7AB3" w:rsidRPr="001333DC" w:rsidTr="008C2329">
        <w:tc>
          <w:tcPr>
            <w:tcW w:w="1603" w:type="dxa"/>
            <w:vMerge/>
          </w:tcPr>
          <w:p w:rsidR="00DD7AB3" w:rsidRPr="00E5360A" w:rsidRDefault="00DD7AB3" w:rsidP="008C2329">
            <w:pPr>
              <w:pStyle w:val="Norm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D7AB3" w:rsidRPr="00E5360A" w:rsidRDefault="00DD7AB3" w:rsidP="008C2329">
            <w:pPr>
              <w:pStyle w:val="Norm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5360A">
              <w:rPr>
                <w:sz w:val="18"/>
                <w:szCs w:val="18"/>
              </w:rPr>
              <w:t>Módosított előirányzat</w:t>
            </w:r>
          </w:p>
        </w:tc>
        <w:tc>
          <w:tcPr>
            <w:tcW w:w="1316" w:type="dxa"/>
          </w:tcPr>
          <w:p w:rsidR="00DD7AB3" w:rsidRPr="00E5360A" w:rsidRDefault="00DD7AB3" w:rsidP="008C2329">
            <w:pPr>
              <w:pStyle w:val="Norm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5360A">
              <w:rPr>
                <w:sz w:val="18"/>
                <w:szCs w:val="18"/>
              </w:rPr>
              <w:t>Teljesített bevétel</w:t>
            </w:r>
          </w:p>
        </w:tc>
        <w:tc>
          <w:tcPr>
            <w:tcW w:w="1160" w:type="dxa"/>
          </w:tcPr>
          <w:p w:rsidR="00DD7AB3" w:rsidRPr="00E5360A" w:rsidRDefault="00DD7AB3" w:rsidP="008C2329">
            <w:pPr>
              <w:pStyle w:val="Norm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5360A">
              <w:rPr>
                <w:sz w:val="18"/>
                <w:szCs w:val="18"/>
              </w:rPr>
              <w:t>Teljesítés %-a</w:t>
            </w:r>
          </w:p>
        </w:tc>
        <w:tc>
          <w:tcPr>
            <w:tcW w:w="1316" w:type="dxa"/>
          </w:tcPr>
          <w:p w:rsidR="00DD7AB3" w:rsidRPr="00E5360A" w:rsidRDefault="00DD7AB3" w:rsidP="008C2329">
            <w:pPr>
              <w:pStyle w:val="Norm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5360A">
              <w:rPr>
                <w:sz w:val="18"/>
                <w:szCs w:val="18"/>
              </w:rPr>
              <w:t>Módosított előirányzat</w:t>
            </w:r>
          </w:p>
        </w:tc>
        <w:tc>
          <w:tcPr>
            <w:tcW w:w="1333" w:type="dxa"/>
          </w:tcPr>
          <w:p w:rsidR="00DD7AB3" w:rsidRPr="00E5360A" w:rsidRDefault="00DD7AB3" w:rsidP="00330E9D">
            <w:pPr>
              <w:pStyle w:val="Norm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5360A">
              <w:rPr>
                <w:sz w:val="18"/>
                <w:szCs w:val="18"/>
              </w:rPr>
              <w:t xml:space="preserve">Teljesített </w:t>
            </w:r>
            <w:r w:rsidR="00330E9D">
              <w:rPr>
                <w:sz w:val="18"/>
                <w:szCs w:val="18"/>
              </w:rPr>
              <w:t>kiadás</w:t>
            </w:r>
          </w:p>
        </w:tc>
        <w:tc>
          <w:tcPr>
            <w:tcW w:w="1136" w:type="dxa"/>
          </w:tcPr>
          <w:p w:rsidR="00DD7AB3" w:rsidRPr="00E5360A" w:rsidRDefault="00DD7AB3" w:rsidP="008C2329">
            <w:pPr>
              <w:pStyle w:val="Norm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5360A">
              <w:rPr>
                <w:sz w:val="18"/>
                <w:szCs w:val="18"/>
              </w:rPr>
              <w:t>Teljesítés %-a</w:t>
            </w:r>
          </w:p>
        </w:tc>
      </w:tr>
      <w:tr w:rsidR="00DD7AB3" w:rsidRPr="001333DC" w:rsidTr="008C2329">
        <w:tc>
          <w:tcPr>
            <w:tcW w:w="1603" w:type="dxa"/>
          </w:tcPr>
          <w:p w:rsidR="00DD7AB3" w:rsidRPr="00E5360A" w:rsidRDefault="00DD7AB3" w:rsidP="008C2329">
            <w:pPr>
              <w:pStyle w:val="NormlWeb"/>
              <w:spacing w:before="0" w:beforeAutospacing="0" w:after="0" w:afterAutospacing="0"/>
              <w:rPr>
                <w:sz w:val="18"/>
                <w:szCs w:val="18"/>
              </w:rPr>
            </w:pPr>
            <w:r w:rsidRPr="00E5360A">
              <w:rPr>
                <w:sz w:val="18"/>
                <w:szCs w:val="18"/>
              </w:rPr>
              <w:t xml:space="preserve">Költségvetési </w:t>
            </w:r>
          </w:p>
        </w:tc>
        <w:tc>
          <w:tcPr>
            <w:tcW w:w="1424" w:type="dxa"/>
          </w:tcPr>
          <w:p w:rsidR="00DD7AB3" w:rsidRPr="00E5360A" w:rsidRDefault="00F97C35" w:rsidP="008C2329">
            <w:pPr>
              <w:pStyle w:val="Norml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5.358.992.511</w:t>
            </w:r>
          </w:p>
        </w:tc>
        <w:tc>
          <w:tcPr>
            <w:tcW w:w="1316" w:type="dxa"/>
          </w:tcPr>
          <w:p w:rsidR="00DD7AB3" w:rsidRPr="00E5360A" w:rsidRDefault="00F97C35" w:rsidP="008C2329">
            <w:pPr>
              <w:pStyle w:val="Norml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3.585.114.362</w:t>
            </w:r>
          </w:p>
        </w:tc>
        <w:tc>
          <w:tcPr>
            <w:tcW w:w="1160" w:type="dxa"/>
          </w:tcPr>
          <w:p w:rsidR="00DD7AB3" w:rsidRPr="00E5360A" w:rsidRDefault="00F97C35" w:rsidP="008C2329">
            <w:pPr>
              <w:pStyle w:val="Norml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66,90</w:t>
            </w:r>
            <w:r w:rsidR="00DD7AB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316" w:type="dxa"/>
          </w:tcPr>
          <w:p w:rsidR="00DD7AB3" w:rsidRPr="00E5360A" w:rsidRDefault="00A65FB0" w:rsidP="008C2329">
            <w:pPr>
              <w:pStyle w:val="Norml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6.848.109.613</w:t>
            </w:r>
          </w:p>
        </w:tc>
        <w:tc>
          <w:tcPr>
            <w:tcW w:w="1333" w:type="dxa"/>
          </w:tcPr>
          <w:p w:rsidR="00DD7AB3" w:rsidRPr="00E5360A" w:rsidRDefault="001C0C36" w:rsidP="00330E9D">
            <w:pPr>
              <w:pStyle w:val="Norml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3.528.653.536</w:t>
            </w:r>
          </w:p>
        </w:tc>
        <w:tc>
          <w:tcPr>
            <w:tcW w:w="1136" w:type="dxa"/>
          </w:tcPr>
          <w:p w:rsidR="00DD7AB3" w:rsidRPr="00E5360A" w:rsidRDefault="001C0C36" w:rsidP="008C2329">
            <w:pPr>
              <w:pStyle w:val="Norml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51,53</w:t>
            </w:r>
            <w:r w:rsidR="00DD7AB3">
              <w:rPr>
                <w:sz w:val="18"/>
                <w:szCs w:val="18"/>
              </w:rPr>
              <w:t xml:space="preserve"> %</w:t>
            </w:r>
          </w:p>
        </w:tc>
      </w:tr>
      <w:tr w:rsidR="00DD7AB3" w:rsidRPr="001333DC" w:rsidTr="008C2329">
        <w:tc>
          <w:tcPr>
            <w:tcW w:w="1603" w:type="dxa"/>
          </w:tcPr>
          <w:p w:rsidR="00DD7AB3" w:rsidRPr="00E5360A" w:rsidRDefault="00DD7AB3" w:rsidP="008C2329">
            <w:pPr>
              <w:pStyle w:val="NormlWeb"/>
              <w:spacing w:before="0" w:beforeAutospacing="0" w:after="0" w:afterAutospacing="0"/>
              <w:rPr>
                <w:sz w:val="18"/>
                <w:szCs w:val="18"/>
              </w:rPr>
            </w:pPr>
            <w:r w:rsidRPr="00E5360A">
              <w:rPr>
                <w:sz w:val="18"/>
                <w:szCs w:val="18"/>
              </w:rPr>
              <w:t xml:space="preserve">Finanszírozási </w:t>
            </w:r>
          </w:p>
        </w:tc>
        <w:tc>
          <w:tcPr>
            <w:tcW w:w="1424" w:type="dxa"/>
          </w:tcPr>
          <w:p w:rsidR="00DD7AB3" w:rsidRPr="00E5360A" w:rsidRDefault="00A5088D" w:rsidP="008C2329">
            <w:pPr>
              <w:pStyle w:val="Norml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1.535.281.156</w:t>
            </w:r>
          </w:p>
        </w:tc>
        <w:tc>
          <w:tcPr>
            <w:tcW w:w="1316" w:type="dxa"/>
          </w:tcPr>
          <w:p w:rsidR="00DD7AB3" w:rsidRPr="00E5360A" w:rsidRDefault="00A429EA" w:rsidP="00A2096B">
            <w:pPr>
              <w:pStyle w:val="Norml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1.567.282.995</w:t>
            </w:r>
          </w:p>
        </w:tc>
        <w:tc>
          <w:tcPr>
            <w:tcW w:w="1160" w:type="dxa"/>
          </w:tcPr>
          <w:p w:rsidR="00DD7AB3" w:rsidRPr="00E5360A" w:rsidRDefault="00CD43E9" w:rsidP="008C2329">
            <w:pPr>
              <w:pStyle w:val="Norml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102,08</w:t>
            </w:r>
            <w:r w:rsidR="00DD7AB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316" w:type="dxa"/>
          </w:tcPr>
          <w:p w:rsidR="00DD7AB3" w:rsidRPr="00E5360A" w:rsidRDefault="001C0C36" w:rsidP="008C2329">
            <w:pPr>
              <w:pStyle w:val="Norml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46.164.054</w:t>
            </w:r>
          </w:p>
        </w:tc>
        <w:tc>
          <w:tcPr>
            <w:tcW w:w="1333" w:type="dxa"/>
          </w:tcPr>
          <w:p w:rsidR="00DD7AB3" w:rsidRPr="00E5360A" w:rsidRDefault="001C0C36" w:rsidP="008C2329">
            <w:pPr>
              <w:pStyle w:val="Norml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46.163.187</w:t>
            </w:r>
          </w:p>
        </w:tc>
        <w:tc>
          <w:tcPr>
            <w:tcW w:w="1136" w:type="dxa"/>
          </w:tcPr>
          <w:p w:rsidR="00DD7AB3" w:rsidRPr="00E5360A" w:rsidRDefault="003009A4" w:rsidP="008C2329">
            <w:pPr>
              <w:pStyle w:val="Norml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  <w:r w:rsidR="00DD7AB3">
              <w:rPr>
                <w:sz w:val="18"/>
                <w:szCs w:val="18"/>
              </w:rPr>
              <w:t xml:space="preserve"> %</w:t>
            </w:r>
          </w:p>
        </w:tc>
      </w:tr>
      <w:tr w:rsidR="00DD7AB3" w:rsidRPr="001333DC" w:rsidTr="008C2329">
        <w:tc>
          <w:tcPr>
            <w:tcW w:w="1603" w:type="dxa"/>
          </w:tcPr>
          <w:p w:rsidR="00DD7AB3" w:rsidRPr="00E5360A" w:rsidRDefault="00DD7AB3" w:rsidP="008C2329">
            <w:pPr>
              <w:pStyle w:val="NormlWeb"/>
              <w:spacing w:before="0" w:beforeAutospacing="0" w:after="0" w:afterAutospacing="0"/>
              <w:rPr>
                <w:sz w:val="18"/>
                <w:szCs w:val="18"/>
              </w:rPr>
            </w:pPr>
            <w:r w:rsidRPr="00E5360A">
              <w:rPr>
                <w:sz w:val="18"/>
                <w:szCs w:val="18"/>
              </w:rPr>
              <w:t>Összesen:</w:t>
            </w:r>
          </w:p>
        </w:tc>
        <w:tc>
          <w:tcPr>
            <w:tcW w:w="1424" w:type="dxa"/>
          </w:tcPr>
          <w:p w:rsidR="00DD7AB3" w:rsidRPr="00E5360A" w:rsidRDefault="00A5088D" w:rsidP="008C2329">
            <w:pPr>
              <w:pStyle w:val="Norml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6.894.273.667</w:t>
            </w:r>
          </w:p>
        </w:tc>
        <w:tc>
          <w:tcPr>
            <w:tcW w:w="1316" w:type="dxa"/>
          </w:tcPr>
          <w:p w:rsidR="00A65FB0" w:rsidRPr="00E5360A" w:rsidRDefault="00A65FB0" w:rsidP="00A65FB0">
            <w:pPr>
              <w:pStyle w:val="Norml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5.152.397.357</w:t>
            </w:r>
          </w:p>
        </w:tc>
        <w:tc>
          <w:tcPr>
            <w:tcW w:w="1160" w:type="dxa"/>
          </w:tcPr>
          <w:p w:rsidR="00DD7AB3" w:rsidRPr="00E5360A" w:rsidRDefault="00A65FB0" w:rsidP="008C2329">
            <w:pPr>
              <w:pStyle w:val="Norml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74,73</w:t>
            </w:r>
            <w:r w:rsidR="00DD7AB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316" w:type="dxa"/>
          </w:tcPr>
          <w:p w:rsidR="00DD7AB3" w:rsidRPr="00E5360A" w:rsidRDefault="0097149C" w:rsidP="008C2329">
            <w:pPr>
              <w:pStyle w:val="Norml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6.894.273.667</w:t>
            </w:r>
          </w:p>
        </w:tc>
        <w:tc>
          <w:tcPr>
            <w:tcW w:w="1333" w:type="dxa"/>
          </w:tcPr>
          <w:p w:rsidR="00DD7AB3" w:rsidRPr="00E5360A" w:rsidRDefault="00122FD1" w:rsidP="008C2329">
            <w:pPr>
              <w:pStyle w:val="Norml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3.574.816.723</w:t>
            </w:r>
          </w:p>
        </w:tc>
        <w:tc>
          <w:tcPr>
            <w:tcW w:w="1136" w:type="dxa"/>
          </w:tcPr>
          <w:p w:rsidR="00DD7AB3" w:rsidRPr="00E5360A" w:rsidRDefault="00122FD1" w:rsidP="008C2329">
            <w:pPr>
              <w:pStyle w:val="Norml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51,85 %</w:t>
            </w:r>
          </w:p>
        </w:tc>
      </w:tr>
    </w:tbl>
    <w:p w:rsidR="00830CE1" w:rsidRDefault="00830CE1" w:rsidP="00DD7AB3">
      <w:pPr>
        <w:jc w:val="both"/>
        <w:rPr>
          <w:bCs/>
        </w:rPr>
      </w:pPr>
    </w:p>
    <w:p w:rsidR="00161C98" w:rsidRDefault="00DD7AB3" w:rsidP="00DD7AB3">
      <w:pPr>
        <w:jc w:val="both"/>
        <w:rPr>
          <w:bCs/>
        </w:rPr>
      </w:pPr>
      <w:r>
        <w:rPr>
          <w:bCs/>
        </w:rPr>
        <w:t>A költségvetési évhez tartozó, úgynev</w:t>
      </w:r>
      <w:r w:rsidR="00161C98">
        <w:rPr>
          <w:bCs/>
        </w:rPr>
        <w:t xml:space="preserve">ezett költségvetési bevételek </w:t>
      </w:r>
      <w:r w:rsidR="00122FD1">
        <w:rPr>
          <w:bCs/>
        </w:rPr>
        <w:t>66,90</w:t>
      </w:r>
      <w:r w:rsidR="00161C98">
        <w:rPr>
          <w:bCs/>
        </w:rPr>
        <w:t xml:space="preserve"> %-os teljesítési mutatóját alapvetően </w:t>
      </w:r>
      <w:r w:rsidR="00112BD2">
        <w:rPr>
          <w:bCs/>
        </w:rPr>
        <w:t>a pályázati támogatások okozzák, több projekt esetében a központi forrás</w:t>
      </w:r>
      <w:r w:rsidR="00663599">
        <w:rPr>
          <w:bCs/>
        </w:rPr>
        <w:t>ok</w:t>
      </w:r>
      <w:r w:rsidR="00112BD2">
        <w:rPr>
          <w:bCs/>
        </w:rPr>
        <w:t xml:space="preserve"> </w:t>
      </w:r>
      <w:r w:rsidR="00604534">
        <w:rPr>
          <w:bCs/>
        </w:rPr>
        <w:t xml:space="preserve">az év elején tervezetthez képest </w:t>
      </w:r>
      <w:r w:rsidR="00EC197D">
        <w:rPr>
          <w:bCs/>
        </w:rPr>
        <w:t xml:space="preserve">később </w:t>
      </w:r>
      <w:r w:rsidR="00604534">
        <w:rPr>
          <w:bCs/>
        </w:rPr>
        <w:t>érkez</w:t>
      </w:r>
      <w:r w:rsidR="00FE690C">
        <w:rPr>
          <w:bCs/>
        </w:rPr>
        <w:t>tek</w:t>
      </w:r>
      <w:r w:rsidR="00604534">
        <w:rPr>
          <w:bCs/>
        </w:rPr>
        <w:t>, áthúzód</w:t>
      </w:r>
      <w:r w:rsidR="00084804">
        <w:rPr>
          <w:bCs/>
        </w:rPr>
        <w:t>nak</w:t>
      </w:r>
      <w:r w:rsidR="00FE690C">
        <w:rPr>
          <w:bCs/>
        </w:rPr>
        <w:t xml:space="preserve"> </w:t>
      </w:r>
      <w:r w:rsidR="00604534">
        <w:rPr>
          <w:bCs/>
        </w:rPr>
        <w:t>20</w:t>
      </w:r>
      <w:r w:rsidR="00FE690C">
        <w:rPr>
          <w:bCs/>
        </w:rPr>
        <w:t>20</w:t>
      </w:r>
      <w:r w:rsidR="00604534">
        <w:rPr>
          <w:bCs/>
        </w:rPr>
        <w:t>. évre.</w:t>
      </w:r>
    </w:p>
    <w:p w:rsidR="00214463" w:rsidRDefault="00DD7AB3" w:rsidP="00DD7AB3">
      <w:pPr>
        <w:jc w:val="both"/>
      </w:pPr>
      <w:r>
        <w:lastRenderedPageBreak/>
        <w:t>A költségvetési kiadások maradványát a visszafogott működési kiadás</w:t>
      </w:r>
      <w:r w:rsidR="00830CE1">
        <w:t>a</w:t>
      </w:r>
      <w:r>
        <w:t xml:space="preserve">i </w:t>
      </w:r>
      <w:r w:rsidR="005604B3">
        <w:t xml:space="preserve">mellett </w:t>
      </w:r>
      <w:r w:rsidR="00214463">
        <w:t>a pályázati forrásból megvalósuló beruházások tervezettnél alacsonyabb összeg</w:t>
      </w:r>
      <w:r w:rsidR="00424C3F">
        <w:t>ű kiadása</w:t>
      </w:r>
      <w:r w:rsidR="00214463">
        <w:t xml:space="preserve"> </w:t>
      </w:r>
      <w:r w:rsidR="00424C3F">
        <w:t xml:space="preserve">eredményezi. </w:t>
      </w:r>
    </w:p>
    <w:p w:rsidR="00DD7AB3" w:rsidRPr="006C5129" w:rsidRDefault="00027AE8" w:rsidP="00DD7AB3">
      <w:pPr>
        <w:jc w:val="both"/>
        <w:rPr>
          <w:bCs/>
        </w:rPr>
      </w:pPr>
      <w:r>
        <w:rPr>
          <w:bCs/>
        </w:rPr>
        <w:t xml:space="preserve">A finanszírozási </w:t>
      </w:r>
      <w:proofErr w:type="gramStart"/>
      <w:r>
        <w:rPr>
          <w:bCs/>
        </w:rPr>
        <w:t xml:space="preserve">bevételi </w:t>
      </w:r>
      <w:r w:rsidR="00DD7AB3">
        <w:rPr>
          <w:bCs/>
        </w:rPr>
        <w:t xml:space="preserve"> előirányzatok</w:t>
      </w:r>
      <w:proofErr w:type="gramEnd"/>
      <w:r w:rsidR="00DD7AB3">
        <w:rPr>
          <w:bCs/>
        </w:rPr>
        <w:t xml:space="preserve"> </w:t>
      </w:r>
      <w:r w:rsidR="00E068D0">
        <w:rPr>
          <w:bCs/>
        </w:rPr>
        <w:t xml:space="preserve">teljesítése a módosított előirányzatok szerinti, a tervezettnek megfelelően került sor a </w:t>
      </w:r>
      <w:r w:rsidR="001161B8">
        <w:rPr>
          <w:bCs/>
        </w:rPr>
        <w:t xml:space="preserve">naperőmű park létesítéséhez tartozó hitel felvételére és a pénzmaradványok igénybevételére. </w:t>
      </w:r>
      <w:r w:rsidR="00DD7AB3">
        <w:rPr>
          <w:bCs/>
        </w:rPr>
        <w:t xml:space="preserve">A finanszírozási </w:t>
      </w:r>
      <w:r w:rsidR="00DD7AB3" w:rsidRPr="006C5129">
        <w:rPr>
          <w:bCs/>
        </w:rPr>
        <w:t xml:space="preserve">kiadások </w:t>
      </w:r>
      <w:proofErr w:type="gramStart"/>
      <w:r w:rsidR="00DD7AB3" w:rsidRPr="006C5129">
        <w:rPr>
          <w:bCs/>
        </w:rPr>
        <w:t xml:space="preserve">összege </w:t>
      </w:r>
      <w:r w:rsidR="00C40D51">
        <w:rPr>
          <w:bCs/>
        </w:rPr>
        <w:t xml:space="preserve"> hiteltörlesztéseket</w:t>
      </w:r>
      <w:proofErr w:type="gramEnd"/>
      <w:r w:rsidR="00C40D51">
        <w:rPr>
          <w:bCs/>
        </w:rPr>
        <w:t xml:space="preserve">, valamint az előző évi állami támogatás megelőlegezés visszafizetését tartalmazza, </w:t>
      </w:r>
      <w:r w:rsidR="004C627F">
        <w:rPr>
          <w:bCs/>
        </w:rPr>
        <w:t xml:space="preserve">azok rendezése a </w:t>
      </w:r>
      <w:r w:rsidR="00DD7AB3" w:rsidRPr="006C5129">
        <w:rPr>
          <w:bCs/>
        </w:rPr>
        <w:t xml:space="preserve">tervezettnek megfelelően alakult. </w:t>
      </w:r>
    </w:p>
    <w:p w:rsidR="00DD7AB3" w:rsidRPr="001334DB" w:rsidRDefault="00DD7AB3" w:rsidP="00DD7AB3">
      <w:pPr>
        <w:jc w:val="both"/>
        <w:rPr>
          <w:bCs/>
        </w:rPr>
      </w:pPr>
    </w:p>
    <w:p w:rsidR="00DD7AB3" w:rsidRDefault="00DD7AB3" w:rsidP="00DD7AB3">
      <w:pPr>
        <w:jc w:val="both"/>
        <w:rPr>
          <w:b/>
        </w:rPr>
      </w:pPr>
      <w:r w:rsidRPr="001333DC">
        <w:rPr>
          <w:b/>
        </w:rPr>
        <w:t xml:space="preserve">4.1. </w:t>
      </w:r>
      <w:r>
        <w:rPr>
          <w:b/>
        </w:rPr>
        <w:t>A b</w:t>
      </w:r>
      <w:r w:rsidRPr="001333DC">
        <w:rPr>
          <w:b/>
        </w:rPr>
        <w:t>evételek teljesítése</w:t>
      </w:r>
    </w:p>
    <w:p w:rsidR="00DD7AB3" w:rsidRDefault="00DD7AB3" w:rsidP="00DD7AB3"/>
    <w:p w:rsidR="00EC4D15" w:rsidRDefault="00DD7AB3" w:rsidP="00DD7AB3">
      <w:pPr>
        <w:jc w:val="both"/>
      </w:pPr>
      <w:r>
        <w:t xml:space="preserve">A költségvetési bevételek módosított előirányzata </w:t>
      </w:r>
      <w:r w:rsidR="005C6ECB">
        <w:t>5.358.992.511</w:t>
      </w:r>
      <w:r>
        <w:t xml:space="preserve">.- Ft, amely </w:t>
      </w:r>
      <w:r w:rsidR="005C6ECB">
        <w:t>3.585.114.362</w:t>
      </w:r>
      <w:r w:rsidR="003F5808">
        <w:t xml:space="preserve">.- </w:t>
      </w:r>
    </w:p>
    <w:p w:rsidR="00DD7AB3" w:rsidRPr="00962C03" w:rsidRDefault="00DD7AB3" w:rsidP="00DD7AB3">
      <w:pPr>
        <w:jc w:val="both"/>
        <w:rPr>
          <w:u w:val="single"/>
        </w:rPr>
      </w:pPr>
      <w:r w:rsidRPr="00E574E0">
        <w:t xml:space="preserve">Ft-ban teljesült, </w:t>
      </w:r>
      <w:r w:rsidR="00AA2FEC" w:rsidRPr="00E574E0">
        <w:t xml:space="preserve">a teljesítési mutató </w:t>
      </w:r>
      <w:r w:rsidR="005C6ECB">
        <w:t>66,</w:t>
      </w:r>
      <w:proofErr w:type="gramStart"/>
      <w:r w:rsidR="005C6ECB">
        <w:t>9</w:t>
      </w:r>
      <w:r w:rsidR="003F5808">
        <w:t xml:space="preserve"> </w:t>
      </w:r>
      <w:r w:rsidR="00AA2FEC" w:rsidRPr="00E574E0">
        <w:t xml:space="preserve"> %</w:t>
      </w:r>
      <w:proofErr w:type="gramEnd"/>
      <w:r w:rsidR="00AA2FEC" w:rsidRPr="00E574E0">
        <w:t>-os mértékű.</w:t>
      </w:r>
    </w:p>
    <w:p w:rsidR="00635429" w:rsidRDefault="00635429" w:rsidP="00DD7AB3">
      <w:pPr>
        <w:jc w:val="both"/>
      </w:pPr>
    </w:p>
    <w:p w:rsidR="00635429" w:rsidRDefault="00635429" w:rsidP="00DD7AB3">
      <w:pPr>
        <w:jc w:val="both"/>
      </w:pPr>
      <w:r>
        <w:t xml:space="preserve">A </w:t>
      </w:r>
      <w:r w:rsidR="005C6ECB">
        <w:t xml:space="preserve">teljesített </w:t>
      </w:r>
      <w:r>
        <w:t>bevételek összetételét az alábbi diagram mutatja be:</w:t>
      </w:r>
    </w:p>
    <w:p w:rsidR="00147002" w:rsidRDefault="00147002" w:rsidP="00DD7AB3">
      <w:pPr>
        <w:jc w:val="both"/>
      </w:pPr>
    </w:p>
    <w:p w:rsidR="00147002" w:rsidRDefault="00147002" w:rsidP="00DD7AB3">
      <w:pPr>
        <w:jc w:val="both"/>
      </w:pPr>
      <w:r w:rsidRPr="00147002">
        <w:rPr>
          <w:noProof/>
        </w:rPr>
        <w:drawing>
          <wp:inline distT="0" distB="0" distL="0" distR="0">
            <wp:extent cx="5760720" cy="4268175"/>
            <wp:effectExtent l="19050" t="0" r="11430" b="0"/>
            <wp:docPr id="5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47002" w:rsidRDefault="00147002" w:rsidP="00DD7AB3">
      <w:pPr>
        <w:jc w:val="both"/>
      </w:pPr>
    </w:p>
    <w:p w:rsidR="00E024AB" w:rsidRDefault="00DD7AB3" w:rsidP="00DD7AB3">
      <w:pPr>
        <w:jc w:val="both"/>
      </w:pPr>
      <w:r w:rsidRPr="00AB3FAE">
        <w:rPr>
          <w:b/>
        </w:rPr>
        <w:t>4.1.1</w:t>
      </w:r>
      <w:r>
        <w:t xml:space="preserve"> Az </w:t>
      </w:r>
      <w:r w:rsidRPr="00A2644B">
        <w:rPr>
          <w:b/>
        </w:rPr>
        <w:t>önkormányzatok működési támogatása</w:t>
      </w:r>
      <w:r>
        <w:t xml:space="preserve"> címén </w:t>
      </w:r>
      <w:r w:rsidR="005E569E">
        <w:t>849.657.067</w:t>
      </w:r>
      <w:r>
        <w:t xml:space="preserve">.- Ft tervezésére került </w:t>
      </w:r>
      <w:r w:rsidRPr="00A3642A">
        <w:t xml:space="preserve">sor, amely a különböző jogcímű állami támogatásokat tartalmazta. Fenti összeg az év során részben központi intézkedések, részben pedig pályázatok és igénylések alapján </w:t>
      </w:r>
      <w:r w:rsidR="00002987" w:rsidRPr="00A3642A">
        <w:t>11</w:t>
      </w:r>
      <w:r w:rsidR="00FF73F6" w:rsidRPr="00A3642A">
        <w:t>7.127.834</w:t>
      </w:r>
      <w:r w:rsidRPr="00A3642A">
        <w:t>.- Ft-tal emelkedett</w:t>
      </w:r>
      <w:r w:rsidR="00E024AB">
        <w:t xml:space="preserve">. A növekmény tételei az alábbiak voltak: </w:t>
      </w:r>
    </w:p>
    <w:p w:rsidR="00442E5B" w:rsidRDefault="00442E5B" w:rsidP="00DD7AB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adatok Ft-ban</w:t>
      </w:r>
    </w:p>
    <w:tbl>
      <w:tblPr>
        <w:tblW w:w="7604" w:type="dxa"/>
        <w:tblInd w:w="881" w:type="dxa"/>
        <w:tblCellMar>
          <w:left w:w="70" w:type="dxa"/>
          <w:right w:w="70" w:type="dxa"/>
        </w:tblCellMar>
        <w:tblLook w:val="04A0"/>
      </w:tblPr>
      <w:tblGrid>
        <w:gridCol w:w="5586"/>
        <w:gridCol w:w="160"/>
        <w:gridCol w:w="1858"/>
      </w:tblGrid>
      <w:tr w:rsidR="00E024AB" w:rsidRPr="00E024AB" w:rsidTr="007A2259">
        <w:trPr>
          <w:trHeight w:val="250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4AB" w:rsidRPr="00E024AB" w:rsidRDefault="00160FEB" w:rsidP="00E024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CD68B0">
              <w:rPr>
                <w:color w:val="000000"/>
                <w:sz w:val="20"/>
                <w:szCs w:val="20"/>
              </w:rPr>
              <w:t>Bérk</w:t>
            </w:r>
            <w:r w:rsidR="00E024AB" w:rsidRPr="00E024AB">
              <w:rPr>
                <w:color w:val="000000"/>
                <w:sz w:val="20"/>
                <w:szCs w:val="20"/>
              </w:rPr>
              <w:t xml:space="preserve">ompenzáció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4AB" w:rsidRPr="00E024AB" w:rsidRDefault="00E024AB" w:rsidP="007A225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4AB" w:rsidRPr="00E024AB" w:rsidRDefault="00E024AB" w:rsidP="007A2259">
            <w:pPr>
              <w:jc w:val="right"/>
              <w:rPr>
                <w:color w:val="000000"/>
                <w:sz w:val="20"/>
                <w:szCs w:val="20"/>
              </w:rPr>
            </w:pPr>
            <w:r w:rsidRPr="00E024AB">
              <w:rPr>
                <w:color w:val="000000"/>
                <w:sz w:val="20"/>
                <w:szCs w:val="20"/>
              </w:rPr>
              <w:t xml:space="preserve">       2 545 782 </w:t>
            </w:r>
          </w:p>
        </w:tc>
      </w:tr>
      <w:tr w:rsidR="00E024AB" w:rsidRPr="00E024AB" w:rsidTr="007A2259">
        <w:trPr>
          <w:trHeight w:val="250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4AB" w:rsidRPr="00E024AB" w:rsidRDefault="00E024AB" w:rsidP="00E024AB">
            <w:pPr>
              <w:rPr>
                <w:color w:val="000000"/>
                <w:sz w:val="20"/>
                <w:szCs w:val="20"/>
              </w:rPr>
            </w:pPr>
            <w:r w:rsidRPr="00E024AB">
              <w:rPr>
                <w:color w:val="000000"/>
                <w:sz w:val="20"/>
                <w:szCs w:val="20"/>
              </w:rPr>
              <w:t xml:space="preserve"> Ágazati </w:t>
            </w:r>
            <w:r w:rsidR="00CD68B0">
              <w:rPr>
                <w:color w:val="000000"/>
                <w:sz w:val="20"/>
                <w:szCs w:val="20"/>
              </w:rPr>
              <w:t>pótlék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4AB" w:rsidRPr="00E024AB" w:rsidRDefault="00E024AB" w:rsidP="007A225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4AB" w:rsidRPr="00E024AB" w:rsidRDefault="00E024AB" w:rsidP="007A2259">
            <w:pPr>
              <w:jc w:val="right"/>
              <w:rPr>
                <w:color w:val="000000"/>
                <w:sz w:val="20"/>
                <w:szCs w:val="20"/>
              </w:rPr>
            </w:pPr>
            <w:r w:rsidRPr="00E024AB">
              <w:rPr>
                <w:color w:val="000000"/>
                <w:sz w:val="20"/>
                <w:szCs w:val="20"/>
              </w:rPr>
              <w:t xml:space="preserve">     28 419 434 </w:t>
            </w:r>
          </w:p>
        </w:tc>
      </w:tr>
      <w:tr w:rsidR="00E024AB" w:rsidRPr="00E024AB" w:rsidTr="007A2259">
        <w:trPr>
          <w:trHeight w:val="250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4AB" w:rsidRPr="00E024AB" w:rsidRDefault="00E024AB" w:rsidP="00E024AB">
            <w:pPr>
              <w:rPr>
                <w:color w:val="000000"/>
                <w:sz w:val="20"/>
                <w:szCs w:val="20"/>
              </w:rPr>
            </w:pPr>
            <w:r w:rsidRPr="00E024AB">
              <w:rPr>
                <w:color w:val="000000"/>
                <w:sz w:val="20"/>
                <w:szCs w:val="20"/>
              </w:rPr>
              <w:t xml:space="preserve"> Kulturális </w:t>
            </w:r>
            <w:r w:rsidR="00CD68B0">
              <w:rPr>
                <w:color w:val="000000"/>
                <w:sz w:val="20"/>
                <w:szCs w:val="20"/>
              </w:rPr>
              <w:t>illetménypótlék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4AB" w:rsidRPr="00E024AB" w:rsidRDefault="00E024AB" w:rsidP="007A225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4AB" w:rsidRPr="00E024AB" w:rsidRDefault="00E024AB" w:rsidP="007A2259">
            <w:pPr>
              <w:jc w:val="right"/>
              <w:rPr>
                <w:color w:val="000000"/>
                <w:sz w:val="20"/>
                <w:szCs w:val="20"/>
              </w:rPr>
            </w:pPr>
            <w:r w:rsidRPr="00E024AB">
              <w:rPr>
                <w:color w:val="000000"/>
                <w:sz w:val="20"/>
                <w:szCs w:val="20"/>
              </w:rPr>
              <w:t xml:space="preserve">       5 766 998 </w:t>
            </w:r>
          </w:p>
        </w:tc>
      </w:tr>
      <w:tr w:rsidR="00E024AB" w:rsidRPr="00E024AB" w:rsidTr="007A2259">
        <w:trPr>
          <w:trHeight w:val="250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4AB" w:rsidRPr="00E024AB" w:rsidRDefault="00E024AB" w:rsidP="00E024AB">
            <w:pPr>
              <w:rPr>
                <w:color w:val="000000"/>
                <w:sz w:val="20"/>
                <w:szCs w:val="20"/>
              </w:rPr>
            </w:pPr>
            <w:r w:rsidRPr="00E024AB">
              <w:rPr>
                <w:color w:val="000000"/>
                <w:sz w:val="20"/>
                <w:szCs w:val="20"/>
              </w:rPr>
              <w:t xml:space="preserve"> Bérrendezési alap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4AB" w:rsidRPr="00E024AB" w:rsidRDefault="00E024AB" w:rsidP="007A225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4AB" w:rsidRPr="00E024AB" w:rsidRDefault="00E024AB" w:rsidP="007A2259">
            <w:pPr>
              <w:jc w:val="right"/>
              <w:rPr>
                <w:color w:val="000000"/>
                <w:sz w:val="20"/>
                <w:szCs w:val="20"/>
              </w:rPr>
            </w:pPr>
            <w:r w:rsidRPr="00E024AB">
              <w:rPr>
                <w:color w:val="000000"/>
                <w:sz w:val="20"/>
                <w:szCs w:val="20"/>
              </w:rPr>
              <w:t xml:space="preserve">     32 830 400 </w:t>
            </w:r>
          </w:p>
        </w:tc>
      </w:tr>
      <w:tr w:rsidR="00E024AB" w:rsidRPr="00E024AB" w:rsidTr="007A2259">
        <w:trPr>
          <w:trHeight w:val="250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4AB" w:rsidRPr="00E024AB" w:rsidRDefault="00E024AB" w:rsidP="00E024AB">
            <w:pPr>
              <w:rPr>
                <w:color w:val="000000"/>
                <w:sz w:val="20"/>
                <w:szCs w:val="20"/>
              </w:rPr>
            </w:pPr>
            <w:r w:rsidRPr="00E024AB">
              <w:rPr>
                <w:color w:val="000000"/>
                <w:sz w:val="20"/>
                <w:szCs w:val="20"/>
              </w:rPr>
              <w:t xml:space="preserve"> Jó </w:t>
            </w:r>
            <w:proofErr w:type="gramStart"/>
            <w:r w:rsidRPr="00E024AB">
              <w:rPr>
                <w:color w:val="000000"/>
                <w:sz w:val="20"/>
                <w:szCs w:val="20"/>
              </w:rPr>
              <w:t xml:space="preserve">adatszolgáltató  </w:t>
            </w:r>
            <w:r w:rsidR="00CD68B0">
              <w:rPr>
                <w:color w:val="000000"/>
                <w:sz w:val="20"/>
                <w:szCs w:val="20"/>
              </w:rPr>
              <w:t>önkormányzatok</w:t>
            </w:r>
            <w:proofErr w:type="gramEnd"/>
            <w:r w:rsidR="00CD68B0">
              <w:rPr>
                <w:color w:val="000000"/>
                <w:sz w:val="20"/>
                <w:szCs w:val="20"/>
              </w:rPr>
              <w:t xml:space="preserve"> támogatása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4AB" w:rsidRPr="00E024AB" w:rsidRDefault="00E024AB" w:rsidP="007A225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4AB" w:rsidRPr="00E024AB" w:rsidRDefault="00E024AB" w:rsidP="007A2259">
            <w:pPr>
              <w:jc w:val="right"/>
              <w:rPr>
                <w:color w:val="000000"/>
                <w:sz w:val="20"/>
                <w:szCs w:val="20"/>
              </w:rPr>
            </w:pPr>
            <w:r w:rsidRPr="00E024AB">
              <w:rPr>
                <w:color w:val="000000"/>
                <w:sz w:val="20"/>
                <w:szCs w:val="20"/>
              </w:rPr>
              <w:t xml:space="preserve">          350 000 </w:t>
            </w:r>
          </w:p>
        </w:tc>
      </w:tr>
      <w:tr w:rsidR="00E024AB" w:rsidRPr="00E024AB" w:rsidTr="007A2259">
        <w:trPr>
          <w:trHeight w:val="250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4AB" w:rsidRPr="00E024AB" w:rsidRDefault="00E024AB" w:rsidP="00E024AB">
            <w:pPr>
              <w:rPr>
                <w:color w:val="000000"/>
                <w:sz w:val="20"/>
                <w:szCs w:val="20"/>
              </w:rPr>
            </w:pPr>
            <w:r w:rsidRPr="00E024AB">
              <w:rPr>
                <w:color w:val="000000"/>
                <w:sz w:val="20"/>
                <w:szCs w:val="20"/>
              </w:rPr>
              <w:t xml:space="preserve"> Közösségi közlekedés </w:t>
            </w:r>
            <w:r w:rsidR="00CD68B0">
              <w:rPr>
                <w:color w:val="000000"/>
                <w:sz w:val="20"/>
                <w:szCs w:val="20"/>
              </w:rPr>
              <w:t>támogatása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4AB" w:rsidRPr="00E024AB" w:rsidRDefault="00E024AB" w:rsidP="007A225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4AB" w:rsidRPr="00E024AB" w:rsidRDefault="00E024AB" w:rsidP="007A2259">
            <w:pPr>
              <w:jc w:val="right"/>
              <w:rPr>
                <w:color w:val="000000"/>
                <w:sz w:val="20"/>
                <w:szCs w:val="20"/>
              </w:rPr>
            </w:pPr>
            <w:r w:rsidRPr="00E024AB">
              <w:rPr>
                <w:color w:val="000000"/>
                <w:sz w:val="20"/>
                <w:szCs w:val="20"/>
              </w:rPr>
              <w:t xml:space="preserve">          592 000 </w:t>
            </w:r>
          </w:p>
        </w:tc>
      </w:tr>
      <w:tr w:rsidR="00E024AB" w:rsidRPr="00E024AB" w:rsidTr="007A2259">
        <w:trPr>
          <w:trHeight w:val="250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4AB" w:rsidRPr="00E024AB" w:rsidRDefault="00CD68B0" w:rsidP="007A2259">
            <w:pPr>
              <w:ind w:right="-3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Rendkívüli </w:t>
            </w:r>
            <w:r w:rsidR="0069273C">
              <w:rPr>
                <w:color w:val="000000"/>
                <w:sz w:val="20"/>
                <w:szCs w:val="20"/>
              </w:rPr>
              <w:t xml:space="preserve">önkormányzati támogatás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4AB" w:rsidRPr="00E024AB" w:rsidRDefault="00E024AB" w:rsidP="007A225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4AB" w:rsidRPr="00E024AB" w:rsidRDefault="00E024AB" w:rsidP="007A2259">
            <w:pPr>
              <w:jc w:val="right"/>
              <w:rPr>
                <w:color w:val="000000"/>
                <w:sz w:val="20"/>
                <w:szCs w:val="20"/>
              </w:rPr>
            </w:pPr>
            <w:r w:rsidRPr="00E024AB">
              <w:rPr>
                <w:color w:val="000000"/>
                <w:sz w:val="20"/>
                <w:szCs w:val="20"/>
              </w:rPr>
              <w:t xml:space="preserve">       7 795 372 </w:t>
            </w:r>
          </w:p>
        </w:tc>
      </w:tr>
      <w:tr w:rsidR="00023FD4" w:rsidRPr="00E024AB" w:rsidTr="007A2259">
        <w:trPr>
          <w:trHeight w:val="250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D4" w:rsidRPr="00E024AB" w:rsidRDefault="00023FD4" w:rsidP="00E024AB">
            <w:pPr>
              <w:rPr>
                <w:color w:val="000000"/>
                <w:sz w:val="20"/>
                <w:szCs w:val="20"/>
              </w:rPr>
            </w:pPr>
            <w:r w:rsidRPr="00E024AB">
              <w:rPr>
                <w:color w:val="000000"/>
                <w:sz w:val="20"/>
                <w:szCs w:val="20"/>
              </w:rPr>
              <w:t xml:space="preserve"> Könyvtári érdekeltségnövelő támogatás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D4" w:rsidRPr="00E024AB" w:rsidRDefault="00023FD4" w:rsidP="007A225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D4" w:rsidRPr="00E024AB" w:rsidRDefault="00023FD4" w:rsidP="007A2259">
            <w:pPr>
              <w:jc w:val="right"/>
              <w:rPr>
                <w:color w:val="000000"/>
                <w:sz w:val="20"/>
                <w:szCs w:val="20"/>
              </w:rPr>
            </w:pPr>
            <w:r w:rsidRPr="00E024AB">
              <w:rPr>
                <w:color w:val="000000"/>
                <w:sz w:val="20"/>
                <w:szCs w:val="20"/>
              </w:rPr>
              <w:t xml:space="preserve">       1 230 000 </w:t>
            </w:r>
          </w:p>
        </w:tc>
      </w:tr>
      <w:tr w:rsidR="00023FD4" w:rsidRPr="00E024AB" w:rsidTr="007A2259">
        <w:trPr>
          <w:trHeight w:val="250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D4" w:rsidRPr="00E024AB" w:rsidRDefault="00023FD4" w:rsidP="00E024AB">
            <w:pPr>
              <w:rPr>
                <w:color w:val="000000"/>
                <w:sz w:val="20"/>
                <w:szCs w:val="20"/>
              </w:rPr>
            </w:pPr>
            <w:r w:rsidRPr="00E024AB">
              <w:rPr>
                <w:color w:val="000000"/>
                <w:sz w:val="20"/>
                <w:szCs w:val="20"/>
              </w:rPr>
              <w:lastRenderedPageBreak/>
              <w:t xml:space="preserve"> A minimálbér és a garantált bérminimum emelés </w:t>
            </w:r>
            <w:r w:rsidR="00160FEB">
              <w:rPr>
                <w:color w:val="000000"/>
                <w:sz w:val="20"/>
                <w:szCs w:val="20"/>
              </w:rPr>
              <w:t>támogatása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D4" w:rsidRPr="00E024AB" w:rsidRDefault="00023FD4" w:rsidP="007A225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D4" w:rsidRPr="00E024AB" w:rsidRDefault="00023FD4" w:rsidP="007A2259">
            <w:pPr>
              <w:jc w:val="right"/>
              <w:rPr>
                <w:color w:val="000000"/>
                <w:sz w:val="20"/>
                <w:szCs w:val="20"/>
              </w:rPr>
            </w:pPr>
            <w:r w:rsidRPr="00E024AB">
              <w:rPr>
                <w:color w:val="000000"/>
                <w:sz w:val="20"/>
                <w:szCs w:val="20"/>
              </w:rPr>
              <w:t xml:space="preserve">     36 685 000 </w:t>
            </w:r>
          </w:p>
        </w:tc>
      </w:tr>
      <w:tr w:rsidR="00023FD4" w:rsidRPr="00E024AB" w:rsidTr="007A2259">
        <w:trPr>
          <w:trHeight w:val="250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3FD4" w:rsidRPr="00E024AB" w:rsidRDefault="00023FD4" w:rsidP="00442E5B">
            <w:pPr>
              <w:rPr>
                <w:color w:val="000000"/>
                <w:sz w:val="20"/>
                <w:szCs w:val="20"/>
              </w:rPr>
            </w:pPr>
            <w:r w:rsidRPr="00E024AB">
              <w:rPr>
                <w:color w:val="000000"/>
                <w:sz w:val="20"/>
                <w:szCs w:val="20"/>
              </w:rPr>
              <w:t xml:space="preserve"> A falu- és tanyagondnoki szolgálatok kiegészítő támogatása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3FD4" w:rsidRPr="00E024AB" w:rsidRDefault="00023FD4" w:rsidP="007A225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3FD4" w:rsidRPr="00E024AB" w:rsidRDefault="00023FD4" w:rsidP="007A2259">
            <w:pPr>
              <w:jc w:val="right"/>
              <w:rPr>
                <w:color w:val="000000"/>
                <w:sz w:val="20"/>
                <w:szCs w:val="20"/>
              </w:rPr>
            </w:pPr>
            <w:r w:rsidRPr="00E024AB">
              <w:rPr>
                <w:color w:val="000000"/>
                <w:sz w:val="20"/>
                <w:szCs w:val="20"/>
              </w:rPr>
              <w:t xml:space="preserve">       1 150 000 </w:t>
            </w:r>
          </w:p>
        </w:tc>
      </w:tr>
      <w:tr w:rsidR="00023FD4" w:rsidRPr="00E024AB" w:rsidTr="007A2259">
        <w:trPr>
          <w:trHeight w:val="250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3FD4" w:rsidRPr="00E024AB" w:rsidRDefault="00550001" w:rsidP="00442E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Állami támogatás évközi módosításai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3FD4" w:rsidRPr="00E024AB" w:rsidRDefault="00023FD4" w:rsidP="007A225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3FD4" w:rsidRPr="00E024AB" w:rsidRDefault="00550001" w:rsidP="007A22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- 237 152</w:t>
            </w:r>
          </w:p>
        </w:tc>
      </w:tr>
    </w:tbl>
    <w:p w:rsidR="003A37EA" w:rsidRDefault="003A37EA" w:rsidP="00DD7AB3">
      <w:pPr>
        <w:jc w:val="both"/>
      </w:pPr>
    </w:p>
    <w:p w:rsidR="00E82FF1" w:rsidRDefault="00F21AEA" w:rsidP="00DD7AB3">
      <w:pPr>
        <w:jc w:val="both"/>
        <w:rPr>
          <w:b/>
        </w:rPr>
      </w:pPr>
      <w:r>
        <w:t>A központi források a jóváhagyott összegek szerint megérkeztek, a teljesítési mutató 100 %-os mértékű.</w:t>
      </w:r>
    </w:p>
    <w:p w:rsidR="00E82FF1" w:rsidRDefault="00E82FF1" w:rsidP="00DD7AB3">
      <w:pPr>
        <w:jc w:val="both"/>
        <w:rPr>
          <w:b/>
        </w:rPr>
      </w:pPr>
    </w:p>
    <w:p w:rsidR="00795B09" w:rsidRDefault="00DD7AB3" w:rsidP="00DD7AB3">
      <w:pPr>
        <w:jc w:val="both"/>
      </w:pPr>
      <w:r w:rsidRPr="009F46D9">
        <w:rPr>
          <w:b/>
        </w:rPr>
        <w:t xml:space="preserve">4.1.2. Államháztartáson belüli működési támogatásként </w:t>
      </w:r>
      <w:r w:rsidR="00BB3F5A">
        <w:t>79.276.000</w:t>
      </w:r>
      <w:r w:rsidRPr="009F46D9">
        <w:t>.- Ft eredeti előirányzat</w:t>
      </w:r>
      <w:r>
        <w:t xml:space="preserve"> tervezésére került sor</w:t>
      </w:r>
      <w:r w:rsidRPr="00F07E7B">
        <w:t>, amely előirányzat a módosítás</w:t>
      </w:r>
      <w:r w:rsidR="004C1095">
        <w:t>okat</w:t>
      </w:r>
      <w:r w:rsidRPr="00F07E7B">
        <w:t xml:space="preserve"> követően </w:t>
      </w:r>
      <w:r w:rsidR="00BB3F5A">
        <w:t>194.777.115</w:t>
      </w:r>
      <w:r w:rsidR="00795B09">
        <w:t>.- Ft-ra emelkedett, a</w:t>
      </w:r>
      <w:r w:rsidR="008A5B49">
        <w:t xml:space="preserve"> növekmény </w:t>
      </w:r>
      <w:r w:rsidR="00F62D83">
        <w:t>115.501.115.- Ft</w:t>
      </w:r>
      <w:r w:rsidR="00453994">
        <w:t>, amelyből 34.038.163.- Ft az intézményeknél, míg 81.462.952.- Ft-ot az önkormányzat</w:t>
      </w:r>
      <w:r w:rsidR="001910B9">
        <w:t xml:space="preserve">nál </w:t>
      </w:r>
      <w:r w:rsidR="008A5B49">
        <w:t>keletkezett</w:t>
      </w:r>
      <w:r w:rsidR="001910B9">
        <w:t xml:space="preserve">. </w:t>
      </w:r>
    </w:p>
    <w:p w:rsidR="00795B09" w:rsidRDefault="00795B09" w:rsidP="00DD7AB3">
      <w:pPr>
        <w:jc w:val="both"/>
      </w:pPr>
    </w:p>
    <w:p w:rsidR="00DD7AB3" w:rsidRDefault="00DD7AB3" w:rsidP="00DD7AB3">
      <w:pPr>
        <w:jc w:val="both"/>
      </w:pPr>
      <w:r w:rsidRPr="00F07E7B">
        <w:t xml:space="preserve">A forráscsoport </w:t>
      </w:r>
      <w:r w:rsidR="00D672AE">
        <w:t>befo</w:t>
      </w:r>
      <w:r w:rsidR="00923F6A">
        <w:t>ly</w:t>
      </w:r>
      <w:r w:rsidR="00D672AE">
        <w:t xml:space="preserve">t </w:t>
      </w:r>
      <w:r w:rsidR="00923F6A">
        <w:t xml:space="preserve">bevételek együttes összege </w:t>
      </w:r>
      <w:r w:rsidR="00BB3F5A">
        <w:t>172.609.285.-</w:t>
      </w:r>
      <w:r w:rsidR="0003629D">
        <w:t xml:space="preserve"> Ft, teljesítés</w:t>
      </w:r>
      <w:r w:rsidRPr="00F07E7B">
        <w:t xml:space="preserve">i mutatója </w:t>
      </w:r>
      <w:r w:rsidR="005638D9">
        <w:t>88,62</w:t>
      </w:r>
      <w:r w:rsidRPr="00F07E7B">
        <w:t xml:space="preserve"> %. </w:t>
      </w:r>
      <w:r w:rsidR="00EC6DC3">
        <w:t>A teljesített bevételek közül 36.977.867.- Ft az intézményeknél, míg a fennmaradó 135.631.418.- Ft</w:t>
      </w:r>
      <w:r w:rsidR="00E67C88">
        <w:t xml:space="preserve"> az önkormányzatnál keletkezett.</w:t>
      </w:r>
    </w:p>
    <w:p w:rsidR="005F2B98" w:rsidRDefault="00E67C88" w:rsidP="00DD7AB3">
      <w:pPr>
        <w:jc w:val="both"/>
      </w:pPr>
      <w:r w:rsidRPr="00834A69">
        <w:t xml:space="preserve">Az elszámolás évében a korábbi éveknél magasabb összeget képez az intézmények által </w:t>
      </w:r>
      <w:r w:rsidR="005F2B98" w:rsidRPr="00834A69">
        <w:t xml:space="preserve">igénybe vett pályázati forrás, amely 5 intézményt érintett. </w:t>
      </w:r>
      <w:r w:rsidR="0081386A" w:rsidRPr="00834A69">
        <w:t>A</w:t>
      </w:r>
      <w:r w:rsidR="00834F8D" w:rsidRPr="00834A69">
        <w:t>z intézmények a TOP.5.3.1-16-TL-2017-00001. számú, Bonyhád összeköt elnevezésű</w:t>
      </w:r>
      <w:r w:rsidR="009740B4" w:rsidRPr="00834A69">
        <w:t>, a</w:t>
      </w:r>
      <w:r w:rsidR="00A42A73" w:rsidRPr="00834A69">
        <w:t xml:space="preserve"> TOP-7.1.1-1</w:t>
      </w:r>
      <w:r w:rsidR="003D5DD2" w:rsidRPr="00834A69">
        <w:t xml:space="preserve">6-2017-00102. számú, a Bonyhádi helyi közösségi </w:t>
      </w:r>
      <w:r w:rsidR="00834A69" w:rsidRPr="00834A69">
        <w:t>fejlesztési stratégiájának megvalósítása</w:t>
      </w:r>
      <w:r w:rsidR="00834F8D" w:rsidRPr="00834A69">
        <w:t xml:space="preserve"> pályázat lebonyolításában </w:t>
      </w:r>
      <w:r w:rsidR="0007748A" w:rsidRPr="00834A69">
        <w:t xml:space="preserve">vettek részt, </w:t>
      </w:r>
      <w:r w:rsidR="00834A69" w:rsidRPr="00834A69">
        <w:t xml:space="preserve">három </w:t>
      </w:r>
      <w:r w:rsidR="0007748A" w:rsidRPr="00834A69">
        <w:t>intézmény pedig a foglalkoztatáshoz kapcsolódó támogatást vett igénybe.</w:t>
      </w:r>
      <w:r w:rsidR="0007748A">
        <w:t xml:space="preserve"> </w:t>
      </w:r>
      <w:r w:rsidR="009E6FFE">
        <w:t xml:space="preserve">A bevételek tartalmazzák az intézmények által pályázott és elnyert támogatásokat is. </w:t>
      </w:r>
    </w:p>
    <w:p w:rsidR="00A42A73" w:rsidRDefault="00A42A73" w:rsidP="00DD7AB3">
      <w:pPr>
        <w:jc w:val="both"/>
      </w:pPr>
    </w:p>
    <w:p w:rsidR="00DD7AB3" w:rsidRDefault="00DD7AB3" w:rsidP="00DD7AB3">
      <w:pPr>
        <w:jc w:val="both"/>
      </w:pPr>
      <w:r>
        <w:t>A</w:t>
      </w:r>
      <w:r w:rsidR="00CB79E8">
        <w:t>z önkormányzatnál kele</w:t>
      </w:r>
      <w:r w:rsidR="002F6CD8">
        <w:t>tk</w:t>
      </w:r>
      <w:r w:rsidR="00CB79E8">
        <w:t>ezett</w:t>
      </w:r>
      <w:r>
        <w:t xml:space="preserve"> bevételek jogcímenkénti részletezését a csatolt </w:t>
      </w:r>
      <w:r w:rsidRPr="00D73FAB">
        <w:t>1</w:t>
      </w:r>
      <w:r w:rsidR="00D73FAB" w:rsidRPr="00D73FAB">
        <w:t>4</w:t>
      </w:r>
      <w:r w:rsidRPr="00D73FAB">
        <w:t>.</w:t>
      </w:r>
      <w:r>
        <w:t xml:space="preserve"> számú melléklet bevételek fejezete 135., 206. címei tartalmazzák, </w:t>
      </w:r>
      <w:r w:rsidR="00270FEF" w:rsidRPr="00270FEF">
        <w:t>ugy</w:t>
      </w:r>
      <w:r w:rsidRPr="00270FEF">
        <w:t>anakkor</w:t>
      </w:r>
      <w:r>
        <w:t xml:space="preserve"> az intézményi támogatások az intézmény bevételei között találhatók. </w:t>
      </w:r>
    </w:p>
    <w:p w:rsidR="007A299F" w:rsidRDefault="007A299F" w:rsidP="00DD7AB3">
      <w:pPr>
        <w:jc w:val="both"/>
      </w:pPr>
      <w:r>
        <w:t>Az érkezett bevételek főbb elemei az alábbiak:</w:t>
      </w:r>
    </w:p>
    <w:p w:rsidR="007A299F" w:rsidRDefault="007A299F" w:rsidP="00DD7AB3">
      <w:pPr>
        <w:jc w:val="both"/>
      </w:pPr>
      <w:r>
        <w:t xml:space="preserve">- Az óvodák fenntartására kötött feladat ellátási szerződés alapján a Bonyhádi Varázskapu Óvodához Izmény, Kisvejke, Kisdorog, Váralja Községek óvodái tartoznak. A tagönkormányzatok a településükön működő tagintézmény működésének saját bevétellel, valamint állami támogatással nem fedezett részét pénzátadással biztosították Bonyhád Város </w:t>
      </w:r>
      <w:r w:rsidR="00B1657A">
        <w:t>Önkormányzata számára. A tagönkormányzatok közül két önkormányzat a tervezett összeg szerint utalta az előírt hozzájárulását. A további két önkormányzat</w:t>
      </w:r>
      <w:r w:rsidR="00F6422C">
        <w:t xml:space="preserve">nak fizetési kötelezettsége </w:t>
      </w:r>
      <w:r w:rsidR="00106EA0">
        <w:t xml:space="preserve">a korábbi időszakban fennálló többlete miatt </w:t>
      </w:r>
      <w:r w:rsidR="00F6422C">
        <w:t xml:space="preserve">nem állt fenn. </w:t>
      </w:r>
      <w:r w:rsidR="00B1657A">
        <w:t xml:space="preserve"> </w:t>
      </w:r>
      <w:r w:rsidR="00F6422C">
        <w:t>Az átutalt hozzájárulások összege</w:t>
      </w:r>
      <w:r w:rsidR="009E2974">
        <w:t xml:space="preserve"> </w:t>
      </w:r>
      <w:r w:rsidR="00A11DE0">
        <w:t>13.831.000</w:t>
      </w:r>
      <w:r w:rsidR="009E2974">
        <w:t>.- Ft volt.</w:t>
      </w:r>
    </w:p>
    <w:p w:rsidR="009E2974" w:rsidRDefault="009E2974" w:rsidP="009E2974">
      <w:pPr>
        <w:pStyle w:val="Listaszerbekezds"/>
        <w:tabs>
          <w:tab w:val="left" w:pos="2839"/>
        </w:tabs>
        <w:ind w:left="0"/>
        <w:jc w:val="both"/>
      </w:pPr>
      <w:r>
        <w:t xml:space="preserve">- A bevételek között </w:t>
      </w:r>
      <w:r w:rsidR="00A11DE0">
        <w:t>11.279.300</w:t>
      </w:r>
      <w:r>
        <w:t>.- Ft iskolafogászati ellátásra</w:t>
      </w:r>
      <w:r w:rsidR="002B5C32">
        <w:t xml:space="preserve">, </w:t>
      </w:r>
      <w:r>
        <w:t>az Országos Egészségbiztosítási Pénztártól érkezett. A támogatás az iskolafogász, az asszisztens bérét és járulékait, valamint a felmerülő eszköz- és anyagköltségeket teljes egészében fedezi.</w:t>
      </w:r>
    </w:p>
    <w:p w:rsidR="004C0F4E" w:rsidRDefault="004C0F4E" w:rsidP="009E2974">
      <w:pPr>
        <w:pStyle w:val="Listaszerbekezds"/>
        <w:tabs>
          <w:tab w:val="left" w:pos="2839"/>
        </w:tabs>
        <w:ind w:left="0"/>
        <w:jc w:val="both"/>
      </w:pPr>
      <w:r>
        <w:t xml:space="preserve">- </w:t>
      </w:r>
      <w:r w:rsidR="00445017">
        <w:t>A</w:t>
      </w:r>
      <w:r>
        <w:t xml:space="preserve"> </w:t>
      </w:r>
      <w:r w:rsidR="00106EA0">
        <w:t xml:space="preserve">2. </w:t>
      </w:r>
      <w:r w:rsidR="000C01F7">
        <w:t>számú</w:t>
      </w:r>
      <w:r>
        <w:t xml:space="preserve"> háziorvosi körzet</w:t>
      </w:r>
      <w:r w:rsidR="00BA6024">
        <w:t xml:space="preserve"> önkormányzati működtetése miatt </w:t>
      </w:r>
      <w:r w:rsidR="00627091">
        <w:t>17.451.600</w:t>
      </w:r>
      <w:r w:rsidR="00BA6024">
        <w:t>.- Ft össz</w:t>
      </w:r>
      <w:r w:rsidR="00054149">
        <w:t>egű OEP támogatás</w:t>
      </w:r>
      <w:r w:rsidR="00106EA0">
        <w:t xml:space="preserve"> érkezett.</w:t>
      </w:r>
    </w:p>
    <w:p w:rsidR="00576E3B" w:rsidRDefault="00DD2129" w:rsidP="00576E3B">
      <w:pPr>
        <w:jc w:val="both"/>
      </w:pPr>
      <w:r w:rsidRPr="00CC3A91">
        <w:t xml:space="preserve">- </w:t>
      </w:r>
      <w:r w:rsidR="00576E3B" w:rsidRPr="00CC3A91">
        <w:t>A Völgységi Önkormányzatok Társulása a társulással kapcsolatos feladatokat a közös hivatal állományába tartozó köztisztviselő béréhez</w:t>
      </w:r>
      <w:r w:rsidRPr="00CC3A91">
        <w:t xml:space="preserve">, valamint a feladatellátás bevételei és költségei elszámolási különbözeteként </w:t>
      </w:r>
      <w:proofErr w:type="gramStart"/>
      <w:r w:rsidRPr="00CC3A91">
        <w:t xml:space="preserve">együtt </w:t>
      </w:r>
      <w:r w:rsidR="00576E3B" w:rsidRPr="00CC3A91">
        <w:t xml:space="preserve"> </w:t>
      </w:r>
      <w:r w:rsidR="003108BF">
        <w:t>4</w:t>
      </w:r>
      <w:proofErr w:type="gramEnd"/>
      <w:r w:rsidR="003108BF">
        <w:t>.803.512</w:t>
      </w:r>
      <w:r w:rsidR="00576E3B" w:rsidRPr="00CC3A91">
        <w:t>.- Ft összegű pénzátadást teljesített.</w:t>
      </w:r>
      <w:r w:rsidR="00576E3B" w:rsidRPr="00D328A8">
        <w:t xml:space="preserve"> </w:t>
      </w:r>
    </w:p>
    <w:p w:rsidR="00576E3B" w:rsidRDefault="000F61A0" w:rsidP="00576E3B">
      <w:pPr>
        <w:pStyle w:val="Listaszerbekezds"/>
        <w:tabs>
          <w:tab w:val="left" w:pos="2839"/>
        </w:tabs>
        <w:ind w:left="0"/>
        <w:jc w:val="both"/>
      </w:pPr>
      <w:r>
        <w:t xml:space="preserve">- </w:t>
      </w:r>
      <w:r w:rsidR="00576E3B">
        <w:t>A Magyar Államkincstáron</w:t>
      </w:r>
      <w:r>
        <w:t xml:space="preserve"> keresz</w:t>
      </w:r>
      <w:r w:rsidR="007B6ED3">
        <w:t>tül kiegészítő gyermekvédelmi</w:t>
      </w:r>
      <w:r w:rsidR="00576E3B">
        <w:t xml:space="preserve"> támogatás címén </w:t>
      </w:r>
      <w:r w:rsidR="00627091">
        <w:t>368.160</w:t>
      </w:r>
      <w:r w:rsidR="007B6ED3">
        <w:t>.-</w:t>
      </w:r>
      <w:r w:rsidR="00576E3B">
        <w:t xml:space="preserve"> Ft kerül</w:t>
      </w:r>
      <w:r w:rsidR="00FE335A">
        <w:t>t</w:t>
      </w:r>
      <w:r w:rsidR="00576E3B">
        <w:t xml:space="preserve"> utalásra. </w:t>
      </w:r>
    </w:p>
    <w:p w:rsidR="00CC3A91" w:rsidRDefault="00CC3A91" w:rsidP="00576E3B">
      <w:pPr>
        <w:pStyle w:val="Listaszerbekezds"/>
        <w:tabs>
          <w:tab w:val="left" w:pos="2839"/>
        </w:tabs>
        <w:ind w:left="0"/>
        <w:jc w:val="both"/>
      </w:pPr>
      <w:r>
        <w:t>- A Nemzeti V</w:t>
      </w:r>
      <w:r w:rsidR="00086BE5">
        <w:t xml:space="preserve">álasztási Iroda </w:t>
      </w:r>
      <w:proofErr w:type="gramStart"/>
      <w:r w:rsidR="00086BE5">
        <w:t xml:space="preserve">az </w:t>
      </w:r>
      <w:r w:rsidR="003108BF">
        <w:t xml:space="preserve"> Európai</w:t>
      </w:r>
      <w:proofErr w:type="gramEnd"/>
      <w:r w:rsidR="003108BF">
        <w:t xml:space="preserve"> Unió</w:t>
      </w:r>
      <w:r w:rsidR="001F52E0">
        <w:t>s</w:t>
      </w:r>
      <w:r w:rsidR="00900B34">
        <w:t xml:space="preserve"> </w:t>
      </w:r>
      <w:r w:rsidR="00983C6B">
        <w:t>képviselő</w:t>
      </w:r>
      <w:r w:rsidR="002F6CD8">
        <w:t>k</w:t>
      </w:r>
      <w:r w:rsidR="00983C6B">
        <w:t xml:space="preserve"> választásához</w:t>
      </w:r>
      <w:r w:rsidR="003108BF">
        <w:t>, valamint a</w:t>
      </w:r>
      <w:r w:rsidR="002F6CD8">
        <w:t xml:space="preserve">z általános helyi és nemzetiségi önkormányzati </w:t>
      </w:r>
      <w:r w:rsidR="00086BE5">
        <w:t>választás</w:t>
      </w:r>
      <w:r w:rsidR="00E007AC">
        <w:t xml:space="preserve"> </w:t>
      </w:r>
      <w:r w:rsidR="00086BE5">
        <w:t xml:space="preserve">kiadásaihoz </w:t>
      </w:r>
      <w:r w:rsidR="00F92FA1">
        <w:t>17.881.999</w:t>
      </w:r>
      <w:r w:rsidR="00086BE5">
        <w:t>.- Ft-ot utalt.</w:t>
      </w:r>
    </w:p>
    <w:p w:rsidR="00086BE5" w:rsidRDefault="00086BE5" w:rsidP="00576E3B">
      <w:pPr>
        <w:pStyle w:val="Listaszerbekezds"/>
        <w:tabs>
          <w:tab w:val="left" w:pos="2839"/>
        </w:tabs>
        <w:ind w:left="0"/>
        <w:jc w:val="both"/>
      </w:pPr>
      <w:r w:rsidRPr="00663C4E">
        <w:t xml:space="preserve">- </w:t>
      </w:r>
      <w:r w:rsidR="00D045CD" w:rsidRPr="00663C4E">
        <w:t>A bonyhádi helyi közösség helyi közösségi fejlesztési stratégiáján</w:t>
      </w:r>
      <w:r w:rsidR="00663C4E" w:rsidRPr="00663C4E">
        <w:t>a</w:t>
      </w:r>
      <w:r w:rsidR="00D045CD" w:rsidRPr="00663C4E">
        <w:t>k</w:t>
      </w:r>
      <w:r w:rsidR="00663C4E" w:rsidRPr="00663C4E">
        <w:t xml:space="preserve"> </w:t>
      </w:r>
      <w:r w:rsidR="00D045CD" w:rsidRPr="00663C4E">
        <w:t>a megvalósítás</w:t>
      </w:r>
      <w:r w:rsidR="00663C4E" w:rsidRPr="00663C4E">
        <w:t>ára (</w:t>
      </w:r>
      <w:r w:rsidR="00027D71" w:rsidRPr="00663C4E">
        <w:t xml:space="preserve">CLLD </w:t>
      </w:r>
      <w:r w:rsidR="00663C4E" w:rsidRPr="00663C4E">
        <w:t>pályázat)</w:t>
      </w:r>
      <w:r w:rsidR="003D33DE">
        <w:t xml:space="preserve"> </w:t>
      </w:r>
      <w:r w:rsidR="007C7BF3">
        <w:t>12.269.646</w:t>
      </w:r>
      <w:r w:rsidR="003D33DE">
        <w:t xml:space="preserve">.- Ft pályázati támogatást számoltunk el. </w:t>
      </w:r>
    </w:p>
    <w:p w:rsidR="00576E3B" w:rsidRDefault="00C364BD" w:rsidP="00576E3B">
      <w:pPr>
        <w:pStyle w:val="Listaszerbekezds"/>
        <w:tabs>
          <w:tab w:val="left" w:pos="2839"/>
        </w:tabs>
        <w:ind w:left="0"/>
        <w:jc w:val="both"/>
      </w:pPr>
      <w:r>
        <w:t xml:space="preserve">- </w:t>
      </w:r>
      <w:r w:rsidR="00D817EC">
        <w:t xml:space="preserve">A TOP. 5.3.1-16-TL1-2017-00001 számú, a Bonyhád összeköt elnevezésű </w:t>
      </w:r>
      <w:r w:rsidR="006E57D3">
        <w:t xml:space="preserve">pályázathoz lehívott forrás 15.127.512.- Ft. </w:t>
      </w:r>
    </w:p>
    <w:p w:rsidR="00576E3B" w:rsidRDefault="000072F6" w:rsidP="000072F6">
      <w:pPr>
        <w:pStyle w:val="Listaszerbekezds"/>
        <w:tabs>
          <w:tab w:val="left" w:pos="2839"/>
        </w:tabs>
        <w:ind w:left="0"/>
        <w:jc w:val="both"/>
      </w:pPr>
      <w:r>
        <w:t xml:space="preserve">- </w:t>
      </w:r>
      <w:r w:rsidR="00576E3B">
        <w:t xml:space="preserve">A közfoglalkoztatáshoz átvett pénzeszközként </w:t>
      </w:r>
      <w:r w:rsidR="007C15D3">
        <w:t xml:space="preserve">tervezet szintjén </w:t>
      </w:r>
      <w:r w:rsidR="00576E3B">
        <w:t xml:space="preserve">az előző </w:t>
      </w:r>
      <w:r w:rsidR="00576E3B" w:rsidRPr="00B840BA">
        <w:t xml:space="preserve">évben megkötött </w:t>
      </w:r>
      <w:r w:rsidR="000D75A3">
        <w:t>5</w:t>
      </w:r>
      <w:r w:rsidR="00576E3B" w:rsidRPr="00B840BA">
        <w:t xml:space="preserve"> támogatási szerződéshez tartozóan </w:t>
      </w:r>
      <w:r w:rsidR="004419E2">
        <w:t>12.720.000</w:t>
      </w:r>
      <w:r w:rsidR="00576E3B" w:rsidRPr="00B840BA">
        <w:t>.</w:t>
      </w:r>
      <w:r w:rsidR="00EE592C" w:rsidRPr="00B840BA">
        <w:t>- Ft összeg került megtervezésre. Ehhez, valamint év további részében megköt</w:t>
      </w:r>
      <w:r w:rsidR="00C04545" w:rsidRPr="00B840BA">
        <w:t xml:space="preserve">ött </w:t>
      </w:r>
      <w:r w:rsidR="007914B8">
        <w:t>7</w:t>
      </w:r>
      <w:r w:rsidR="00C04545" w:rsidRPr="00B840BA">
        <w:t xml:space="preserve"> szerződéshez együttesen </w:t>
      </w:r>
      <w:r w:rsidR="007914B8">
        <w:t>34.029.752</w:t>
      </w:r>
      <w:r w:rsidR="00C04545" w:rsidRPr="00B840BA">
        <w:t xml:space="preserve">.- Ft támogatás </w:t>
      </w:r>
      <w:r w:rsidR="00C04545" w:rsidRPr="00B840BA">
        <w:lastRenderedPageBreak/>
        <w:t xml:space="preserve">érkezett. </w:t>
      </w:r>
      <w:r w:rsidR="00B840BA" w:rsidRPr="00B840BA">
        <w:t xml:space="preserve">A támogatás intenzitás </w:t>
      </w:r>
      <w:r w:rsidR="007C2EDC">
        <w:t xml:space="preserve">5 szerződés esetében 70 % volt, míg a továbbiaknál </w:t>
      </w:r>
      <w:r w:rsidR="00B840BA" w:rsidRPr="0047407E">
        <w:t>100</w:t>
      </w:r>
      <w:r w:rsidR="007C2EDC">
        <w:t>%-</w:t>
      </w:r>
      <w:proofErr w:type="gramStart"/>
      <w:r w:rsidR="007C2EDC">
        <w:t xml:space="preserve">os </w:t>
      </w:r>
      <w:r w:rsidR="00B840BA" w:rsidRPr="0047407E">
        <w:t xml:space="preserve"> </w:t>
      </w:r>
      <w:r w:rsidR="00B840BA" w:rsidRPr="00B840BA">
        <w:t>volt</w:t>
      </w:r>
      <w:proofErr w:type="gramEnd"/>
      <w:r w:rsidR="00B840BA" w:rsidRPr="00B840BA">
        <w:t xml:space="preserve">. </w:t>
      </w:r>
      <w:r w:rsidR="00145D83" w:rsidRPr="00B840BA">
        <w:t xml:space="preserve">A nyári diákmunkát a további </w:t>
      </w:r>
      <w:r w:rsidR="000D762A">
        <w:t>3.545.262</w:t>
      </w:r>
      <w:r w:rsidR="009C5FEC">
        <w:t>.-</w:t>
      </w:r>
      <w:r w:rsidR="00145D83" w:rsidRPr="00B840BA">
        <w:t xml:space="preserve"> Ft támogatás segítette.</w:t>
      </w:r>
    </w:p>
    <w:p w:rsidR="00901205" w:rsidRDefault="009C5FEC" w:rsidP="00576E3B">
      <w:pPr>
        <w:jc w:val="both"/>
      </w:pPr>
      <w:r>
        <w:t xml:space="preserve">- </w:t>
      </w:r>
      <w:r w:rsidR="00901205">
        <w:t xml:space="preserve">A Nemzeti Fejlesztési Minisztérium az autómentes nap programjait </w:t>
      </w:r>
      <w:r w:rsidR="000D762A">
        <w:t>367.200</w:t>
      </w:r>
      <w:r>
        <w:t>.</w:t>
      </w:r>
      <w:r w:rsidR="00901205">
        <w:t xml:space="preserve">- Ft-tal támogatta. </w:t>
      </w:r>
    </w:p>
    <w:p w:rsidR="00FA4CD7" w:rsidRDefault="00FA4CD7" w:rsidP="00DD7AB3">
      <w:pPr>
        <w:jc w:val="both"/>
      </w:pPr>
    </w:p>
    <w:p w:rsidR="009A456A" w:rsidRDefault="00DD7AB3" w:rsidP="001E7D6B">
      <w:pPr>
        <w:jc w:val="both"/>
      </w:pPr>
      <w:r>
        <w:rPr>
          <w:b/>
        </w:rPr>
        <w:t>4.1.3</w:t>
      </w:r>
      <w:r w:rsidR="001E7D6B" w:rsidRPr="004E3185">
        <w:rPr>
          <w:b/>
        </w:rPr>
        <w:t>.</w:t>
      </w:r>
      <w:r w:rsidR="001E7D6B">
        <w:rPr>
          <w:b/>
        </w:rPr>
        <w:t xml:space="preserve"> </w:t>
      </w:r>
      <w:r w:rsidR="001E7D6B" w:rsidRPr="004E3185">
        <w:t>A</w:t>
      </w:r>
      <w:r w:rsidR="001E7D6B" w:rsidRPr="004E3185">
        <w:rPr>
          <w:b/>
        </w:rPr>
        <w:t xml:space="preserve"> Felhalmozási célú támogatások</w:t>
      </w:r>
      <w:r w:rsidR="001E7D6B">
        <w:t xml:space="preserve"> </w:t>
      </w:r>
      <w:r w:rsidR="007A408D">
        <w:t xml:space="preserve">eredeti előirányzata </w:t>
      </w:r>
      <w:r w:rsidR="0003629D">
        <w:t>1.</w:t>
      </w:r>
      <w:r w:rsidR="00CF0341">
        <w:t>235.449.693</w:t>
      </w:r>
      <w:r w:rsidR="007A408D">
        <w:t xml:space="preserve">.- Ft volt, amely </w:t>
      </w:r>
      <w:proofErr w:type="gramStart"/>
      <w:r w:rsidR="007A408D">
        <w:t>a</w:t>
      </w:r>
      <w:proofErr w:type="gramEnd"/>
      <w:r w:rsidR="007A408D">
        <w:t xml:space="preserve"> évközi módosításokat követően </w:t>
      </w:r>
      <w:r w:rsidR="00CF0341">
        <w:t>3.206.485.693</w:t>
      </w:r>
      <w:r w:rsidR="00BD43D7">
        <w:t>.- Ft-ra változott.</w:t>
      </w:r>
      <w:r w:rsidR="000D5775">
        <w:t xml:space="preserve"> A teljesült bevételek </w:t>
      </w:r>
      <w:r w:rsidR="00CF0341">
        <w:t>1.410.051.439</w:t>
      </w:r>
      <w:r w:rsidR="000D5775">
        <w:t xml:space="preserve">.- Ft-ot képeztek. </w:t>
      </w:r>
      <w:r w:rsidR="00BD43D7">
        <w:t xml:space="preserve"> </w:t>
      </w:r>
      <w:r w:rsidR="00F23201">
        <w:t>A bevételek</w:t>
      </w:r>
      <w:r w:rsidR="00BD1203">
        <w:t>et</w:t>
      </w:r>
      <w:r w:rsidR="00F23201">
        <w:t xml:space="preserve"> jogcímenként a </w:t>
      </w:r>
      <w:r w:rsidR="002B567A" w:rsidRPr="002B567A">
        <w:t>14</w:t>
      </w:r>
      <w:r w:rsidR="00CF0341" w:rsidRPr="002B567A">
        <w:t>.</w:t>
      </w:r>
      <w:r w:rsidR="00F23201">
        <w:t xml:space="preserve"> melléklet bevételek </w:t>
      </w:r>
      <w:r w:rsidR="00BD1203">
        <w:t>fejezete 22</w:t>
      </w:r>
      <w:r w:rsidR="008B5597">
        <w:t>5</w:t>
      </w:r>
      <w:r w:rsidR="00BD1203">
        <w:t>.</w:t>
      </w:r>
      <w:r w:rsidR="006C102F">
        <w:t xml:space="preserve"> </w:t>
      </w:r>
      <w:r w:rsidR="00BD1203">
        <w:t>címe</w:t>
      </w:r>
      <w:r w:rsidR="006C102F">
        <w:t xml:space="preserve"> </w:t>
      </w:r>
      <w:r w:rsidR="00BD1203">
        <w:t>tartalmazz</w:t>
      </w:r>
      <w:r w:rsidR="006C102F">
        <w:t>a</w:t>
      </w:r>
      <w:r w:rsidR="00A57F66">
        <w:t xml:space="preserve">. </w:t>
      </w:r>
    </w:p>
    <w:p w:rsidR="008B5597" w:rsidRDefault="009352FF" w:rsidP="001E7D6B">
      <w:pPr>
        <w:jc w:val="both"/>
      </w:pPr>
      <w:r>
        <w:t xml:space="preserve">A KEHOP 2.2.1-15. számú, a szennyvíztelep korszerűsítéséhez </w:t>
      </w:r>
      <w:r w:rsidR="004A5865">
        <w:t>tartozóan 356.459.624.- Ft elszámolására került sor.</w:t>
      </w:r>
    </w:p>
    <w:p w:rsidR="004A5865" w:rsidRDefault="004A5865" w:rsidP="001E7D6B">
      <w:pPr>
        <w:jc w:val="both"/>
      </w:pPr>
      <w:r>
        <w:t>A TOP</w:t>
      </w:r>
      <w:r w:rsidR="006149D0">
        <w:t xml:space="preserve">1.1.3-15. számú, az agrárlogisztikai központ létesítése projekthez </w:t>
      </w:r>
      <w:r w:rsidR="00414130">
        <w:t xml:space="preserve">támogatás igénylés nem történt. </w:t>
      </w:r>
    </w:p>
    <w:p w:rsidR="00372ACB" w:rsidRDefault="00372ACB" w:rsidP="001E7D6B">
      <w:pPr>
        <w:jc w:val="both"/>
      </w:pPr>
      <w:r>
        <w:t>Az önkormányzati épületek energetikai korszerűsítés</w:t>
      </w:r>
      <w:r w:rsidR="006E4194">
        <w:t>ét 396.000.000.- Ft támogatás segíti.</w:t>
      </w:r>
    </w:p>
    <w:p w:rsidR="006E4194" w:rsidRDefault="006E4194" w:rsidP="001E7D6B">
      <w:pPr>
        <w:jc w:val="both"/>
      </w:pPr>
    </w:p>
    <w:p w:rsidR="001B7F7C" w:rsidRDefault="00C25169" w:rsidP="00836760">
      <w:pPr>
        <w:jc w:val="both"/>
      </w:pPr>
      <w:r>
        <w:t>A zártkerti besorolású</w:t>
      </w:r>
      <w:r w:rsidR="00836760">
        <w:t xml:space="preserve"> </w:t>
      </w:r>
      <w:r>
        <w:t>földrészletek mezőgazdasági hasznosítását segítő pályázati célhoz tartozóan 2.23</w:t>
      </w:r>
      <w:r w:rsidR="00836760">
        <w:t xml:space="preserve">5.726.- Ft érkezett. </w:t>
      </w:r>
    </w:p>
    <w:p w:rsidR="00836760" w:rsidRDefault="00836760" w:rsidP="00836760">
      <w:pPr>
        <w:jc w:val="both"/>
      </w:pPr>
      <w:r>
        <w:t>Közművelődési érdekeltségnövelő támogatás évközi pályázat alapján 5</w:t>
      </w:r>
      <w:r w:rsidR="001B7F7C">
        <w:t>5</w:t>
      </w:r>
      <w:r>
        <w:t>6.000.- Ft összegben érkezett.</w:t>
      </w:r>
    </w:p>
    <w:p w:rsidR="008B5597" w:rsidRDefault="001B7F7C" w:rsidP="001E7D6B">
      <w:pPr>
        <w:jc w:val="both"/>
      </w:pPr>
      <w:r>
        <w:t>A József Attila utca burkolatának felújítás</w:t>
      </w:r>
      <w:r w:rsidR="00787996">
        <w:t>ának kiadásaihoz az önkormányzati feladatellátást szolgáló fejlesztések támogatása pályázata keretében 30.000.000.- Ft összegű volt az elnyert támogatás.</w:t>
      </w:r>
    </w:p>
    <w:p w:rsidR="00482A25" w:rsidRDefault="009A61CE" w:rsidP="001E7D6B">
      <w:pPr>
        <w:jc w:val="both"/>
      </w:pPr>
      <w:r w:rsidRPr="009A61CE">
        <w:t>A S</w:t>
      </w:r>
      <w:r>
        <w:t>olymár Imre Városi Könyvtár és park közösségi tér infrast</w:t>
      </w:r>
      <w:r w:rsidR="004A6626">
        <w:t xml:space="preserve">rukturális fejlesztéséhez a CLLD pályázat </w:t>
      </w:r>
      <w:r w:rsidR="00C25901">
        <w:t xml:space="preserve">keretében </w:t>
      </w:r>
      <w:r w:rsidR="00482A25" w:rsidRPr="009A61CE">
        <w:t>54.198.088</w:t>
      </w:r>
      <w:r w:rsidR="00C25901">
        <w:t>.- Ft támogatás érkezett.</w:t>
      </w:r>
    </w:p>
    <w:p w:rsidR="00C25901" w:rsidRDefault="00C25901" w:rsidP="001E7D6B">
      <w:pPr>
        <w:jc w:val="both"/>
      </w:pPr>
    </w:p>
    <w:p w:rsidR="005F24CA" w:rsidRDefault="00924458" w:rsidP="001E7D6B">
      <w:pPr>
        <w:jc w:val="both"/>
      </w:pPr>
      <w:r>
        <w:t xml:space="preserve">Az 1048/2019. (II.18.) Kormányhatározat Bonyhád Város Önkormányzata </w:t>
      </w:r>
      <w:r w:rsidR="00C50DB0">
        <w:t xml:space="preserve">részére </w:t>
      </w:r>
      <w:r>
        <w:t>sportinfrast</w:t>
      </w:r>
      <w:r w:rsidR="00C25901">
        <w:t>r</w:t>
      </w:r>
      <w:r>
        <w:t>ukt</w:t>
      </w:r>
      <w:r w:rsidR="001F52E0">
        <w:t>ú</w:t>
      </w:r>
      <w:r>
        <w:t>ra</w:t>
      </w:r>
      <w:r w:rsidR="00391664">
        <w:t xml:space="preserve"> </w:t>
      </w:r>
      <w:r>
        <w:t>fejlesz</w:t>
      </w:r>
      <w:r w:rsidR="00D62F0D">
        <w:t>téséhez 1.56</w:t>
      </w:r>
      <w:r w:rsidR="00077C34">
        <w:t>7</w:t>
      </w:r>
      <w:r w:rsidR="00D62F0D">
        <w:t xml:space="preserve">.180.000.- Ft </w:t>
      </w:r>
      <w:r w:rsidR="00C50DB0">
        <w:t xml:space="preserve">támogatást tartalmazott. A támogatás </w:t>
      </w:r>
      <w:r w:rsidR="0011726A">
        <w:t>terhére előleg igénylésére került sor 56</w:t>
      </w:r>
      <w:r w:rsidR="00077C34">
        <w:t>7</w:t>
      </w:r>
      <w:r w:rsidR="0011726A">
        <w:t xml:space="preserve">.180.000.- Ft összegben. </w:t>
      </w:r>
    </w:p>
    <w:p w:rsidR="00836760" w:rsidRDefault="00836760" w:rsidP="001E7D6B">
      <w:pPr>
        <w:jc w:val="both"/>
      </w:pPr>
    </w:p>
    <w:p w:rsidR="00DD7AB3" w:rsidRDefault="00DD7AB3" w:rsidP="00DD7AB3">
      <w:pPr>
        <w:jc w:val="both"/>
      </w:pPr>
      <w:r>
        <w:rPr>
          <w:b/>
        </w:rPr>
        <w:t>4</w:t>
      </w:r>
      <w:r w:rsidRPr="00F46CB8">
        <w:rPr>
          <w:b/>
        </w:rPr>
        <w:t>.</w:t>
      </w:r>
      <w:r>
        <w:rPr>
          <w:b/>
        </w:rPr>
        <w:t>1</w:t>
      </w:r>
      <w:r w:rsidRPr="00F46CB8">
        <w:rPr>
          <w:b/>
        </w:rPr>
        <w:t>.</w:t>
      </w:r>
      <w:r>
        <w:rPr>
          <w:b/>
        </w:rPr>
        <w:t>4</w:t>
      </w:r>
      <w:r w:rsidRPr="00F46CB8">
        <w:rPr>
          <w:b/>
        </w:rPr>
        <w:t xml:space="preserve">. </w:t>
      </w:r>
      <w:r w:rsidRPr="008070AA">
        <w:t>A</w:t>
      </w:r>
      <w:r>
        <w:rPr>
          <w:b/>
        </w:rPr>
        <w:t xml:space="preserve"> k</w:t>
      </w:r>
      <w:r w:rsidRPr="00F46CB8">
        <w:rPr>
          <w:b/>
        </w:rPr>
        <w:t xml:space="preserve">özhatalmi bevételek </w:t>
      </w:r>
      <w:r w:rsidRPr="00F46CB8">
        <w:t xml:space="preserve">közé az önkormányzat által beszedett adók, így a gépjárműadó, a helyi adók, pótlékok, bírságok, a termőföld bérbeadásából származó adók tartoznak. </w:t>
      </w:r>
    </w:p>
    <w:p w:rsidR="00DD7AB3" w:rsidRDefault="00DD7AB3" w:rsidP="00DD7AB3">
      <w:pPr>
        <w:jc w:val="both"/>
      </w:pPr>
      <w:r>
        <w:t>A 201</w:t>
      </w:r>
      <w:r w:rsidR="0096456A">
        <w:t>9</w:t>
      </w:r>
      <w:r>
        <w:t>. évre vonatkozó tervezett, adónemenkénti előirányzatok, valamint a befolyt bevételek adatait az alábbi táblázat mutatja be:</w:t>
      </w:r>
      <w:r>
        <w:tab/>
      </w:r>
      <w:r>
        <w:tab/>
      </w:r>
    </w:p>
    <w:p w:rsidR="00B22FDD" w:rsidRDefault="00DD7AB3" w:rsidP="00DD7AB3">
      <w:pPr>
        <w:jc w:val="both"/>
      </w:pPr>
      <w:r>
        <w:tab/>
      </w:r>
      <w:r>
        <w:tab/>
      </w:r>
      <w:r>
        <w:tab/>
      </w:r>
    </w:p>
    <w:tbl>
      <w:tblPr>
        <w:tblStyle w:val="Rcsostblzat"/>
        <w:tblW w:w="0" w:type="auto"/>
        <w:tblInd w:w="108" w:type="dxa"/>
        <w:tblLook w:val="01E0"/>
      </w:tblPr>
      <w:tblGrid>
        <w:gridCol w:w="3803"/>
        <w:gridCol w:w="2009"/>
        <w:gridCol w:w="1559"/>
        <w:gridCol w:w="1559"/>
      </w:tblGrid>
      <w:tr w:rsidR="00BB3239" w:rsidRPr="00DB719E" w:rsidTr="00CC14E2">
        <w:tc>
          <w:tcPr>
            <w:tcW w:w="3803" w:type="dxa"/>
            <w:vAlign w:val="center"/>
          </w:tcPr>
          <w:p w:rsidR="00BB3239" w:rsidRPr="005F1A58" w:rsidRDefault="00BB3239" w:rsidP="00CC14E2">
            <w:pPr>
              <w:jc w:val="center"/>
              <w:rPr>
                <w:b/>
                <w:sz w:val="16"/>
                <w:szCs w:val="16"/>
              </w:rPr>
            </w:pPr>
            <w:r w:rsidRPr="005F1A58">
              <w:rPr>
                <w:b/>
                <w:sz w:val="16"/>
                <w:szCs w:val="16"/>
              </w:rPr>
              <w:t>Megnevezés</w:t>
            </w:r>
          </w:p>
        </w:tc>
        <w:tc>
          <w:tcPr>
            <w:tcW w:w="2009" w:type="dxa"/>
          </w:tcPr>
          <w:p w:rsidR="005F1A58" w:rsidRPr="005F1A58" w:rsidRDefault="00BB3239" w:rsidP="00CF4DF2">
            <w:pPr>
              <w:jc w:val="center"/>
              <w:rPr>
                <w:b/>
                <w:sz w:val="16"/>
                <w:szCs w:val="16"/>
              </w:rPr>
            </w:pPr>
            <w:r w:rsidRPr="005F1A58">
              <w:rPr>
                <w:b/>
                <w:sz w:val="16"/>
                <w:szCs w:val="16"/>
              </w:rPr>
              <w:t>201</w:t>
            </w:r>
            <w:r w:rsidR="0096456A">
              <w:rPr>
                <w:b/>
                <w:sz w:val="16"/>
                <w:szCs w:val="16"/>
              </w:rPr>
              <w:t>9</w:t>
            </w:r>
            <w:r w:rsidRPr="005F1A58">
              <w:rPr>
                <w:b/>
                <w:sz w:val="16"/>
                <w:szCs w:val="16"/>
              </w:rPr>
              <w:t>. évi tervezett</w:t>
            </w:r>
          </w:p>
          <w:p w:rsidR="00BB3239" w:rsidRPr="005F1A58" w:rsidRDefault="00BB3239" w:rsidP="00CF4DF2">
            <w:pPr>
              <w:jc w:val="center"/>
              <w:rPr>
                <w:b/>
                <w:sz w:val="16"/>
                <w:szCs w:val="16"/>
              </w:rPr>
            </w:pPr>
            <w:r w:rsidRPr="005F1A58">
              <w:rPr>
                <w:b/>
                <w:sz w:val="16"/>
                <w:szCs w:val="16"/>
              </w:rPr>
              <w:t xml:space="preserve"> bevétel</w:t>
            </w:r>
          </w:p>
        </w:tc>
        <w:tc>
          <w:tcPr>
            <w:tcW w:w="1559" w:type="dxa"/>
          </w:tcPr>
          <w:p w:rsidR="00BB3239" w:rsidRPr="005F1A58" w:rsidRDefault="00BB3239" w:rsidP="0096456A">
            <w:pPr>
              <w:jc w:val="center"/>
              <w:rPr>
                <w:b/>
                <w:sz w:val="16"/>
                <w:szCs w:val="16"/>
              </w:rPr>
            </w:pPr>
            <w:r w:rsidRPr="005F1A58">
              <w:rPr>
                <w:b/>
                <w:sz w:val="16"/>
                <w:szCs w:val="16"/>
              </w:rPr>
              <w:t>201</w:t>
            </w:r>
            <w:r w:rsidR="0096456A">
              <w:rPr>
                <w:b/>
                <w:sz w:val="16"/>
                <w:szCs w:val="16"/>
              </w:rPr>
              <w:t>9</w:t>
            </w:r>
            <w:r w:rsidRPr="005F1A58">
              <w:rPr>
                <w:b/>
                <w:sz w:val="16"/>
                <w:szCs w:val="16"/>
              </w:rPr>
              <w:t>. évi tényleges bevétel</w:t>
            </w:r>
          </w:p>
        </w:tc>
        <w:tc>
          <w:tcPr>
            <w:tcW w:w="1559" w:type="dxa"/>
          </w:tcPr>
          <w:p w:rsidR="00BB3239" w:rsidRPr="005F1A58" w:rsidRDefault="00BB3239" w:rsidP="00CF4DF2">
            <w:pPr>
              <w:jc w:val="center"/>
              <w:rPr>
                <w:b/>
                <w:sz w:val="16"/>
                <w:szCs w:val="16"/>
              </w:rPr>
            </w:pPr>
            <w:r w:rsidRPr="005F1A58">
              <w:rPr>
                <w:b/>
                <w:sz w:val="16"/>
                <w:szCs w:val="16"/>
              </w:rPr>
              <w:t>Teljesítés %-a</w:t>
            </w:r>
          </w:p>
        </w:tc>
      </w:tr>
      <w:tr w:rsidR="00BB3239" w:rsidRPr="00DB719E" w:rsidTr="00CC14E2">
        <w:tc>
          <w:tcPr>
            <w:tcW w:w="3803" w:type="dxa"/>
          </w:tcPr>
          <w:p w:rsidR="00BB3239" w:rsidRPr="00DB719E" w:rsidRDefault="00BB3239" w:rsidP="00CC14E2">
            <w:pPr>
              <w:jc w:val="both"/>
              <w:rPr>
                <w:sz w:val="16"/>
                <w:szCs w:val="16"/>
              </w:rPr>
            </w:pPr>
            <w:r w:rsidRPr="00DB719E">
              <w:rPr>
                <w:sz w:val="16"/>
                <w:szCs w:val="16"/>
              </w:rPr>
              <w:t>Gépjárműadó</w:t>
            </w:r>
          </w:p>
        </w:tc>
        <w:tc>
          <w:tcPr>
            <w:tcW w:w="2009" w:type="dxa"/>
          </w:tcPr>
          <w:p w:rsidR="00BB3239" w:rsidRPr="00DB719E" w:rsidRDefault="00BB3239" w:rsidP="009645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6456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.500.000.-</w:t>
            </w:r>
          </w:p>
        </w:tc>
        <w:tc>
          <w:tcPr>
            <w:tcW w:w="1559" w:type="dxa"/>
          </w:tcPr>
          <w:p w:rsidR="00BB3239" w:rsidRPr="004834E9" w:rsidRDefault="004A28E7" w:rsidP="00CC14E2">
            <w:pPr>
              <w:jc w:val="right"/>
              <w:rPr>
                <w:sz w:val="16"/>
                <w:szCs w:val="16"/>
              </w:rPr>
            </w:pPr>
            <w:r w:rsidRPr="004834E9">
              <w:rPr>
                <w:sz w:val="16"/>
                <w:szCs w:val="16"/>
              </w:rPr>
              <w:t>54.639.913</w:t>
            </w:r>
            <w:r w:rsidR="00BB3239" w:rsidRPr="004834E9">
              <w:rPr>
                <w:sz w:val="16"/>
                <w:szCs w:val="16"/>
              </w:rPr>
              <w:t>.-</w:t>
            </w:r>
          </w:p>
        </w:tc>
        <w:tc>
          <w:tcPr>
            <w:tcW w:w="1559" w:type="dxa"/>
          </w:tcPr>
          <w:p w:rsidR="00BB3239" w:rsidRPr="003332C3" w:rsidRDefault="009811A9" w:rsidP="00CC14E2">
            <w:pPr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110,38</w:t>
            </w:r>
          </w:p>
        </w:tc>
      </w:tr>
      <w:tr w:rsidR="00BB3239" w:rsidRPr="00DB719E" w:rsidTr="00CC14E2">
        <w:tc>
          <w:tcPr>
            <w:tcW w:w="3803" w:type="dxa"/>
          </w:tcPr>
          <w:p w:rsidR="00BB3239" w:rsidRPr="00DB719E" w:rsidRDefault="00BB3239" w:rsidP="00CC14E2">
            <w:pPr>
              <w:jc w:val="both"/>
              <w:rPr>
                <w:sz w:val="16"/>
                <w:szCs w:val="16"/>
              </w:rPr>
            </w:pPr>
            <w:r w:rsidRPr="00DB719E">
              <w:rPr>
                <w:sz w:val="16"/>
                <w:szCs w:val="16"/>
              </w:rPr>
              <w:t>Termőföld bérbeadásából származó adó</w:t>
            </w:r>
          </w:p>
        </w:tc>
        <w:tc>
          <w:tcPr>
            <w:tcW w:w="2009" w:type="dxa"/>
          </w:tcPr>
          <w:p w:rsidR="00BB3239" w:rsidRPr="00DB719E" w:rsidRDefault="0096456A" w:rsidP="00CF4D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150.000.-</w:t>
            </w:r>
          </w:p>
        </w:tc>
        <w:tc>
          <w:tcPr>
            <w:tcW w:w="1559" w:type="dxa"/>
          </w:tcPr>
          <w:p w:rsidR="00BB3239" w:rsidRPr="004834E9" w:rsidRDefault="00B53243" w:rsidP="00F25827">
            <w:pPr>
              <w:jc w:val="right"/>
              <w:rPr>
                <w:sz w:val="16"/>
                <w:szCs w:val="16"/>
              </w:rPr>
            </w:pPr>
            <w:r w:rsidRPr="004834E9">
              <w:rPr>
                <w:sz w:val="16"/>
                <w:szCs w:val="16"/>
              </w:rPr>
              <w:t>82.335</w:t>
            </w:r>
            <w:r w:rsidR="009B13F2" w:rsidRPr="004834E9">
              <w:rPr>
                <w:sz w:val="16"/>
                <w:szCs w:val="16"/>
              </w:rPr>
              <w:t>.-</w:t>
            </w:r>
          </w:p>
        </w:tc>
        <w:tc>
          <w:tcPr>
            <w:tcW w:w="1559" w:type="dxa"/>
          </w:tcPr>
          <w:p w:rsidR="00BB3239" w:rsidRPr="003332C3" w:rsidRDefault="009811A9" w:rsidP="00F25827">
            <w:pPr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   54,89</w:t>
            </w:r>
            <w:r w:rsidR="009B13F2" w:rsidRPr="00786610">
              <w:rPr>
                <w:sz w:val="16"/>
                <w:szCs w:val="16"/>
              </w:rPr>
              <w:t xml:space="preserve">  </w:t>
            </w:r>
          </w:p>
        </w:tc>
      </w:tr>
      <w:tr w:rsidR="0092388C" w:rsidRPr="00DB719E" w:rsidTr="00CC14E2">
        <w:tc>
          <w:tcPr>
            <w:tcW w:w="3803" w:type="dxa"/>
          </w:tcPr>
          <w:p w:rsidR="0092388C" w:rsidRPr="00DB719E" w:rsidRDefault="0092388C" w:rsidP="00F02F47">
            <w:pPr>
              <w:jc w:val="both"/>
              <w:rPr>
                <w:sz w:val="16"/>
                <w:szCs w:val="16"/>
              </w:rPr>
            </w:pPr>
            <w:r w:rsidRPr="00DB719E">
              <w:rPr>
                <w:sz w:val="16"/>
                <w:szCs w:val="16"/>
              </w:rPr>
              <w:t>Magánszemélyek kommunális adója</w:t>
            </w:r>
          </w:p>
        </w:tc>
        <w:tc>
          <w:tcPr>
            <w:tcW w:w="2009" w:type="dxa"/>
          </w:tcPr>
          <w:p w:rsidR="0092388C" w:rsidRDefault="00F4658D" w:rsidP="009645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6456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.000.000.-</w:t>
            </w:r>
          </w:p>
        </w:tc>
        <w:tc>
          <w:tcPr>
            <w:tcW w:w="1559" w:type="dxa"/>
          </w:tcPr>
          <w:p w:rsidR="0092388C" w:rsidRPr="004834E9" w:rsidRDefault="00EB76A6" w:rsidP="00CC14E2">
            <w:pPr>
              <w:jc w:val="right"/>
              <w:rPr>
                <w:sz w:val="16"/>
                <w:szCs w:val="16"/>
              </w:rPr>
            </w:pPr>
            <w:r w:rsidRPr="004834E9">
              <w:rPr>
                <w:sz w:val="16"/>
                <w:szCs w:val="16"/>
              </w:rPr>
              <w:t>57.090.873</w:t>
            </w:r>
            <w:r w:rsidR="00F4658D" w:rsidRPr="004834E9">
              <w:rPr>
                <w:sz w:val="16"/>
                <w:szCs w:val="16"/>
              </w:rPr>
              <w:t>.-</w:t>
            </w:r>
          </w:p>
        </w:tc>
        <w:tc>
          <w:tcPr>
            <w:tcW w:w="1559" w:type="dxa"/>
          </w:tcPr>
          <w:p w:rsidR="0092388C" w:rsidRPr="003332C3" w:rsidRDefault="009811A9" w:rsidP="00CC14E2">
            <w:pPr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100,16</w:t>
            </w:r>
          </w:p>
        </w:tc>
      </w:tr>
      <w:tr w:rsidR="0092388C" w:rsidRPr="00DB719E" w:rsidTr="00CC14E2">
        <w:tc>
          <w:tcPr>
            <w:tcW w:w="3803" w:type="dxa"/>
          </w:tcPr>
          <w:p w:rsidR="0092388C" w:rsidRPr="00DB719E" w:rsidRDefault="00185E48" w:rsidP="00CC14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Idegenforgalmi adó</w:t>
            </w:r>
          </w:p>
        </w:tc>
        <w:tc>
          <w:tcPr>
            <w:tcW w:w="2009" w:type="dxa"/>
          </w:tcPr>
          <w:p w:rsidR="0092388C" w:rsidRPr="00DB719E" w:rsidRDefault="002A2719" w:rsidP="00F011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  <w:r w:rsidR="00786610">
              <w:rPr>
                <w:sz w:val="16"/>
                <w:szCs w:val="16"/>
              </w:rPr>
              <w:t>.000.-</w:t>
            </w:r>
          </w:p>
        </w:tc>
        <w:tc>
          <w:tcPr>
            <w:tcW w:w="1559" w:type="dxa"/>
          </w:tcPr>
          <w:p w:rsidR="0092388C" w:rsidRPr="004834E9" w:rsidRDefault="00BD7596" w:rsidP="00CC14E2">
            <w:pPr>
              <w:jc w:val="right"/>
              <w:rPr>
                <w:sz w:val="16"/>
                <w:szCs w:val="16"/>
              </w:rPr>
            </w:pPr>
            <w:r w:rsidRPr="004834E9">
              <w:rPr>
                <w:sz w:val="16"/>
                <w:szCs w:val="16"/>
              </w:rPr>
              <w:t>760.200</w:t>
            </w:r>
            <w:r w:rsidR="00786610" w:rsidRPr="004834E9">
              <w:rPr>
                <w:sz w:val="16"/>
                <w:szCs w:val="16"/>
              </w:rPr>
              <w:t>.-</w:t>
            </w:r>
          </w:p>
        </w:tc>
        <w:tc>
          <w:tcPr>
            <w:tcW w:w="1559" w:type="dxa"/>
          </w:tcPr>
          <w:p w:rsidR="0092388C" w:rsidRPr="003332C3" w:rsidRDefault="00FE5D5B" w:rsidP="00CC14E2">
            <w:pPr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89,43</w:t>
            </w:r>
          </w:p>
        </w:tc>
      </w:tr>
      <w:tr w:rsidR="0092388C" w:rsidRPr="00DB719E" w:rsidTr="00CC14E2">
        <w:tc>
          <w:tcPr>
            <w:tcW w:w="3803" w:type="dxa"/>
          </w:tcPr>
          <w:p w:rsidR="0092388C" w:rsidRPr="00590980" w:rsidRDefault="00590980" w:rsidP="00CC14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Helyi iparűzési adó</w:t>
            </w:r>
          </w:p>
        </w:tc>
        <w:tc>
          <w:tcPr>
            <w:tcW w:w="2009" w:type="dxa"/>
            <w:vAlign w:val="center"/>
          </w:tcPr>
          <w:p w:rsidR="0092388C" w:rsidRPr="00590980" w:rsidRDefault="002A2719" w:rsidP="00CC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  <w:r w:rsidR="005A2216">
              <w:rPr>
                <w:sz w:val="16"/>
                <w:szCs w:val="16"/>
              </w:rPr>
              <w:t>.500.000.-</w:t>
            </w:r>
          </w:p>
        </w:tc>
        <w:tc>
          <w:tcPr>
            <w:tcW w:w="1559" w:type="dxa"/>
            <w:vAlign w:val="center"/>
          </w:tcPr>
          <w:p w:rsidR="0092388C" w:rsidRPr="004834E9" w:rsidRDefault="004A28E7" w:rsidP="00CC14E2">
            <w:pPr>
              <w:jc w:val="right"/>
              <w:rPr>
                <w:sz w:val="16"/>
                <w:szCs w:val="16"/>
              </w:rPr>
            </w:pPr>
            <w:r w:rsidRPr="004834E9">
              <w:rPr>
                <w:sz w:val="16"/>
                <w:szCs w:val="16"/>
              </w:rPr>
              <w:t>587.300.703.-</w:t>
            </w:r>
          </w:p>
        </w:tc>
        <w:tc>
          <w:tcPr>
            <w:tcW w:w="1559" w:type="dxa"/>
          </w:tcPr>
          <w:p w:rsidR="0092388C" w:rsidRPr="003332C3" w:rsidRDefault="00FE5D5B" w:rsidP="005F1A58">
            <w:pPr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101,17</w:t>
            </w:r>
          </w:p>
        </w:tc>
      </w:tr>
      <w:tr w:rsidR="007929A7" w:rsidRPr="00AE772D" w:rsidTr="00AE772D">
        <w:tc>
          <w:tcPr>
            <w:tcW w:w="3803" w:type="dxa"/>
          </w:tcPr>
          <w:p w:rsidR="007929A7" w:rsidRPr="00DB719E" w:rsidRDefault="002A2719" w:rsidP="00CC14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Talajterhelési díj</w:t>
            </w:r>
          </w:p>
        </w:tc>
        <w:tc>
          <w:tcPr>
            <w:tcW w:w="2009" w:type="dxa"/>
            <w:vAlign w:val="center"/>
          </w:tcPr>
          <w:p w:rsidR="007929A7" w:rsidRPr="00DB719E" w:rsidRDefault="002A2719" w:rsidP="00F011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  <w:r w:rsidR="007929A7">
              <w:rPr>
                <w:sz w:val="16"/>
                <w:szCs w:val="16"/>
              </w:rPr>
              <w:t>.-</w:t>
            </w:r>
          </w:p>
        </w:tc>
        <w:tc>
          <w:tcPr>
            <w:tcW w:w="1559" w:type="dxa"/>
            <w:vAlign w:val="center"/>
          </w:tcPr>
          <w:p w:rsidR="007929A7" w:rsidRPr="004834E9" w:rsidRDefault="00602EA2" w:rsidP="00CC14E2">
            <w:pPr>
              <w:jc w:val="right"/>
              <w:rPr>
                <w:sz w:val="16"/>
                <w:szCs w:val="16"/>
              </w:rPr>
            </w:pPr>
            <w:r w:rsidRPr="004834E9">
              <w:rPr>
                <w:sz w:val="16"/>
                <w:szCs w:val="16"/>
              </w:rPr>
              <w:t>230.299</w:t>
            </w:r>
            <w:r w:rsidR="007929A7" w:rsidRPr="004834E9">
              <w:rPr>
                <w:sz w:val="16"/>
                <w:szCs w:val="16"/>
              </w:rPr>
              <w:t>.-</w:t>
            </w:r>
          </w:p>
        </w:tc>
        <w:tc>
          <w:tcPr>
            <w:tcW w:w="1559" w:type="dxa"/>
            <w:vAlign w:val="center"/>
          </w:tcPr>
          <w:p w:rsidR="007929A7" w:rsidRPr="00AE772D" w:rsidRDefault="00FE5D5B" w:rsidP="00AE77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76,77</w:t>
            </w:r>
          </w:p>
        </w:tc>
      </w:tr>
      <w:tr w:rsidR="00B74E31" w:rsidRPr="00AE772D" w:rsidTr="00AE772D">
        <w:tc>
          <w:tcPr>
            <w:tcW w:w="3803" w:type="dxa"/>
          </w:tcPr>
          <w:p w:rsidR="00B74E31" w:rsidRDefault="00B74E31" w:rsidP="00CC14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2009" w:type="dxa"/>
            <w:vAlign w:val="center"/>
          </w:tcPr>
          <w:p w:rsidR="00B74E31" w:rsidRDefault="00B74E31" w:rsidP="00F011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550.000.-</w:t>
            </w:r>
          </w:p>
        </w:tc>
        <w:tc>
          <w:tcPr>
            <w:tcW w:w="1559" w:type="dxa"/>
            <w:vAlign w:val="center"/>
          </w:tcPr>
          <w:p w:rsidR="00B74E31" w:rsidRPr="004834E9" w:rsidRDefault="00BD6E05" w:rsidP="00CC14E2">
            <w:pPr>
              <w:jc w:val="right"/>
              <w:rPr>
                <w:sz w:val="16"/>
                <w:szCs w:val="16"/>
              </w:rPr>
            </w:pPr>
            <w:r w:rsidRPr="004834E9">
              <w:rPr>
                <w:sz w:val="16"/>
                <w:szCs w:val="16"/>
              </w:rPr>
              <w:t>1.613.697</w:t>
            </w:r>
            <w:r w:rsidR="00850197" w:rsidRPr="004834E9">
              <w:rPr>
                <w:sz w:val="16"/>
                <w:szCs w:val="16"/>
              </w:rPr>
              <w:t>.-</w:t>
            </w:r>
          </w:p>
        </w:tc>
        <w:tc>
          <w:tcPr>
            <w:tcW w:w="1559" w:type="dxa"/>
            <w:vAlign w:val="center"/>
          </w:tcPr>
          <w:p w:rsidR="00B74E31" w:rsidRPr="00AE772D" w:rsidRDefault="00FE5D5B" w:rsidP="00B947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</w:t>
            </w:r>
            <w:r w:rsidR="00B947C0">
              <w:rPr>
                <w:sz w:val="16"/>
                <w:szCs w:val="16"/>
              </w:rPr>
              <w:t>39</w:t>
            </w:r>
          </w:p>
        </w:tc>
      </w:tr>
      <w:tr w:rsidR="007929A7" w:rsidRPr="00DB719E" w:rsidTr="00CC14E2">
        <w:tc>
          <w:tcPr>
            <w:tcW w:w="3803" w:type="dxa"/>
          </w:tcPr>
          <w:p w:rsidR="007929A7" w:rsidRPr="00BD33E3" w:rsidRDefault="007929A7" w:rsidP="00CC14E2">
            <w:pPr>
              <w:jc w:val="both"/>
              <w:rPr>
                <w:b/>
                <w:sz w:val="16"/>
                <w:szCs w:val="16"/>
              </w:rPr>
            </w:pPr>
            <w:r w:rsidRPr="00BD33E3">
              <w:rPr>
                <w:b/>
                <w:sz w:val="16"/>
                <w:szCs w:val="16"/>
              </w:rPr>
              <w:t>Közhatalmi bevételek összesen</w:t>
            </w:r>
          </w:p>
        </w:tc>
        <w:tc>
          <w:tcPr>
            <w:tcW w:w="2009" w:type="dxa"/>
            <w:vAlign w:val="center"/>
          </w:tcPr>
          <w:p w:rsidR="007929A7" w:rsidRPr="00BD33E3" w:rsidRDefault="00B74E31" w:rsidP="00DF5F0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EB76A6">
              <w:rPr>
                <w:b/>
                <w:sz w:val="16"/>
                <w:szCs w:val="16"/>
              </w:rPr>
              <w:t>88.850</w:t>
            </w:r>
            <w:r w:rsidR="007929A7">
              <w:rPr>
                <w:b/>
                <w:sz w:val="16"/>
                <w:szCs w:val="16"/>
              </w:rPr>
              <w:t>.000</w:t>
            </w:r>
            <w:r w:rsidR="00EB76A6">
              <w:rPr>
                <w:b/>
                <w:sz w:val="16"/>
                <w:szCs w:val="16"/>
              </w:rPr>
              <w:t>.-</w:t>
            </w:r>
          </w:p>
        </w:tc>
        <w:tc>
          <w:tcPr>
            <w:tcW w:w="1559" w:type="dxa"/>
            <w:vAlign w:val="center"/>
          </w:tcPr>
          <w:p w:rsidR="007929A7" w:rsidRPr="004834E9" w:rsidRDefault="001F1C24" w:rsidP="00CC14E2">
            <w:pPr>
              <w:jc w:val="right"/>
              <w:rPr>
                <w:b/>
                <w:sz w:val="16"/>
                <w:szCs w:val="16"/>
              </w:rPr>
            </w:pPr>
            <w:r w:rsidRPr="004834E9">
              <w:rPr>
                <w:b/>
                <w:sz w:val="16"/>
                <w:szCs w:val="16"/>
              </w:rPr>
              <w:t>701.718.020</w:t>
            </w:r>
            <w:r w:rsidR="007929A7" w:rsidRPr="004834E9">
              <w:rPr>
                <w:b/>
                <w:sz w:val="16"/>
                <w:szCs w:val="16"/>
              </w:rPr>
              <w:t>.-</w:t>
            </w:r>
          </w:p>
        </w:tc>
        <w:tc>
          <w:tcPr>
            <w:tcW w:w="1559" w:type="dxa"/>
          </w:tcPr>
          <w:p w:rsidR="007929A7" w:rsidRPr="003332C3" w:rsidRDefault="00B947C0" w:rsidP="00AF368D">
            <w:pPr>
              <w:jc w:val="right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101,8</w:t>
            </w:r>
            <w:r w:rsidR="00AF368D">
              <w:rPr>
                <w:b/>
                <w:sz w:val="16"/>
                <w:szCs w:val="16"/>
              </w:rPr>
              <w:t>7</w:t>
            </w:r>
          </w:p>
        </w:tc>
      </w:tr>
    </w:tbl>
    <w:p w:rsidR="000E6822" w:rsidRDefault="00B0152F" w:rsidP="00DD7AB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7AB3" w:rsidRPr="003F67F6" w:rsidRDefault="00DD7AB3" w:rsidP="00DD7AB3">
      <w:pPr>
        <w:jc w:val="both"/>
      </w:pPr>
      <w:r w:rsidRPr="003F67F6">
        <w:t>Az önkormányzat által beszedett bevételek egy része az önkormányzat saját bevétele teljes egészében, míg más adónemek és díjak esetében a bevételek átengedésre vagy megosztásra kerül</w:t>
      </w:r>
      <w:r>
        <w:t>nek</w:t>
      </w:r>
      <w:r w:rsidRPr="003F67F6">
        <w:t xml:space="preserve"> az állam és az önkormányzatok között.</w:t>
      </w:r>
    </w:p>
    <w:p w:rsidR="00FC1055" w:rsidRDefault="00DD7AB3" w:rsidP="00DD7AB3">
      <w:pPr>
        <w:jc w:val="both"/>
      </w:pPr>
      <w:r w:rsidRPr="003F67F6">
        <w:t xml:space="preserve">A </w:t>
      </w:r>
      <w:r w:rsidRPr="003F67F6">
        <w:rPr>
          <w:b/>
        </w:rPr>
        <w:t>gépjárműadó</w:t>
      </w:r>
      <w:r w:rsidRPr="003F67F6">
        <w:t xml:space="preserve"> esetében</w:t>
      </w:r>
      <w:r w:rsidR="00077C34">
        <w:t xml:space="preserve"> – 2019. évben -</w:t>
      </w:r>
      <w:r w:rsidRPr="003F67F6">
        <w:t xml:space="preserve"> a beszedett bevételek 40 %-a illet meg az önkormányzatot. A bevételi tervben kizárólag az önkormányzat részére átengedett rész került megtervezésre. A </w:t>
      </w:r>
      <w:r w:rsidR="00B74C69">
        <w:t>4</w:t>
      </w:r>
      <w:r w:rsidR="003A36CC">
        <w:t>9</w:t>
      </w:r>
      <w:r w:rsidR="00B74C69">
        <w:t>.500</w:t>
      </w:r>
      <w:r w:rsidRPr="003F67F6">
        <w:t>.</w:t>
      </w:r>
      <w:r>
        <w:t>000.</w:t>
      </w:r>
      <w:r w:rsidRPr="003F67F6">
        <w:t xml:space="preserve">- Ft összegű bevételi tervhez képest </w:t>
      </w:r>
      <w:r w:rsidR="003A36CC">
        <w:t>54.639.913</w:t>
      </w:r>
      <w:r w:rsidR="00BB7F13" w:rsidRPr="00BB7F13">
        <w:t>.-</w:t>
      </w:r>
      <w:r w:rsidRPr="003F67F6">
        <w:t xml:space="preserve"> Ft került átvezetésre</w:t>
      </w:r>
      <w:r>
        <w:t>.</w:t>
      </w:r>
      <w:r w:rsidRPr="003F67F6">
        <w:t xml:space="preserve"> </w:t>
      </w:r>
      <w:r w:rsidR="00804F7B">
        <w:t xml:space="preserve">A bevételek növekedését az adózók számának, valamint az adóalanyok számának növekedése okozza, előbbi </w:t>
      </w:r>
      <w:r w:rsidR="00802EA1">
        <w:t xml:space="preserve">2,4, utóbbi 2,7 %-kal. </w:t>
      </w:r>
      <w:proofErr w:type="gramStart"/>
      <w:r w:rsidR="00DF323B">
        <w:t xml:space="preserve">Emellett </w:t>
      </w:r>
      <w:r w:rsidR="00802EA1">
        <w:t xml:space="preserve"> a</w:t>
      </w:r>
      <w:proofErr w:type="gramEnd"/>
      <w:r w:rsidR="00802EA1">
        <w:t xml:space="preserve"> bruttó kivetés összege is emelkedett, mérték </w:t>
      </w:r>
      <w:r w:rsidR="00DF323B">
        <w:t xml:space="preserve">6,5 %-os volt. </w:t>
      </w:r>
    </w:p>
    <w:p w:rsidR="00077C34" w:rsidRDefault="00077C34" w:rsidP="00DD7AB3">
      <w:pPr>
        <w:jc w:val="both"/>
      </w:pPr>
    </w:p>
    <w:p w:rsidR="00DD7AB3" w:rsidRDefault="00DD7AB3" w:rsidP="00DD7AB3">
      <w:pPr>
        <w:jc w:val="both"/>
      </w:pPr>
      <w:r w:rsidRPr="003F67F6">
        <w:lastRenderedPageBreak/>
        <w:t xml:space="preserve">A </w:t>
      </w:r>
      <w:r w:rsidRPr="003F67F6">
        <w:rPr>
          <w:b/>
        </w:rPr>
        <w:t>magánszemélyek kommunális adójának</w:t>
      </w:r>
      <w:r w:rsidRPr="003F67F6">
        <w:t xml:space="preserve"> jelenlegi tételét a Képviselő-testület 2011. január 1-i hatállyal vezette be</w:t>
      </w:r>
      <w:r>
        <w:t xml:space="preserve">, így ennek mértéke </w:t>
      </w:r>
      <w:r w:rsidR="00CC14E2">
        <w:t>azóta</w:t>
      </w:r>
      <w:r>
        <w:t xml:space="preserve"> változatlan</w:t>
      </w:r>
      <w:r w:rsidRPr="003F67F6">
        <w:t>. Az adó mértéke, az adóztatott ingatlanok számának ismeretében a bevételi terv viszonylag jól meghatározható</w:t>
      </w:r>
      <w:r w:rsidR="00FC1055">
        <w:t xml:space="preserve"> volt</w:t>
      </w:r>
      <w:r w:rsidRPr="003F67F6">
        <w:t xml:space="preserve">. E címen </w:t>
      </w:r>
      <w:r w:rsidR="00994081">
        <w:t>57.090.873.-</w:t>
      </w:r>
      <w:r w:rsidRPr="003F67F6">
        <w:t xml:space="preserve"> Ft bevétel érkezett, amely </w:t>
      </w:r>
      <w:r w:rsidR="00994081">
        <w:t>100,16</w:t>
      </w:r>
      <w:r w:rsidRPr="003F67F6">
        <w:t xml:space="preserve"> %-os teljesítésnek felel meg.</w:t>
      </w:r>
      <w:r w:rsidRPr="001333DC">
        <w:t xml:space="preserve"> </w:t>
      </w:r>
      <w:r w:rsidR="00C760D3">
        <w:t xml:space="preserve">Az adónemhez kapcsolódóan az adóalanyok, valamint az adó tárgyak száma az előző évhez képest kismértékben, 0,7 %-kal emelkedett. </w:t>
      </w:r>
    </w:p>
    <w:p w:rsidR="00DD7AB3" w:rsidRDefault="00DD7AB3" w:rsidP="00DD7AB3">
      <w:pPr>
        <w:jc w:val="both"/>
      </w:pPr>
    </w:p>
    <w:p w:rsidR="00E837B0" w:rsidRDefault="00DD7AB3" w:rsidP="00DD7AB3">
      <w:pPr>
        <w:jc w:val="both"/>
      </w:pPr>
      <w:r w:rsidRPr="007F2C95">
        <w:t xml:space="preserve">Az </w:t>
      </w:r>
      <w:r w:rsidRPr="007F2C95">
        <w:rPr>
          <w:b/>
        </w:rPr>
        <w:t>iparűzési adó</w:t>
      </w:r>
      <w:r w:rsidRPr="007F2C95">
        <w:t xml:space="preserve"> </w:t>
      </w:r>
      <w:r w:rsidR="008E5A57" w:rsidRPr="007F2C95">
        <w:t>bevétel eredeti előirányzata</w:t>
      </w:r>
      <w:r w:rsidRPr="007F2C95">
        <w:t xml:space="preserve"> </w:t>
      </w:r>
      <w:r w:rsidR="0057361E" w:rsidRPr="007F2C95">
        <w:t>580</w:t>
      </w:r>
      <w:r w:rsidR="00E8420C" w:rsidRPr="007F2C95">
        <w:t>.5</w:t>
      </w:r>
      <w:r w:rsidR="00F66C0C" w:rsidRPr="007F2C95">
        <w:t>00.000.- Ft volt.</w:t>
      </w:r>
    </w:p>
    <w:p w:rsidR="00292130" w:rsidRPr="007F2C95" w:rsidRDefault="00292130" w:rsidP="00DD7AB3">
      <w:pPr>
        <w:jc w:val="both"/>
      </w:pPr>
      <w:r>
        <w:t xml:space="preserve">Az adóalanyok száma </w:t>
      </w:r>
      <w:r w:rsidR="00EE750C">
        <w:t xml:space="preserve">a 2018. évi </w:t>
      </w:r>
      <w:proofErr w:type="gramStart"/>
      <w:r w:rsidR="00EE750C">
        <w:t xml:space="preserve">1732-ről </w:t>
      </w:r>
      <w:r w:rsidR="00A83791">
        <w:t xml:space="preserve"> 2019.</w:t>
      </w:r>
      <w:proofErr w:type="gramEnd"/>
      <w:r w:rsidR="00A83791">
        <w:t xml:space="preserve"> évre </w:t>
      </w:r>
      <w:r w:rsidR="00EE750C">
        <w:t>1803-ra emelkedett</w:t>
      </w:r>
      <w:r w:rsidR="00610AFD">
        <w:t xml:space="preserve">, ugyanakkor a bevallott adó összege </w:t>
      </w:r>
      <w:r w:rsidR="001E75DA">
        <w:t>és az egy vállalkozás által fizetendő adó átlaga 7,4 %-kal csökken</w:t>
      </w:r>
      <w:r w:rsidR="00A83791">
        <w:t>t.</w:t>
      </w:r>
    </w:p>
    <w:p w:rsidR="006838DE" w:rsidRPr="007F2C95" w:rsidRDefault="007F2C95" w:rsidP="00DD7AB3">
      <w:pPr>
        <w:jc w:val="both"/>
      </w:pPr>
      <w:r w:rsidRPr="007F2C95">
        <w:t>A bevét</w:t>
      </w:r>
      <w:r>
        <w:t xml:space="preserve">eli tervet </w:t>
      </w:r>
      <w:r w:rsidR="00645F5E">
        <w:t xml:space="preserve">az előző évi tényadatokból kiindulva, az előző évről áthúzódó </w:t>
      </w:r>
      <w:r w:rsidR="00FE25D4">
        <w:t>részletfizetésekkel csökkentve határoztuk meg. A teljesítés</w:t>
      </w:r>
      <w:r w:rsidR="00A14578">
        <w:t xml:space="preserve">i adatok alapján a tervadatot reálisnak ítéljük, </w:t>
      </w:r>
      <w:r w:rsidR="00D66D30">
        <w:t>a bevételi többlet 6.800.703.- Ft összegű</w:t>
      </w:r>
      <w:r w:rsidR="009E59D3">
        <w:t xml:space="preserve">, 1,17 %-os mértékű. </w:t>
      </w:r>
    </w:p>
    <w:p w:rsidR="007F2C95" w:rsidRDefault="007F2C95" w:rsidP="00DD7AB3">
      <w:pPr>
        <w:jc w:val="both"/>
        <w:rPr>
          <w:highlight w:val="yellow"/>
        </w:rPr>
      </w:pPr>
    </w:p>
    <w:p w:rsidR="008E292F" w:rsidRDefault="00DD7AB3" w:rsidP="008E292F">
      <w:pPr>
        <w:pStyle w:val="NormlWeb"/>
        <w:spacing w:before="0" w:beforeAutospacing="0" w:after="0" w:afterAutospacing="0"/>
        <w:jc w:val="both"/>
      </w:pPr>
      <w:r w:rsidRPr="001333DC">
        <w:t>Az iparűzési adó összege évenként változó nagyságrendű</w:t>
      </w:r>
      <w:proofErr w:type="gramStart"/>
      <w:r w:rsidRPr="001333DC">
        <w:t xml:space="preserve">, </w:t>
      </w:r>
      <w:r>
        <w:t xml:space="preserve"> emiatt</w:t>
      </w:r>
      <w:proofErr w:type="gramEnd"/>
      <w:r>
        <w:t xml:space="preserve"> annak tervezése is nehéz, </w:t>
      </w:r>
      <w:r w:rsidRPr="001333DC">
        <w:t xml:space="preserve">az utóbbi </w:t>
      </w:r>
      <w:r w:rsidR="004A5F6E">
        <w:t>6</w:t>
      </w:r>
      <w:r w:rsidRPr="001333DC">
        <w:t xml:space="preserve"> év tényleges adatai az alábbiak voltak:</w:t>
      </w:r>
    </w:p>
    <w:p w:rsidR="00077C34" w:rsidRDefault="00077C34" w:rsidP="008E292F">
      <w:pPr>
        <w:pStyle w:val="NormlWeb"/>
        <w:spacing w:before="0" w:beforeAutospacing="0" w:after="0" w:afterAutospacing="0"/>
        <w:jc w:val="both"/>
      </w:pPr>
    </w:p>
    <w:p w:rsidR="00DD7AB3" w:rsidRPr="001333DC" w:rsidRDefault="008E292F" w:rsidP="008E292F">
      <w:pPr>
        <w:pStyle w:val="Norm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DD7AB3">
        <w:tab/>
      </w:r>
      <w:r w:rsidR="00DD7AB3">
        <w:tab/>
      </w:r>
      <w:r w:rsidR="00DD7AB3">
        <w:tab/>
      </w:r>
      <w:r w:rsidR="00DD7AB3">
        <w:tab/>
      </w:r>
      <w:r w:rsidR="00DD7AB3">
        <w:tab/>
        <w:t>adatok ezer Ft-ban</w:t>
      </w:r>
    </w:p>
    <w:tbl>
      <w:tblPr>
        <w:tblStyle w:val="Rcsostblzat"/>
        <w:tblW w:w="9539" w:type="dxa"/>
        <w:tblLook w:val="04A0"/>
      </w:tblPr>
      <w:tblGrid>
        <w:gridCol w:w="1520"/>
        <w:gridCol w:w="1457"/>
        <w:gridCol w:w="1519"/>
        <w:gridCol w:w="1599"/>
        <w:gridCol w:w="1722"/>
        <w:gridCol w:w="1722"/>
      </w:tblGrid>
      <w:tr w:rsidR="00293725" w:rsidRPr="001333DC" w:rsidTr="00293725">
        <w:tc>
          <w:tcPr>
            <w:tcW w:w="1520" w:type="dxa"/>
          </w:tcPr>
          <w:p w:rsidR="00293725" w:rsidRPr="001333DC" w:rsidRDefault="00293725" w:rsidP="008C2329">
            <w:pPr>
              <w:pStyle w:val="NormlWeb"/>
              <w:spacing w:before="0" w:beforeAutospacing="0" w:after="0" w:afterAutospacing="0"/>
              <w:jc w:val="center"/>
            </w:pPr>
            <w:r w:rsidRPr="001333DC">
              <w:t>2014. év</w:t>
            </w:r>
          </w:p>
        </w:tc>
        <w:tc>
          <w:tcPr>
            <w:tcW w:w="1457" w:type="dxa"/>
          </w:tcPr>
          <w:p w:rsidR="00293725" w:rsidRPr="001333DC" w:rsidRDefault="00293725" w:rsidP="008C2329">
            <w:pPr>
              <w:pStyle w:val="NormlWeb"/>
              <w:spacing w:before="0" w:beforeAutospacing="0" w:after="0" w:afterAutospacing="0"/>
              <w:jc w:val="center"/>
            </w:pPr>
            <w:r>
              <w:t>2015. év</w:t>
            </w:r>
          </w:p>
        </w:tc>
        <w:tc>
          <w:tcPr>
            <w:tcW w:w="1519" w:type="dxa"/>
          </w:tcPr>
          <w:p w:rsidR="00293725" w:rsidRDefault="00293725" w:rsidP="008C2329">
            <w:pPr>
              <w:pStyle w:val="NormlWeb"/>
              <w:spacing w:before="0" w:beforeAutospacing="0" w:after="0" w:afterAutospacing="0"/>
              <w:jc w:val="center"/>
            </w:pPr>
            <w:r>
              <w:t>2016. év</w:t>
            </w:r>
          </w:p>
        </w:tc>
        <w:tc>
          <w:tcPr>
            <w:tcW w:w="1599" w:type="dxa"/>
          </w:tcPr>
          <w:p w:rsidR="00293725" w:rsidRDefault="00293725" w:rsidP="008C2329">
            <w:pPr>
              <w:pStyle w:val="NormlWeb"/>
              <w:spacing w:before="0" w:beforeAutospacing="0" w:after="0" w:afterAutospacing="0"/>
              <w:jc w:val="center"/>
            </w:pPr>
            <w:r>
              <w:t>2017. év</w:t>
            </w:r>
          </w:p>
        </w:tc>
        <w:tc>
          <w:tcPr>
            <w:tcW w:w="1722" w:type="dxa"/>
          </w:tcPr>
          <w:p w:rsidR="00293725" w:rsidRDefault="00293725" w:rsidP="008C2329">
            <w:pPr>
              <w:pStyle w:val="NormlWeb"/>
              <w:spacing w:before="0" w:beforeAutospacing="0" w:after="0" w:afterAutospacing="0"/>
              <w:jc w:val="center"/>
            </w:pPr>
            <w:r>
              <w:t>2018. év</w:t>
            </w:r>
          </w:p>
        </w:tc>
        <w:tc>
          <w:tcPr>
            <w:tcW w:w="1722" w:type="dxa"/>
          </w:tcPr>
          <w:p w:rsidR="00293725" w:rsidRPr="001333DC" w:rsidRDefault="00293725" w:rsidP="009A61CE">
            <w:pPr>
              <w:pStyle w:val="NormlWeb"/>
              <w:spacing w:before="0" w:beforeAutospacing="0" w:after="0" w:afterAutospacing="0"/>
              <w:jc w:val="center"/>
            </w:pPr>
            <w:r>
              <w:t>2019. év</w:t>
            </w:r>
          </w:p>
        </w:tc>
      </w:tr>
      <w:tr w:rsidR="00293725" w:rsidRPr="001333DC" w:rsidTr="00293725">
        <w:tc>
          <w:tcPr>
            <w:tcW w:w="1520" w:type="dxa"/>
          </w:tcPr>
          <w:p w:rsidR="00293725" w:rsidRPr="001333DC" w:rsidRDefault="00293725" w:rsidP="008C2329">
            <w:pPr>
              <w:pStyle w:val="NormlWeb"/>
              <w:spacing w:before="0" w:beforeAutospacing="0" w:after="0" w:afterAutospacing="0"/>
              <w:jc w:val="center"/>
            </w:pPr>
            <w:r w:rsidRPr="001333DC">
              <w:t>393.293</w:t>
            </w:r>
            <w:r>
              <w:t xml:space="preserve">.- </w:t>
            </w:r>
            <w:proofErr w:type="spellStart"/>
            <w:r>
              <w:t>eFt</w:t>
            </w:r>
            <w:proofErr w:type="spellEnd"/>
          </w:p>
        </w:tc>
        <w:tc>
          <w:tcPr>
            <w:tcW w:w="1457" w:type="dxa"/>
          </w:tcPr>
          <w:p w:rsidR="00293725" w:rsidRPr="001333DC" w:rsidRDefault="00293725" w:rsidP="00E670A9">
            <w:pPr>
              <w:pStyle w:val="NormlWeb"/>
              <w:spacing w:before="0" w:beforeAutospacing="0" w:after="0" w:afterAutospacing="0"/>
              <w:jc w:val="center"/>
            </w:pPr>
            <w:r>
              <w:t>465.683.-eFt</w:t>
            </w:r>
          </w:p>
        </w:tc>
        <w:tc>
          <w:tcPr>
            <w:tcW w:w="1519" w:type="dxa"/>
          </w:tcPr>
          <w:p w:rsidR="00293725" w:rsidRDefault="00293725" w:rsidP="008C2329">
            <w:pPr>
              <w:pStyle w:val="NormlWeb"/>
              <w:spacing w:before="0" w:beforeAutospacing="0" w:after="0" w:afterAutospacing="0"/>
              <w:jc w:val="center"/>
            </w:pPr>
            <w:r>
              <w:t>446.438.- eFt</w:t>
            </w:r>
          </w:p>
        </w:tc>
        <w:tc>
          <w:tcPr>
            <w:tcW w:w="1599" w:type="dxa"/>
          </w:tcPr>
          <w:p w:rsidR="00293725" w:rsidRDefault="00293725" w:rsidP="008C2329">
            <w:pPr>
              <w:pStyle w:val="NormlWeb"/>
              <w:spacing w:before="0" w:beforeAutospacing="0" w:after="0" w:afterAutospacing="0"/>
              <w:jc w:val="center"/>
            </w:pPr>
            <w:r>
              <w:t>450.978.- eFt</w:t>
            </w:r>
          </w:p>
        </w:tc>
        <w:tc>
          <w:tcPr>
            <w:tcW w:w="1722" w:type="dxa"/>
          </w:tcPr>
          <w:p w:rsidR="00293725" w:rsidRDefault="00293725" w:rsidP="008C2329">
            <w:pPr>
              <w:pStyle w:val="NormlWeb"/>
              <w:spacing w:before="0" w:beforeAutospacing="0" w:after="0" w:afterAutospacing="0"/>
              <w:jc w:val="center"/>
            </w:pPr>
            <w:r>
              <w:t>610.090.- eFt</w:t>
            </w:r>
          </w:p>
        </w:tc>
        <w:tc>
          <w:tcPr>
            <w:tcW w:w="1722" w:type="dxa"/>
          </w:tcPr>
          <w:p w:rsidR="00293725" w:rsidRPr="001333DC" w:rsidRDefault="00293725" w:rsidP="009A61CE">
            <w:pPr>
              <w:pStyle w:val="NormlWeb"/>
              <w:spacing w:before="0" w:beforeAutospacing="0" w:after="0" w:afterAutospacing="0"/>
              <w:jc w:val="center"/>
            </w:pPr>
            <w:r>
              <w:t xml:space="preserve">587.301.- </w:t>
            </w:r>
            <w:proofErr w:type="spellStart"/>
            <w:r>
              <w:t>eFt</w:t>
            </w:r>
            <w:proofErr w:type="spellEnd"/>
          </w:p>
        </w:tc>
      </w:tr>
    </w:tbl>
    <w:p w:rsidR="001744CA" w:rsidRDefault="001744CA" w:rsidP="00DD7AB3">
      <w:pPr>
        <w:jc w:val="both"/>
      </w:pPr>
    </w:p>
    <w:tbl>
      <w:tblPr>
        <w:tblW w:w="7429" w:type="dxa"/>
        <w:tblInd w:w="572" w:type="dxa"/>
        <w:tblCellMar>
          <w:left w:w="70" w:type="dxa"/>
          <w:right w:w="70" w:type="dxa"/>
        </w:tblCellMar>
        <w:tblLook w:val="04A0"/>
      </w:tblPr>
      <w:tblGrid>
        <w:gridCol w:w="1099"/>
        <w:gridCol w:w="975"/>
        <w:gridCol w:w="975"/>
        <w:gridCol w:w="975"/>
        <w:gridCol w:w="975"/>
        <w:gridCol w:w="975"/>
        <w:gridCol w:w="975"/>
        <w:gridCol w:w="480"/>
      </w:tblGrid>
      <w:tr w:rsidR="00797128" w:rsidRPr="00797128" w:rsidTr="001665FE">
        <w:trPr>
          <w:trHeight w:val="29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190500</wp:posOffset>
                  </wp:positionV>
                  <wp:extent cx="4718050" cy="2279650"/>
                  <wp:effectExtent l="0" t="0" r="0" b="0"/>
                  <wp:wrapNone/>
                  <wp:docPr id="4" name="Diagram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9"/>
            </w:tblGrid>
            <w:tr w:rsidR="00797128" w:rsidRPr="00797128" w:rsidTr="001665FE">
              <w:trPr>
                <w:trHeight w:val="290"/>
                <w:tblCellSpacing w:w="0" w:type="dxa"/>
              </w:trPr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7128" w:rsidRPr="00797128" w:rsidRDefault="00797128" w:rsidP="00797128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</w:tr>
      <w:tr w:rsidR="00797128" w:rsidRPr="00797128" w:rsidTr="001665FE">
        <w:trPr>
          <w:trHeight w:val="29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</w:tr>
      <w:tr w:rsidR="00797128" w:rsidRPr="00797128" w:rsidTr="001665FE">
        <w:trPr>
          <w:trHeight w:val="29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</w:tr>
      <w:tr w:rsidR="00797128" w:rsidRPr="00797128" w:rsidTr="001665FE">
        <w:trPr>
          <w:trHeight w:val="29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</w:tr>
      <w:tr w:rsidR="00797128" w:rsidRPr="00797128" w:rsidTr="001665FE">
        <w:trPr>
          <w:trHeight w:val="29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</w:tr>
      <w:tr w:rsidR="00797128" w:rsidRPr="00797128" w:rsidTr="001665FE">
        <w:trPr>
          <w:trHeight w:val="29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</w:tr>
      <w:tr w:rsidR="00797128" w:rsidRPr="00797128" w:rsidTr="001665FE">
        <w:trPr>
          <w:trHeight w:val="271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</w:tr>
      <w:tr w:rsidR="00797128" w:rsidRPr="00797128" w:rsidTr="001665FE">
        <w:trPr>
          <w:trHeight w:val="271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</w:tr>
      <w:tr w:rsidR="00797128" w:rsidRPr="00797128" w:rsidTr="001665FE">
        <w:trPr>
          <w:trHeight w:val="271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</w:tr>
      <w:tr w:rsidR="00797128" w:rsidRPr="00797128" w:rsidTr="001665FE">
        <w:trPr>
          <w:trHeight w:val="271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</w:tr>
      <w:tr w:rsidR="00797128" w:rsidRPr="00797128" w:rsidTr="001665FE">
        <w:trPr>
          <w:trHeight w:val="271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</w:tr>
      <w:tr w:rsidR="00797128" w:rsidRPr="00797128" w:rsidTr="001665FE">
        <w:trPr>
          <w:trHeight w:val="271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</w:tr>
      <w:tr w:rsidR="00797128" w:rsidRPr="00797128" w:rsidTr="001665FE">
        <w:trPr>
          <w:trHeight w:val="271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8" w:rsidRPr="00797128" w:rsidRDefault="00797128" w:rsidP="00797128">
            <w:pPr>
              <w:rPr>
                <w:rFonts w:ascii="Calibri" w:hAnsi="Calibri"/>
                <w:color w:val="000000"/>
              </w:rPr>
            </w:pPr>
          </w:p>
        </w:tc>
      </w:tr>
    </w:tbl>
    <w:p w:rsidR="001744CA" w:rsidRDefault="001744CA" w:rsidP="00DD7AB3">
      <w:pPr>
        <w:jc w:val="both"/>
      </w:pPr>
    </w:p>
    <w:p w:rsidR="009D6C01" w:rsidRPr="002770B6" w:rsidRDefault="009D6C01" w:rsidP="009D6C01">
      <w:pPr>
        <w:tabs>
          <w:tab w:val="right" w:pos="5580"/>
          <w:tab w:val="right" w:pos="7560"/>
        </w:tabs>
        <w:jc w:val="both"/>
        <w:rPr>
          <w:rFonts w:eastAsia="Calibri"/>
        </w:rPr>
      </w:pPr>
      <w:r w:rsidRPr="002770B6">
        <w:rPr>
          <w:rFonts w:eastAsia="Calibri"/>
        </w:rPr>
        <w:t>Talajterhelés díj szabályai az előző időszakhoz képest nem változtak, díjfizetési kötelezett azt a kibocsátót terheli, aki a műszakilag rendelkezésre álló közcsatornára nem köt rá, és a helyi vízgazdálkodási hatósági engedélyezés alapján szennyvízelhelyezést alkalmaz. Az adó mértéke 2012. február 1-től 1200,-Ft/m³ volt</w:t>
      </w:r>
      <w:r w:rsidR="008E292F" w:rsidRPr="002770B6">
        <w:rPr>
          <w:rFonts w:eastAsia="Calibri"/>
        </w:rPr>
        <w:t>, amely az 1,5</w:t>
      </w:r>
      <w:r w:rsidR="00AE5FCF" w:rsidRPr="002770B6">
        <w:rPr>
          <w:rFonts w:eastAsia="Calibri"/>
        </w:rPr>
        <w:t>-ös területérzékenységi szorzóval számítva 1.800.- Ft/m</w:t>
      </w:r>
      <w:r w:rsidR="00AE5FCF" w:rsidRPr="002770B6">
        <w:rPr>
          <w:rFonts w:eastAsia="Calibri"/>
          <w:vertAlign w:val="superscript"/>
        </w:rPr>
        <w:t>3</w:t>
      </w:r>
      <w:r w:rsidR="00533A19" w:rsidRPr="002770B6">
        <w:rPr>
          <w:rFonts w:eastAsia="Calibri"/>
        </w:rPr>
        <w:t>.</w:t>
      </w:r>
      <w:r w:rsidR="00AE5FCF" w:rsidRPr="002770B6">
        <w:rPr>
          <w:rFonts w:eastAsia="Calibri"/>
        </w:rPr>
        <w:t xml:space="preserve"> </w:t>
      </w:r>
      <w:r w:rsidR="00533A19" w:rsidRPr="002770B6">
        <w:rPr>
          <w:rFonts w:eastAsia="Calibri"/>
        </w:rPr>
        <w:t xml:space="preserve">Az év során </w:t>
      </w:r>
      <w:r w:rsidRPr="002770B6">
        <w:rPr>
          <w:rFonts w:eastAsia="Calibri"/>
        </w:rPr>
        <w:t>17 adózó nyújtott be bevallást,</w:t>
      </w:r>
      <w:r w:rsidR="00533A19" w:rsidRPr="002770B6">
        <w:rPr>
          <w:rFonts w:eastAsia="Calibri"/>
        </w:rPr>
        <w:t xml:space="preserve"> amelyből</w:t>
      </w:r>
      <w:r w:rsidR="002770B6" w:rsidRPr="002770B6">
        <w:rPr>
          <w:rFonts w:eastAsia="Calibri"/>
        </w:rPr>
        <w:t xml:space="preserve"> 230.299.-Ft összegű bevétel keletkezett. </w:t>
      </w:r>
    </w:p>
    <w:p w:rsidR="00C0027B" w:rsidRDefault="00C0027B" w:rsidP="00DD7AB3">
      <w:pPr>
        <w:jc w:val="both"/>
      </w:pPr>
    </w:p>
    <w:p w:rsidR="00DD7AB3" w:rsidRDefault="00DD7AB3" w:rsidP="00DD7AB3">
      <w:pPr>
        <w:jc w:val="both"/>
      </w:pPr>
      <w:r w:rsidRPr="00092985">
        <w:t>Egyéb közhatalmi bevételként az adócsoport által kiszabott bírságok és a beszedett pótlékok</w:t>
      </w:r>
      <w:r w:rsidR="00F61833" w:rsidRPr="00092985">
        <w:t>, valamint az idegen helyről kimutatott közt</w:t>
      </w:r>
      <w:r w:rsidR="005E7375" w:rsidRPr="00092985">
        <w:t xml:space="preserve">artozások önkormányzatot megillető </w:t>
      </w:r>
      <w:proofErr w:type="gramStart"/>
      <w:r w:rsidR="005E7375" w:rsidRPr="00092985">
        <w:t xml:space="preserve">része </w:t>
      </w:r>
      <w:r w:rsidRPr="00092985">
        <w:t xml:space="preserve"> került</w:t>
      </w:r>
      <w:proofErr w:type="gramEnd"/>
      <w:r w:rsidR="00684967" w:rsidRPr="00092985">
        <w:t xml:space="preserve"> </w:t>
      </w:r>
      <w:r w:rsidR="00A8419A">
        <w:t>elszámolásra</w:t>
      </w:r>
      <w:r w:rsidR="00684967" w:rsidRPr="00092985">
        <w:t>.</w:t>
      </w:r>
      <w:r w:rsidR="000B52D8">
        <w:t xml:space="preserve"> Ennek összege nehezen tervezhető, az év során a tervezettet meghaladó összegű</w:t>
      </w:r>
      <w:proofErr w:type="gramStart"/>
      <w:r w:rsidR="000B52D8">
        <w:t xml:space="preserve">, </w:t>
      </w:r>
      <w:r w:rsidR="0047773D">
        <w:t xml:space="preserve"> a</w:t>
      </w:r>
      <w:proofErr w:type="gramEnd"/>
      <w:r w:rsidR="00684967" w:rsidRPr="00092985">
        <w:t xml:space="preserve"> beszedett bevétel </w:t>
      </w:r>
      <w:r w:rsidR="0047773D">
        <w:t xml:space="preserve">1.613.697.- </w:t>
      </w:r>
      <w:r w:rsidR="00092985">
        <w:t xml:space="preserve"> </w:t>
      </w:r>
      <w:r w:rsidRPr="00092985">
        <w:t xml:space="preserve">Ft </w:t>
      </w:r>
      <w:r w:rsidR="00684967" w:rsidRPr="00092985">
        <w:t>volt</w:t>
      </w:r>
      <w:r w:rsidR="0047773D">
        <w:t>.</w:t>
      </w:r>
    </w:p>
    <w:p w:rsidR="00A807F7" w:rsidRDefault="00A807F7" w:rsidP="00DD7AB3">
      <w:pPr>
        <w:jc w:val="both"/>
        <w:rPr>
          <w:b/>
        </w:rPr>
      </w:pPr>
    </w:p>
    <w:p w:rsidR="00077C34" w:rsidRDefault="00077C34" w:rsidP="00DD7AB3">
      <w:pPr>
        <w:jc w:val="both"/>
        <w:rPr>
          <w:b/>
        </w:rPr>
      </w:pPr>
    </w:p>
    <w:p w:rsidR="003E67C1" w:rsidRDefault="00DD7AB3" w:rsidP="00DD7AB3">
      <w:pPr>
        <w:jc w:val="both"/>
        <w:rPr>
          <w:b/>
        </w:rPr>
      </w:pPr>
      <w:r w:rsidRPr="00563186">
        <w:rPr>
          <w:b/>
        </w:rPr>
        <w:t>4.1.5. Működési bevételek</w:t>
      </w:r>
    </w:p>
    <w:p w:rsidR="00DD7AB3" w:rsidRDefault="00DD7AB3" w:rsidP="00DD7AB3">
      <w:pPr>
        <w:jc w:val="both"/>
      </w:pPr>
      <w:r w:rsidRPr="001333DC">
        <w:lastRenderedPageBreak/>
        <w:t xml:space="preserve">A csoportba tartozó bevételek módosított előirányzata </w:t>
      </w:r>
      <w:r w:rsidR="005778BE">
        <w:t>235.568.802</w:t>
      </w:r>
      <w:r>
        <w:t>.-</w:t>
      </w:r>
      <w:r w:rsidRPr="001333DC">
        <w:t xml:space="preserve">Ft, a teljesített bevételek </w:t>
      </w:r>
      <w:r w:rsidR="005778BE">
        <w:t>264.788.335</w:t>
      </w:r>
      <w:r w:rsidRPr="001333DC">
        <w:t xml:space="preserve">.- Ft összegű, amely </w:t>
      </w:r>
      <w:r w:rsidR="005778BE">
        <w:t>112,4 %-os teljesítésnek felel meg, intézményenként adatok az alábbiak:</w:t>
      </w:r>
    </w:p>
    <w:p w:rsidR="005778BE" w:rsidRPr="00F04FEB" w:rsidRDefault="00F04FEB" w:rsidP="00DD7AB3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4FEB">
        <w:rPr>
          <w:sz w:val="16"/>
          <w:szCs w:val="16"/>
        </w:rPr>
        <w:t>adatok Ft-ban</w:t>
      </w:r>
    </w:p>
    <w:tbl>
      <w:tblPr>
        <w:tblStyle w:val="Rcsostblzat"/>
        <w:tblW w:w="0" w:type="auto"/>
        <w:tblInd w:w="250" w:type="dxa"/>
        <w:tblLook w:val="04A0"/>
      </w:tblPr>
      <w:tblGrid>
        <w:gridCol w:w="2268"/>
        <w:gridCol w:w="2088"/>
        <w:gridCol w:w="2303"/>
        <w:gridCol w:w="1563"/>
      </w:tblGrid>
      <w:tr w:rsidR="0097694D" w:rsidRPr="00077C34" w:rsidTr="008C0C22">
        <w:tc>
          <w:tcPr>
            <w:tcW w:w="2268" w:type="dxa"/>
          </w:tcPr>
          <w:p w:rsidR="0097694D" w:rsidRPr="00077C34" w:rsidRDefault="0097694D" w:rsidP="008C0C22">
            <w:pPr>
              <w:jc w:val="both"/>
              <w:rPr>
                <w:b/>
              </w:rPr>
            </w:pPr>
            <w:r w:rsidRPr="00077C34">
              <w:rPr>
                <w:b/>
              </w:rPr>
              <w:t>Megnevezés</w:t>
            </w:r>
          </w:p>
        </w:tc>
        <w:tc>
          <w:tcPr>
            <w:tcW w:w="2088" w:type="dxa"/>
          </w:tcPr>
          <w:p w:rsidR="0097694D" w:rsidRPr="00077C34" w:rsidRDefault="0097694D" w:rsidP="008C0C22">
            <w:pPr>
              <w:jc w:val="center"/>
              <w:rPr>
                <w:b/>
              </w:rPr>
            </w:pPr>
            <w:r w:rsidRPr="00077C34">
              <w:rPr>
                <w:b/>
              </w:rPr>
              <w:t>Módosított előirányzat</w:t>
            </w:r>
          </w:p>
        </w:tc>
        <w:tc>
          <w:tcPr>
            <w:tcW w:w="2303" w:type="dxa"/>
          </w:tcPr>
          <w:p w:rsidR="0097694D" w:rsidRPr="00077C34" w:rsidRDefault="0097694D" w:rsidP="008C0C22">
            <w:pPr>
              <w:jc w:val="center"/>
              <w:rPr>
                <w:b/>
              </w:rPr>
            </w:pPr>
            <w:r w:rsidRPr="00077C34">
              <w:rPr>
                <w:b/>
              </w:rPr>
              <w:t>Teljesített bevétel</w:t>
            </w:r>
          </w:p>
        </w:tc>
        <w:tc>
          <w:tcPr>
            <w:tcW w:w="1563" w:type="dxa"/>
          </w:tcPr>
          <w:p w:rsidR="0097694D" w:rsidRPr="00077C34" w:rsidRDefault="0097694D" w:rsidP="008C0C22">
            <w:pPr>
              <w:jc w:val="both"/>
              <w:rPr>
                <w:b/>
              </w:rPr>
            </w:pPr>
            <w:r w:rsidRPr="00077C34">
              <w:rPr>
                <w:b/>
              </w:rPr>
              <w:t>Teljesítés %-a</w:t>
            </w:r>
          </w:p>
        </w:tc>
      </w:tr>
      <w:tr w:rsidR="0097694D" w:rsidRPr="00077C34" w:rsidTr="008C0C22">
        <w:tc>
          <w:tcPr>
            <w:tcW w:w="2268" w:type="dxa"/>
          </w:tcPr>
          <w:p w:rsidR="0097694D" w:rsidRPr="00077C34" w:rsidRDefault="0097694D" w:rsidP="008C0C22">
            <w:pPr>
              <w:jc w:val="both"/>
            </w:pPr>
            <w:r w:rsidRPr="00077C34">
              <w:t>GESZ</w:t>
            </w:r>
          </w:p>
        </w:tc>
        <w:tc>
          <w:tcPr>
            <w:tcW w:w="2088" w:type="dxa"/>
          </w:tcPr>
          <w:p w:rsidR="0097694D" w:rsidRPr="00077C34" w:rsidRDefault="0097694D" w:rsidP="008C0C22">
            <w:pPr>
              <w:jc w:val="right"/>
            </w:pPr>
            <w:r w:rsidRPr="00077C34">
              <w:t>48 860 000</w:t>
            </w:r>
          </w:p>
        </w:tc>
        <w:tc>
          <w:tcPr>
            <w:tcW w:w="2303" w:type="dxa"/>
          </w:tcPr>
          <w:p w:rsidR="0097694D" w:rsidRPr="00077C34" w:rsidRDefault="0097694D" w:rsidP="008C0C22">
            <w:pPr>
              <w:jc w:val="right"/>
            </w:pPr>
            <w:r w:rsidRPr="00077C34">
              <w:t>48 476 977</w:t>
            </w:r>
          </w:p>
        </w:tc>
        <w:tc>
          <w:tcPr>
            <w:tcW w:w="1563" w:type="dxa"/>
          </w:tcPr>
          <w:p w:rsidR="0097694D" w:rsidRPr="00077C34" w:rsidRDefault="0097694D" w:rsidP="008C0C22">
            <w:pPr>
              <w:jc w:val="center"/>
            </w:pPr>
            <w:r w:rsidRPr="00077C34">
              <w:t>99,22 %</w:t>
            </w:r>
          </w:p>
        </w:tc>
      </w:tr>
      <w:tr w:rsidR="0097694D" w:rsidRPr="00077C34" w:rsidTr="008C0C22">
        <w:tc>
          <w:tcPr>
            <w:tcW w:w="2268" w:type="dxa"/>
          </w:tcPr>
          <w:p w:rsidR="0097694D" w:rsidRPr="00077C34" w:rsidRDefault="0097694D" w:rsidP="008C0C22">
            <w:pPr>
              <w:jc w:val="both"/>
            </w:pPr>
            <w:r w:rsidRPr="00077C34">
              <w:t>Varázskapu Bölcsőde és Óvoda</w:t>
            </w:r>
          </w:p>
        </w:tc>
        <w:tc>
          <w:tcPr>
            <w:tcW w:w="2088" w:type="dxa"/>
          </w:tcPr>
          <w:p w:rsidR="0097694D" w:rsidRPr="00077C34" w:rsidRDefault="00F04FEB" w:rsidP="008C0C22">
            <w:pPr>
              <w:jc w:val="right"/>
            </w:pPr>
            <w:r w:rsidRPr="00077C34">
              <w:t xml:space="preserve">13 543 </w:t>
            </w:r>
            <w:r w:rsidR="0097694D" w:rsidRPr="00077C34">
              <w:t>000</w:t>
            </w:r>
          </w:p>
        </w:tc>
        <w:tc>
          <w:tcPr>
            <w:tcW w:w="2303" w:type="dxa"/>
          </w:tcPr>
          <w:p w:rsidR="0097694D" w:rsidRPr="00077C34" w:rsidRDefault="0097694D" w:rsidP="008C0C22">
            <w:pPr>
              <w:jc w:val="right"/>
            </w:pPr>
            <w:r w:rsidRPr="00077C34">
              <w:t>12 838 910</w:t>
            </w:r>
          </w:p>
        </w:tc>
        <w:tc>
          <w:tcPr>
            <w:tcW w:w="1563" w:type="dxa"/>
          </w:tcPr>
          <w:p w:rsidR="0097694D" w:rsidRPr="00077C34" w:rsidRDefault="0097694D" w:rsidP="008C0C22">
            <w:pPr>
              <w:jc w:val="center"/>
            </w:pPr>
            <w:r w:rsidRPr="00077C34">
              <w:t>94,79 %</w:t>
            </w:r>
          </w:p>
        </w:tc>
      </w:tr>
      <w:tr w:rsidR="0097694D" w:rsidRPr="00077C34" w:rsidTr="008C0C22">
        <w:tc>
          <w:tcPr>
            <w:tcW w:w="2268" w:type="dxa"/>
          </w:tcPr>
          <w:p w:rsidR="0097694D" w:rsidRPr="00077C34" w:rsidRDefault="0097694D" w:rsidP="008C0C22">
            <w:pPr>
              <w:jc w:val="both"/>
            </w:pPr>
            <w:r w:rsidRPr="00077C34">
              <w:t>Vörösmarty Mihály Művelődési Központ</w:t>
            </w:r>
          </w:p>
        </w:tc>
        <w:tc>
          <w:tcPr>
            <w:tcW w:w="2088" w:type="dxa"/>
          </w:tcPr>
          <w:p w:rsidR="0097694D" w:rsidRPr="00077C34" w:rsidRDefault="0097694D" w:rsidP="008C0C22">
            <w:pPr>
              <w:jc w:val="right"/>
            </w:pPr>
            <w:r w:rsidRPr="00077C34">
              <w:t>12 000 002</w:t>
            </w:r>
          </w:p>
        </w:tc>
        <w:tc>
          <w:tcPr>
            <w:tcW w:w="2303" w:type="dxa"/>
          </w:tcPr>
          <w:p w:rsidR="0097694D" w:rsidRPr="00077C34" w:rsidRDefault="0097694D" w:rsidP="008C0C22">
            <w:pPr>
              <w:jc w:val="right"/>
            </w:pPr>
            <w:r w:rsidRPr="00077C34">
              <w:t>12 457 564</w:t>
            </w:r>
          </w:p>
        </w:tc>
        <w:tc>
          <w:tcPr>
            <w:tcW w:w="1563" w:type="dxa"/>
          </w:tcPr>
          <w:p w:rsidR="0097694D" w:rsidRPr="00077C34" w:rsidRDefault="0097694D" w:rsidP="008C0C22">
            <w:pPr>
              <w:jc w:val="center"/>
            </w:pPr>
            <w:r w:rsidRPr="00077C34">
              <w:t>103,81 %</w:t>
            </w:r>
          </w:p>
        </w:tc>
      </w:tr>
      <w:tr w:rsidR="0097694D" w:rsidRPr="00077C34" w:rsidTr="008C0C22">
        <w:tc>
          <w:tcPr>
            <w:tcW w:w="2268" w:type="dxa"/>
          </w:tcPr>
          <w:p w:rsidR="0097694D" w:rsidRPr="00077C34" w:rsidRDefault="0097694D" w:rsidP="008C0C22">
            <w:pPr>
              <w:jc w:val="both"/>
            </w:pPr>
            <w:r w:rsidRPr="00077C34">
              <w:t>Solymár Imre Városi Könyvtár</w:t>
            </w:r>
          </w:p>
        </w:tc>
        <w:tc>
          <w:tcPr>
            <w:tcW w:w="2088" w:type="dxa"/>
          </w:tcPr>
          <w:p w:rsidR="0097694D" w:rsidRPr="00077C34" w:rsidRDefault="0097694D" w:rsidP="008C0C22">
            <w:pPr>
              <w:jc w:val="right"/>
            </w:pPr>
            <w:r w:rsidRPr="00077C34">
              <w:t>1 170 000</w:t>
            </w:r>
          </w:p>
        </w:tc>
        <w:tc>
          <w:tcPr>
            <w:tcW w:w="2303" w:type="dxa"/>
          </w:tcPr>
          <w:p w:rsidR="0097694D" w:rsidRPr="00077C34" w:rsidRDefault="0097694D" w:rsidP="008C0C22">
            <w:pPr>
              <w:jc w:val="right"/>
            </w:pPr>
            <w:r w:rsidRPr="00077C34">
              <w:t>1 687 860</w:t>
            </w:r>
          </w:p>
        </w:tc>
        <w:tc>
          <w:tcPr>
            <w:tcW w:w="1563" w:type="dxa"/>
          </w:tcPr>
          <w:p w:rsidR="0097694D" w:rsidRPr="00077C34" w:rsidRDefault="0097694D" w:rsidP="008C0C22">
            <w:pPr>
              <w:jc w:val="center"/>
            </w:pPr>
            <w:r w:rsidRPr="00077C34">
              <w:t>144,26 %</w:t>
            </w:r>
          </w:p>
        </w:tc>
      </w:tr>
      <w:tr w:rsidR="0097694D" w:rsidRPr="00077C34" w:rsidTr="008C0C22">
        <w:tc>
          <w:tcPr>
            <w:tcW w:w="2268" w:type="dxa"/>
          </w:tcPr>
          <w:p w:rsidR="0097694D" w:rsidRPr="00077C34" w:rsidRDefault="0097694D" w:rsidP="008C0C22">
            <w:pPr>
              <w:jc w:val="both"/>
            </w:pPr>
            <w:r w:rsidRPr="00077C34">
              <w:t>Völgységi Múzeum</w:t>
            </w:r>
          </w:p>
        </w:tc>
        <w:tc>
          <w:tcPr>
            <w:tcW w:w="2088" w:type="dxa"/>
          </w:tcPr>
          <w:p w:rsidR="0097694D" w:rsidRPr="00077C34" w:rsidRDefault="0097694D" w:rsidP="008C0C22">
            <w:pPr>
              <w:jc w:val="right"/>
            </w:pPr>
            <w:r w:rsidRPr="00077C34">
              <w:t>850 000</w:t>
            </w:r>
          </w:p>
        </w:tc>
        <w:tc>
          <w:tcPr>
            <w:tcW w:w="2303" w:type="dxa"/>
          </w:tcPr>
          <w:p w:rsidR="0097694D" w:rsidRPr="00077C34" w:rsidRDefault="0097694D" w:rsidP="008C0C22">
            <w:pPr>
              <w:jc w:val="right"/>
            </w:pPr>
            <w:r w:rsidRPr="00077C34">
              <w:t>934 049</w:t>
            </w:r>
          </w:p>
        </w:tc>
        <w:tc>
          <w:tcPr>
            <w:tcW w:w="1563" w:type="dxa"/>
          </w:tcPr>
          <w:p w:rsidR="0097694D" w:rsidRPr="00077C34" w:rsidRDefault="0097694D" w:rsidP="008C0C22">
            <w:pPr>
              <w:jc w:val="center"/>
            </w:pPr>
            <w:r w:rsidRPr="00077C34">
              <w:t>109,88 %</w:t>
            </w:r>
          </w:p>
        </w:tc>
      </w:tr>
      <w:tr w:rsidR="0097694D" w:rsidRPr="00077C34" w:rsidTr="008C0C22">
        <w:tc>
          <w:tcPr>
            <w:tcW w:w="2268" w:type="dxa"/>
          </w:tcPr>
          <w:p w:rsidR="0097694D" w:rsidRPr="00077C34" w:rsidRDefault="0097694D" w:rsidP="008C0C22">
            <w:pPr>
              <w:jc w:val="both"/>
            </w:pPr>
            <w:r w:rsidRPr="00077C34">
              <w:t>Bonyhádi Sportcentrum</w:t>
            </w:r>
          </w:p>
        </w:tc>
        <w:tc>
          <w:tcPr>
            <w:tcW w:w="2088" w:type="dxa"/>
          </w:tcPr>
          <w:p w:rsidR="0097694D" w:rsidRPr="00077C34" w:rsidRDefault="0097694D" w:rsidP="008C0C22">
            <w:pPr>
              <w:jc w:val="right"/>
            </w:pPr>
            <w:r w:rsidRPr="00077C34">
              <w:t>26 990 000</w:t>
            </w:r>
          </w:p>
        </w:tc>
        <w:tc>
          <w:tcPr>
            <w:tcW w:w="2303" w:type="dxa"/>
          </w:tcPr>
          <w:p w:rsidR="0097694D" w:rsidRPr="00077C34" w:rsidRDefault="0097694D" w:rsidP="008C0C22">
            <w:pPr>
              <w:jc w:val="right"/>
            </w:pPr>
            <w:r w:rsidRPr="00077C34">
              <w:t>29 504 589</w:t>
            </w:r>
          </w:p>
        </w:tc>
        <w:tc>
          <w:tcPr>
            <w:tcW w:w="1563" w:type="dxa"/>
          </w:tcPr>
          <w:p w:rsidR="0097694D" w:rsidRPr="00077C34" w:rsidRDefault="0097694D" w:rsidP="008C0C22">
            <w:pPr>
              <w:jc w:val="center"/>
            </w:pPr>
            <w:r w:rsidRPr="00077C34">
              <w:t>109,32 %</w:t>
            </w:r>
          </w:p>
        </w:tc>
      </w:tr>
      <w:tr w:rsidR="0097694D" w:rsidRPr="00077C34" w:rsidTr="008C0C22">
        <w:tc>
          <w:tcPr>
            <w:tcW w:w="2268" w:type="dxa"/>
          </w:tcPr>
          <w:p w:rsidR="0097694D" w:rsidRPr="00077C34" w:rsidRDefault="0097694D" w:rsidP="008C0C22">
            <w:pPr>
              <w:jc w:val="both"/>
            </w:pPr>
            <w:r w:rsidRPr="00077C34">
              <w:t>Bonyhádi Közös Önkormányzati Hivatal</w:t>
            </w:r>
          </w:p>
        </w:tc>
        <w:tc>
          <w:tcPr>
            <w:tcW w:w="2088" w:type="dxa"/>
          </w:tcPr>
          <w:p w:rsidR="0097694D" w:rsidRPr="00077C34" w:rsidRDefault="0097694D" w:rsidP="008C0C22">
            <w:pPr>
              <w:jc w:val="right"/>
            </w:pPr>
          </w:p>
        </w:tc>
        <w:tc>
          <w:tcPr>
            <w:tcW w:w="2303" w:type="dxa"/>
          </w:tcPr>
          <w:p w:rsidR="0097694D" w:rsidRPr="00077C34" w:rsidRDefault="0097694D" w:rsidP="008C0C22">
            <w:pPr>
              <w:jc w:val="right"/>
            </w:pPr>
            <w:r w:rsidRPr="00077C34">
              <w:t>23 320</w:t>
            </w:r>
          </w:p>
        </w:tc>
        <w:tc>
          <w:tcPr>
            <w:tcW w:w="1563" w:type="dxa"/>
          </w:tcPr>
          <w:p w:rsidR="0097694D" w:rsidRPr="00077C34" w:rsidRDefault="0097694D" w:rsidP="008C0C22">
            <w:pPr>
              <w:jc w:val="center"/>
            </w:pPr>
            <w:r w:rsidRPr="00077C34">
              <w:t>-</w:t>
            </w:r>
          </w:p>
        </w:tc>
      </w:tr>
      <w:tr w:rsidR="0097694D" w:rsidRPr="00077C34" w:rsidTr="008C0C22">
        <w:tc>
          <w:tcPr>
            <w:tcW w:w="2268" w:type="dxa"/>
          </w:tcPr>
          <w:p w:rsidR="0097694D" w:rsidRPr="00077C34" w:rsidRDefault="0097694D" w:rsidP="008C0C22">
            <w:pPr>
              <w:jc w:val="both"/>
              <w:rPr>
                <w:b/>
              </w:rPr>
            </w:pPr>
            <w:r w:rsidRPr="00077C34">
              <w:rPr>
                <w:b/>
              </w:rPr>
              <w:t>Intézmények összesen</w:t>
            </w:r>
          </w:p>
        </w:tc>
        <w:tc>
          <w:tcPr>
            <w:tcW w:w="2088" w:type="dxa"/>
          </w:tcPr>
          <w:p w:rsidR="0097694D" w:rsidRPr="00077C34" w:rsidRDefault="0097694D" w:rsidP="008C0C22">
            <w:pPr>
              <w:jc w:val="right"/>
              <w:rPr>
                <w:b/>
                <w:highlight w:val="yellow"/>
              </w:rPr>
            </w:pPr>
            <w:r w:rsidRPr="00077C34">
              <w:rPr>
                <w:b/>
              </w:rPr>
              <w:t>103 413 002</w:t>
            </w:r>
          </w:p>
        </w:tc>
        <w:tc>
          <w:tcPr>
            <w:tcW w:w="2303" w:type="dxa"/>
          </w:tcPr>
          <w:p w:rsidR="0097694D" w:rsidRPr="00077C34" w:rsidRDefault="0097694D" w:rsidP="008C0C22">
            <w:pPr>
              <w:jc w:val="right"/>
              <w:rPr>
                <w:b/>
                <w:highlight w:val="yellow"/>
              </w:rPr>
            </w:pPr>
            <w:r w:rsidRPr="00077C34">
              <w:rPr>
                <w:b/>
              </w:rPr>
              <w:t>105 923 269</w:t>
            </w:r>
          </w:p>
        </w:tc>
        <w:tc>
          <w:tcPr>
            <w:tcW w:w="1563" w:type="dxa"/>
          </w:tcPr>
          <w:p w:rsidR="0097694D" w:rsidRPr="00077C34" w:rsidRDefault="0097694D" w:rsidP="008C0C22">
            <w:pPr>
              <w:jc w:val="center"/>
              <w:rPr>
                <w:b/>
              </w:rPr>
            </w:pPr>
            <w:r w:rsidRPr="00077C34">
              <w:rPr>
                <w:b/>
              </w:rPr>
              <w:t>102,43 %</w:t>
            </w:r>
          </w:p>
        </w:tc>
      </w:tr>
      <w:tr w:rsidR="0097694D" w:rsidRPr="00077C34" w:rsidTr="008C0C22">
        <w:tc>
          <w:tcPr>
            <w:tcW w:w="2268" w:type="dxa"/>
          </w:tcPr>
          <w:p w:rsidR="0097694D" w:rsidRPr="00077C34" w:rsidRDefault="0097694D" w:rsidP="008C0C22">
            <w:pPr>
              <w:jc w:val="both"/>
            </w:pPr>
            <w:r w:rsidRPr="00077C34">
              <w:t>Bonyhád Város Önkormányzata</w:t>
            </w:r>
          </w:p>
        </w:tc>
        <w:tc>
          <w:tcPr>
            <w:tcW w:w="2088" w:type="dxa"/>
          </w:tcPr>
          <w:p w:rsidR="0097694D" w:rsidRPr="00077C34" w:rsidRDefault="0097694D" w:rsidP="008C0C22">
            <w:pPr>
              <w:jc w:val="right"/>
            </w:pPr>
            <w:r w:rsidRPr="00077C34">
              <w:t>132 155 800</w:t>
            </w:r>
          </w:p>
        </w:tc>
        <w:tc>
          <w:tcPr>
            <w:tcW w:w="2303" w:type="dxa"/>
          </w:tcPr>
          <w:p w:rsidR="0097694D" w:rsidRPr="00077C34" w:rsidRDefault="0097694D" w:rsidP="008C0C22">
            <w:pPr>
              <w:jc w:val="right"/>
            </w:pPr>
            <w:r w:rsidRPr="00077C34">
              <w:t>158 865 066</w:t>
            </w:r>
          </w:p>
        </w:tc>
        <w:tc>
          <w:tcPr>
            <w:tcW w:w="1563" w:type="dxa"/>
          </w:tcPr>
          <w:p w:rsidR="0097694D" w:rsidRPr="00077C34" w:rsidRDefault="0097694D" w:rsidP="008C0C22">
            <w:pPr>
              <w:jc w:val="center"/>
            </w:pPr>
            <w:r w:rsidRPr="00077C34">
              <w:t>120,21 %</w:t>
            </w:r>
          </w:p>
        </w:tc>
      </w:tr>
      <w:tr w:rsidR="0097694D" w:rsidRPr="00077C34" w:rsidTr="008C0C22">
        <w:tc>
          <w:tcPr>
            <w:tcW w:w="2268" w:type="dxa"/>
          </w:tcPr>
          <w:p w:rsidR="0097694D" w:rsidRPr="00077C34" w:rsidRDefault="0097694D" w:rsidP="008C0C22">
            <w:pPr>
              <w:jc w:val="both"/>
              <w:rPr>
                <w:b/>
              </w:rPr>
            </w:pPr>
            <w:r w:rsidRPr="00077C34">
              <w:rPr>
                <w:b/>
              </w:rPr>
              <w:t>Működési bevétel összesen</w:t>
            </w:r>
          </w:p>
        </w:tc>
        <w:tc>
          <w:tcPr>
            <w:tcW w:w="2088" w:type="dxa"/>
          </w:tcPr>
          <w:p w:rsidR="0097694D" w:rsidRPr="00077C34" w:rsidRDefault="0097694D" w:rsidP="008C0C22">
            <w:pPr>
              <w:jc w:val="right"/>
              <w:rPr>
                <w:b/>
              </w:rPr>
            </w:pPr>
            <w:r w:rsidRPr="00077C34">
              <w:rPr>
                <w:b/>
              </w:rPr>
              <w:t>235 568 802</w:t>
            </w:r>
          </w:p>
        </w:tc>
        <w:tc>
          <w:tcPr>
            <w:tcW w:w="2303" w:type="dxa"/>
          </w:tcPr>
          <w:p w:rsidR="0097694D" w:rsidRPr="00077C34" w:rsidRDefault="0097694D" w:rsidP="008C0C22">
            <w:pPr>
              <w:jc w:val="right"/>
              <w:rPr>
                <w:b/>
              </w:rPr>
            </w:pPr>
            <w:r w:rsidRPr="00077C34">
              <w:rPr>
                <w:b/>
              </w:rPr>
              <w:t>264 788 335</w:t>
            </w:r>
          </w:p>
        </w:tc>
        <w:tc>
          <w:tcPr>
            <w:tcW w:w="1563" w:type="dxa"/>
          </w:tcPr>
          <w:p w:rsidR="0097694D" w:rsidRPr="00077C34" w:rsidRDefault="0097694D" w:rsidP="008C0C22">
            <w:pPr>
              <w:jc w:val="center"/>
              <w:rPr>
                <w:b/>
              </w:rPr>
            </w:pPr>
            <w:r w:rsidRPr="00077C34">
              <w:rPr>
                <w:b/>
              </w:rPr>
              <w:t>112,40 %</w:t>
            </w:r>
          </w:p>
        </w:tc>
      </w:tr>
    </w:tbl>
    <w:p w:rsidR="00857409" w:rsidRPr="001333DC" w:rsidRDefault="00857409" w:rsidP="00DD7AB3">
      <w:pPr>
        <w:jc w:val="both"/>
      </w:pPr>
    </w:p>
    <w:p w:rsidR="00DD7AB3" w:rsidRPr="001333DC" w:rsidRDefault="00DD7AB3" w:rsidP="00DD7AB3">
      <w:pPr>
        <w:jc w:val="both"/>
      </w:pPr>
      <w:r w:rsidRPr="001333DC">
        <w:t xml:space="preserve">A teljesített bevételekből </w:t>
      </w:r>
      <w:r w:rsidR="0097694D">
        <w:t>105.923.269</w:t>
      </w:r>
      <w:r>
        <w:t>.-</w:t>
      </w:r>
      <w:r w:rsidRPr="001333DC">
        <w:t>Ft az önkormányzat intézményeinél és a közös hivatalnál</w:t>
      </w:r>
      <w:proofErr w:type="gramStart"/>
      <w:r w:rsidRPr="001333DC">
        <w:t>,  míg</w:t>
      </w:r>
      <w:proofErr w:type="gramEnd"/>
      <w:r w:rsidRPr="001333DC">
        <w:t xml:space="preserve"> </w:t>
      </w:r>
      <w:r w:rsidR="0097694D">
        <w:t>158.865.066</w:t>
      </w:r>
      <w:r w:rsidRPr="001333DC">
        <w:t xml:space="preserve">.- Ft az önkormányzatnál keletkezett. </w:t>
      </w:r>
    </w:p>
    <w:p w:rsidR="00DD7AB3" w:rsidRDefault="00DD7AB3" w:rsidP="00DD7AB3">
      <w:pPr>
        <w:jc w:val="both"/>
        <w:rPr>
          <w:color w:val="000000"/>
        </w:rPr>
      </w:pPr>
      <w:r>
        <w:rPr>
          <w:color w:val="000000"/>
        </w:rPr>
        <w:t xml:space="preserve">A bevételek teljesítési mutatója az intézmények </w:t>
      </w:r>
      <w:r w:rsidR="0066461B">
        <w:rPr>
          <w:color w:val="000000"/>
        </w:rPr>
        <w:t xml:space="preserve">összességében </w:t>
      </w:r>
      <w:r w:rsidR="0097694D">
        <w:rPr>
          <w:color w:val="000000"/>
        </w:rPr>
        <w:t>102,43</w:t>
      </w:r>
      <w:r w:rsidR="0066461B">
        <w:rPr>
          <w:color w:val="000000"/>
        </w:rPr>
        <w:t xml:space="preserve"> %-os mértékű, intézményenként </w:t>
      </w:r>
      <w:r w:rsidR="00B66895">
        <w:rPr>
          <w:color w:val="000000"/>
        </w:rPr>
        <w:t>99,2</w:t>
      </w:r>
      <w:r w:rsidR="0088737A">
        <w:rPr>
          <w:color w:val="000000"/>
        </w:rPr>
        <w:t>2</w:t>
      </w:r>
      <w:r w:rsidR="0066461B">
        <w:rPr>
          <w:color w:val="000000"/>
        </w:rPr>
        <w:t xml:space="preserve"> -</w:t>
      </w:r>
      <w:r w:rsidR="00941875">
        <w:rPr>
          <w:color w:val="000000"/>
        </w:rPr>
        <w:t xml:space="preserve"> </w:t>
      </w:r>
      <w:r w:rsidR="00B66895">
        <w:rPr>
          <w:color w:val="000000"/>
        </w:rPr>
        <w:t>144,26</w:t>
      </w:r>
      <w:r>
        <w:rPr>
          <w:color w:val="000000"/>
        </w:rPr>
        <w:t xml:space="preserve"> %-os tartományban </w:t>
      </w:r>
      <w:r w:rsidRPr="00D1315F">
        <w:rPr>
          <w:color w:val="000000"/>
        </w:rPr>
        <w:t>mozog,</w:t>
      </w:r>
      <w:r w:rsidR="008D1C00" w:rsidRPr="00D1315F">
        <w:rPr>
          <w:color w:val="000000"/>
        </w:rPr>
        <w:t xml:space="preserve"> míg az </w:t>
      </w:r>
      <w:r w:rsidRPr="00D1315F">
        <w:rPr>
          <w:color w:val="000000"/>
        </w:rPr>
        <w:t xml:space="preserve">önkormányzatnál </w:t>
      </w:r>
      <w:r w:rsidR="00B66895">
        <w:rPr>
          <w:color w:val="000000"/>
        </w:rPr>
        <w:t>120,21</w:t>
      </w:r>
      <w:r w:rsidRPr="00D1315F">
        <w:rPr>
          <w:color w:val="000000"/>
        </w:rPr>
        <w:t xml:space="preserve"> %-os mértékű.</w:t>
      </w:r>
      <w:r w:rsidR="003429B1">
        <w:rPr>
          <w:color w:val="000000"/>
        </w:rPr>
        <w:t xml:space="preserve"> Adatok szerint valamennyi intézmény a tervezett összeget megközelítő, vagy azt meghaladó összegű és mértékű bevételt realizált. </w:t>
      </w:r>
    </w:p>
    <w:p w:rsidR="00077C34" w:rsidRPr="00D1315F" w:rsidRDefault="00077C34" w:rsidP="00DD7AB3">
      <w:pPr>
        <w:jc w:val="both"/>
        <w:rPr>
          <w:color w:val="000000"/>
        </w:rPr>
      </w:pPr>
    </w:p>
    <w:p w:rsidR="00AD52BF" w:rsidRDefault="00DD7AB3" w:rsidP="00DD7AB3">
      <w:pPr>
        <w:jc w:val="both"/>
      </w:pPr>
      <w:r w:rsidRPr="001333DC">
        <w:t xml:space="preserve">Az intézményi bevételek az önkormányzati feladatként ellátott </w:t>
      </w:r>
      <w:proofErr w:type="gramStart"/>
      <w:r w:rsidRPr="001333DC">
        <w:t>gyermekétkeztetésből  származó</w:t>
      </w:r>
      <w:proofErr w:type="gramEnd"/>
      <w:r w:rsidRPr="001333DC">
        <w:t xml:space="preserve"> tértérítési díjbevételekből, ÁFA visszatérítésből</w:t>
      </w:r>
      <w:r w:rsidR="00413EEA">
        <w:t xml:space="preserve">, rendezvények és belépődíjak bevételeiből </w:t>
      </w:r>
      <w:r w:rsidRPr="001333DC">
        <w:t>származó összegeket tartalmazzák. Az óvoda esetében az ellátási díjak a bölcsődei gondozási díjat is tartalmazzák.</w:t>
      </w:r>
    </w:p>
    <w:p w:rsidR="003429B1" w:rsidRDefault="003429B1" w:rsidP="00DD7AB3">
      <w:pPr>
        <w:jc w:val="both"/>
      </w:pPr>
    </w:p>
    <w:p w:rsidR="00DD7AB3" w:rsidRPr="005340BE" w:rsidRDefault="00DD7AB3" w:rsidP="00DD7AB3">
      <w:pPr>
        <w:jc w:val="both"/>
      </w:pPr>
      <w:r w:rsidRPr="001333DC">
        <w:t xml:space="preserve">Az önkormányzat működési bevételei a </w:t>
      </w:r>
      <w:r w:rsidR="0070071E">
        <w:t>132.155.800</w:t>
      </w:r>
      <w:r w:rsidRPr="001333DC">
        <w:t>.- Ft összegű módosított előirányzat</w:t>
      </w:r>
      <w:r>
        <w:t xml:space="preserve">hoz </w:t>
      </w:r>
      <w:r w:rsidRPr="005340BE">
        <w:t xml:space="preserve">képest </w:t>
      </w:r>
      <w:r w:rsidR="0070071E">
        <w:t>158.865.066</w:t>
      </w:r>
      <w:r w:rsidRPr="005340BE">
        <w:t xml:space="preserve">.- Ft összegben, </w:t>
      </w:r>
      <w:r w:rsidR="0070071E">
        <w:t>120,21 %</w:t>
      </w:r>
      <w:r w:rsidRPr="005340BE">
        <w:t xml:space="preserve">-os mértékkel teljesültek. </w:t>
      </w:r>
    </w:p>
    <w:p w:rsidR="00AD670E" w:rsidRDefault="00AD670E" w:rsidP="00547AE1">
      <w:pPr>
        <w:jc w:val="both"/>
      </w:pPr>
    </w:p>
    <w:p w:rsidR="008C0C22" w:rsidRDefault="00DD7AB3" w:rsidP="00547AE1">
      <w:pPr>
        <w:jc w:val="both"/>
      </w:pPr>
      <w:r w:rsidRPr="001333DC">
        <w:t xml:space="preserve">A tulajdonosi bevételek között az önkormányzati lakások és üzletek bérleti díjából származó bevételek </w:t>
      </w:r>
      <w:r w:rsidR="00892758">
        <w:t>57.764.700</w:t>
      </w:r>
      <w:r w:rsidR="00891A3B">
        <w:t>.-</w:t>
      </w:r>
      <w:r>
        <w:t xml:space="preserve"> Ft</w:t>
      </w:r>
      <w:r w:rsidRPr="001333DC">
        <w:t xml:space="preserve"> összeget kép</w:t>
      </w:r>
      <w:r>
        <w:t xml:space="preserve">eznek, amely a módosított előirányzathoz viszonyítva </w:t>
      </w:r>
      <w:r w:rsidR="00BA4D3B">
        <w:t>106,97</w:t>
      </w:r>
      <w:r w:rsidRPr="00DB0237">
        <w:t xml:space="preserve"> %-os mértékű teljesítésnek felel meg. </w:t>
      </w:r>
      <w:r w:rsidR="001776D5">
        <w:t>A bevételi többlet</w:t>
      </w:r>
      <w:r w:rsidR="008C0C22">
        <w:t>et 1.973.250.- Ft összegben a hátralékok állomány</w:t>
      </w:r>
      <w:r w:rsidR="00AD670E">
        <w:t>ának</w:t>
      </w:r>
      <w:r w:rsidR="008C0C22">
        <w:t xml:space="preserve"> csökkenése okozza.</w:t>
      </w:r>
      <w:r w:rsidR="00BA659E">
        <w:t xml:space="preserve"> </w:t>
      </w:r>
      <w:r w:rsidR="009E7E0A">
        <w:t>Az év során a Szent Imre utca</w:t>
      </w:r>
      <w:r w:rsidR="005C6F1B">
        <w:t xml:space="preserve"> 1. épületében </w:t>
      </w:r>
      <w:r w:rsidR="00F67F3D">
        <w:t>4 lakás felújítást követő</w:t>
      </w:r>
      <w:r w:rsidR="0043153A">
        <w:t>, évközi bérbeadása is bevétel</w:t>
      </w:r>
      <w:r w:rsidR="00D52089">
        <w:t>i többletet</w:t>
      </w:r>
      <w:r w:rsidR="0043153A">
        <w:t xml:space="preserve"> eredményezett. A Perczel Mór utca 13. épület</w:t>
      </w:r>
      <w:r w:rsidR="00D52089">
        <w:t xml:space="preserve">e egy része hasznosítása is évközben történt. </w:t>
      </w:r>
    </w:p>
    <w:p w:rsidR="00DD7AB3" w:rsidRDefault="00136070" w:rsidP="00DD7AB3">
      <w:pPr>
        <w:jc w:val="both"/>
      </w:pPr>
      <w:r>
        <w:t xml:space="preserve">A tulajdonosi bevételek részét képezi a kapott osztalék, amely címen </w:t>
      </w:r>
      <w:r w:rsidR="003A3643">
        <w:t>a</w:t>
      </w:r>
      <w:r w:rsidR="00DD7AB3" w:rsidRPr="00DB0237">
        <w:t xml:space="preserve"> GABO Kft-től </w:t>
      </w:r>
      <w:r>
        <w:t>2</w:t>
      </w:r>
      <w:r w:rsidR="00BA08E5" w:rsidRPr="00DB0237">
        <w:t>.000.000.-</w:t>
      </w:r>
      <w:r w:rsidR="00DD7AB3" w:rsidRPr="00DB0237">
        <w:t xml:space="preserve"> Ft, az ÉMÁSZ </w:t>
      </w:r>
      <w:proofErr w:type="spellStart"/>
      <w:r w:rsidR="00DD7AB3" w:rsidRPr="00DB0237">
        <w:t>Zrt-től</w:t>
      </w:r>
      <w:proofErr w:type="spellEnd"/>
      <w:r w:rsidR="00DD7AB3" w:rsidRPr="00DB0237">
        <w:t xml:space="preserve"> </w:t>
      </w:r>
      <w:r>
        <w:t>681.800</w:t>
      </w:r>
      <w:r w:rsidR="00DD7AB3" w:rsidRPr="00DB0237">
        <w:t>.- Ft bevétel érkezett.</w:t>
      </w:r>
    </w:p>
    <w:p w:rsidR="00DB0237" w:rsidRDefault="00F54F77" w:rsidP="00775F47">
      <w:pPr>
        <w:jc w:val="both"/>
      </w:pPr>
      <w:r>
        <w:t xml:space="preserve">A </w:t>
      </w:r>
      <w:proofErr w:type="spellStart"/>
      <w:r>
        <w:t>Mezőföldvíz</w:t>
      </w:r>
      <w:proofErr w:type="spellEnd"/>
      <w:r>
        <w:t xml:space="preserve"> Kft-től 28.715.000.- Ft összegű, a 2018. évről áth</w:t>
      </w:r>
      <w:r w:rsidR="002F1D0E">
        <w:t>úzódó, valamint a 2019. évi bérleti díj bevételével számoltunk. A 2019. évi bérleti díj maradéktalanul megfizetésre került, az előző évről származó pedig a 2020. évi költségvetés bevételeként került újratervezésre.</w:t>
      </w:r>
    </w:p>
    <w:p w:rsidR="002F1D0E" w:rsidRDefault="00516BCB" w:rsidP="00775F47">
      <w:pPr>
        <w:jc w:val="both"/>
      </w:pPr>
      <w:r>
        <w:lastRenderedPageBreak/>
        <w:t xml:space="preserve">A bevételi csoportba tartoznak még a földbérleti és közterület használati díjak, </w:t>
      </w:r>
      <w:r w:rsidR="00A713FC">
        <w:t xml:space="preserve">ezen címeken a tervezett összegek szerinti az érkezett összeg. </w:t>
      </w:r>
    </w:p>
    <w:p w:rsidR="00A713FC" w:rsidRDefault="00A713FC" w:rsidP="00775F47">
      <w:pPr>
        <w:jc w:val="both"/>
      </w:pPr>
      <w:r>
        <w:t xml:space="preserve">Nem tervezett bevétel keletkezett a </w:t>
      </w:r>
      <w:r w:rsidR="00333116">
        <w:t>biztosítótól kapott kártérítés címén, amely a</w:t>
      </w:r>
      <w:r w:rsidR="00E801BC">
        <w:t xml:space="preserve">z önkormányzati ingatlanokban bekövetkezett károk megtérítéséből származik. </w:t>
      </w:r>
    </w:p>
    <w:p w:rsidR="0088737A" w:rsidRDefault="0088737A" w:rsidP="00706149">
      <w:pPr>
        <w:jc w:val="both"/>
        <w:rPr>
          <w:b/>
        </w:rPr>
      </w:pPr>
    </w:p>
    <w:p w:rsidR="00775F47" w:rsidRDefault="000A430E" w:rsidP="00706149">
      <w:pPr>
        <w:jc w:val="both"/>
      </w:pPr>
      <w:r w:rsidRPr="00AB2924">
        <w:rPr>
          <w:b/>
        </w:rPr>
        <w:t>4.1.6. Felhalmozási bevétel</w:t>
      </w:r>
      <w:r w:rsidR="00AB2924" w:rsidRPr="00AB2924">
        <w:rPr>
          <w:b/>
        </w:rPr>
        <w:t xml:space="preserve"> </w:t>
      </w:r>
      <w:r w:rsidR="00AB2924" w:rsidRPr="00706149">
        <w:t>eredeti előirányzataként 16.000.000.- Ft-ot terveztünk.</w:t>
      </w:r>
      <w:r>
        <w:t xml:space="preserve"> </w:t>
      </w:r>
      <w:r w:rsidR="006E3D73">
        <w:t xml:space="preserve">Az év </w:t>
      </w:r>
      <w:proofErr w:type="gramStart"/>
      <w:r w:rsidR="006E3D73">
        <w:t xml:space="preserve">során </w:t>
      </w:r>
      <w:r w:rsidR="00963E06">
        <w:t xml:space="preserve"> 9</w:t>
      </w:r>
      <w:proofErr w:type="gramEnd"/>
      <w:r w:rsidR="00963E06">
        <w:t xml:space="preserve"> </w:t>
      </w:r>
      <w:r w:rsidR="0088737A">
        <w:t>lakó</w:t>
      </w:r>
      <w:r w:rsidR="006E3D73">
        <w:t xml:space="preserve">telek, valamint </w:t>
      </w:r>
      <w:r w:rsidR="0088737A">
        <w:t>1 egyéb építési telek</w:t>
      </w:r>
      <w:r w:rsidR="006E3D73">
        <w:t xml:space="preserve">, </w:t>
      </w:r>
      <w:r w:rsidR="00963E06">
        <w:t xml:space="preserve">3 önkormányzati </w:t>
      </w:r>
      <w:r w:rsidR="006E3D73">
        <w:t xml:space="preserve"> lakás értékesítésére került sor, amelyből együttesen </w:t>
      </w:r>
      <w:r w:rsidR="00A330D5">
        <w:t xml:space="preserve">64.449.297.- Ft bevétel keletkezett. </w:t>
      </w:r>
    </w:p>
    <w:p w:rsidR="0087538C" w:rsidRDefault="0087538C" w:rsidP="00DD7AB3">
      <w:pPr>
        <w:jc w:val="both"/>
        <w:rPr>
          <w:b/>
        </w:rPr>
      </w:pPr>
    </w:p>
    <w:p w:rsidR="00A8386B" w:rsidRDefault="00DD7AB3" w:rsidP="00DD7AB3">
      <w:pPr>
        <w:jc w:val="both"/>
      </w:pPr>
      <w:r w:rsidRPr="004C5AF9">
        <w:rPr>
          <w:b/>
        </w:rPr>
        <w:t>4.1.</w:t>
      </w:r>
      <w:r w:rsidR="00CF6725">
        <w:rPr>
          <w:b/>
        </w:rPr>
        <w:t>7</w:t>
      </w:r>
      <w:r w:rsidRPr="004C5AF9">
        <w:rPr>
          <w:b/>
        </w:rPr>
        <w:t>. Működési célú átvett pénzeszközként</w:t>
      </w:r>
      <w:r>
        <w:t xml:space="preserve"> </w:t>
      </w:r>
      <w:r w:rsidR="00BB0C1E">
        <w:t>eredeti előirányzatot nem terveztünk. Az évközi pályázati lehetőség</w:t>
      </w:r>
      <w:r w:rsidR="00830C14">
        <w:t>ekkel</w:t>
      </w:r>
      <w:r w:rsidR="00BB0C1E">
        <w:t xml:space="preserve"> élve pályázat</w:t>
      </w:r>
      <w:r w:rsidR="00830C14">
        <w:t xml:space="preserve">okat </w:t>
      </w:r>
      <w:r w:rsidR="00BB0C1E">
        <w:t>nyújtottunk be a testvér települési kapcsolat</w:t>
      </w:r>
      <w:r w:rsidR="00C70317">
        <w:t>ok kiadásaihoz</w:t>
      </w:r>
      <w:r w:rsidR="00D466AD">
        <w:t xml:space="preserve"> a</w:t>
      </w:r>
      <w:r w:rsidR="00C70317">
        <w:t xml:space="preserve"> Bethlen Gábor Alap</w:t>
      </w:r>
      <w:r w:rsidR="00D466AD">
        <w:t>hoz, valamint az összetartozás kupa lebonyolításához</w:t>
      </w:r>
      <w:r w:rsidR="00586D05">
        <w:t xml:space="preserve">, az érkezett bevétel együtt 3.000.000.- Ft. További bevételként szerepel még </w:t>
      </w:r>
      <w:proofErr w:type="spellStart"/>
      <w:r w:rsidR="00586D05">
        <w:t>Wernau</w:t>
      </w:r>
      <w:proofErr w:type="spellEnd"/>
      <w:r w:rsidR="00586D05">
        <w:t xml:space="preserve"> város ajándékaként elszámolt összeg is. </w:t>
      </w:r>
    </w:p>
    <w:p w:rsidR="00FD3E28" w:rsidRDefault="00FD3E28" w:rsidP="00006A19">
      <w:pPr>
        <w:tabs>
          <w:tab w:val="left" w:pos="2494"/>
        </w:tabs>
        <w:jc w:val="both"/>
        <w:rPr>
          <w:b/>
        </w:rPr>
      </w:pPr>
    </w:p>
    <w:p w:rsidR="00BC2B26" w:rsidRDefault="00305FC1" w:rsidP="00006A19">
      <w:pPr>
        <w:tabs>
          <w:tab w:val="left" w:pos="2494"/>
        </w:tabs>
        <w:jc w:val="both"/>
      </w:pPr>
      <w:r>
        <w:rPr>
          <w:b/>
        </w:rPr>
        <w:t>4.1.</w:t>
      </w:r>
      <w:r w:rsidR="00CF6725">
        <w:rPr>
          <w:b/>
        </w:rPr>
        <w:t>8</w:t>
      </w:r>
      <w:r>
        <w:rPr>
          <w:b/>
        </w:rPr>
        <w:t xml:space="preserve">. </w:t>
      </w:r>
      <w:r w:rsidR="00EF257A">
        <w:t>A</w:t>
      </w:r>
      <w:r w:rsidRPr="00305FC1">
        <w:t xml:space="preserve"> felhalmozási célú </w:t>
      </w:r>
      <w:r w:rsidR="00EF257A">
        <w:t>átvett a megtérült munkáltatói kölcsön, valamint</w:t>
      </w:r>
      <w:r w:rsidR="00D428E9">
        <w:t xml:space="preserve"> a</w:t>
      </w:r>
      <w:r w:rsidR="00D428E9" w:rsidRPr="00D428E9">
        <w:t xml:space="preserve"> </w:t>
      </w:r>
      <w:r w:rsidR="00D428E9">
        <w:t>Völgység-</w:t>
      </w:r>
      <w:r w:rsidR="00D428E9" w:rsidRPr="00963E06">
        <w:t>Termál Vízfeltáró Kft-be</w:t>
      </w:r>
      <w:r w:rsidR="00EF257A">
        <w:t xml:space="preserve"> a</w:t>
      </w:r>
      <w:r w:rsidR="00B5574A">
        <w:t xml:space="preserve">z elmaradt, a tulajdonos helyett az önkormányzat által teljesített pótbefizetés </w:t>
      </w:r>
      <w:proofErr w:type="gramStart"/>
      <w:r w:rsidR="00B5574A">
        <w:t>megtérítés</w:t>
      </w:r>
      <w:r w:rsidR="00D428E9">
        <w:t>ének</w:t>
      </w:r>
      <w:r w:rsidR="00B5574A">
        <w:t xml:space="preserve"> </w:t>
      </w:r>
      <w:r w:rsidR="00EF257A">
        <w:t xml:space="preserve"> </w:t>
      </w:r>
      <w:r w:rsidR="00963E06" w:rsidRPr="00963E06">
        <w:t>összegét</w:t>
      </w:r>
      <w:proofErr w:type="gramEnd"/>
      <w:r w:rsidR="00963E06" w:rsidRPr="00963E06">
        <w:t xml:space="preserve"> tartalmazza.</w:t>
      </w:r>
    </w:p>
    <w:p w:rsidR="002F6FEB" w:rsidRPr="00305FC1" w:rsidRDefault="002F6FEB" w:rsidP="00006A19">
      <w:pPr>
        <w:tabs>
          <w:tab w:val="left" w:pos="2494"/>
        </w:tabs>
        <w:jc w:val="both"/>
      </w:pPr>
    </w:p>
    <w:p w:rsidR="00BC1871" w:rsidRDefault="00006A19" w:rsidP="00006A19">
      <w:pPr>
        <w:tabs>
          <w:tab w:val="left" w:pos="2494"/>
        </w:tabs>
        <w:jc w:val="both"/>
        <w:rPr>
          <w:b/>
        </w:rPr>
      </w:pPr>
      <w:r>
        <w:rPr>
          <w:b/>
        </w:rPr>
        <w:t>4.1.</w:t>
      </w:r>
      <w:r w:rsidR="00CF6725">
        <w:rPr>
          <w:b/>
        </w:rPr>
        <w:t>9</w:t>
      </w:r>
      <w:r>
        <w:rPr>
          <w:b/>
        </w:rPr>
        <w:t xml:space="preserve">. </w:t>
      </w:r>
      <w:r w:rsidR="00BC1871">
        <w:rPr>
          <w:b/>
        </w:rPr>
        <w:t>Finanszírozási bevételek</w:t>
      </w:r>
    </w:p>
    <w:p w:rsidR="00155326" w:rsidRPr="00C2095C" w:rsidRDefault="00155326" w:rsidP="00155326">
      <w:pPr>
        <w:jc w:val="both"/>
      </w:pPr>
      <w:r w:rsidRPr="00C2095C">
        <w:rPr>
          <w:b/>
        </w:rPr>
        <w:t xml:space="preserve">Finanszírozási bevételek </w:t>
      </w:r>
      <w:r w:rsidRPr="00C2095C">
        <w:t xml:space="preserve">között az önkormányzat és intézményei, valamint a pályázati támogatások együttes, előző évi maradványa szerepel, amely </w:t>
      </w:r>
      <w:r>
        <w:t>1.351.813.505</w:t>
      </w:r>
      <w:r w:rsidRPr="00C2095C">
        <w:t>.-</w:t>
      </w:r>
      <w:r>
        <w:t xml:space="preserve"> Ft összegben igénybevételre került az </w:t>
      </w:r>
      <w:r w:rsidRPr="00C2095C">
        <w:t>alábbi</w:t>
      </w:r>
      <w:r>
        <w:t>ak szerint</w:t>
      </w:r>
      <w:r w:rsidRPr="00C2095C">
        <w:t>:</w:t>
      </w:r>
    </w:p>
    <w:p w:rsidR="00155326" w:rsidRPr="00C2095C" w:rsidRDefault="00155326" w:rsidP="00155326">
      <w:pPr>
        <w:tabs>
          <w:tab w:val="right" w:pos="7655"/>
        </w:tabs>
        <w:jc w:val="both"/>
      </w:pPr>
      <w:r w:rsidRPr="00C2095C">
        <w:t xml:space="preserve">   - intézmények és a közös hivatal maradványa </w:t>
      </w:r>
      <w:r w:rsidRPr="00C2095C">
        <w:tab/>
      </w:r>
      <w:r>
        <w:t>12.181.874</w:t>
      </w:r>
      <w:r w:rsidRPr="00C2095C">
        <w:t>.- Ft</w:t>
      </w:r>
    </w:p>
    <w:p w:rsidR="00155326" w:rsidRPr="00C2095C" w:rsidRDefault="00155326" w:rsidP="00155326">
      <w:pPr>
        <w:tabs>
          <w:tab w:val="right" w:pos="7655"/>
        </w:tabs>
        <w:jc w:val="both"/>
      </w:pPr>
      <w:r w:rsidRPr="00C2095C">
        <w:t xml:space="preserve">   - önkormányzat maradványa</w:t>
      </w:r>
      <w:r w:rsidRPr="00C2095C">
        <w:tab/>
      </w:r>
      <w:r>
        <w:t>315.077.444</w:t>
      </w:r>
      <w:r w:rsidRPr="00C2095C">
        <w:t>.- Ft</w:t>
      </w:r>
    </w:p>
    <w:p w:rsidR="00155326" w:rsidRDefault="00155326" w:rsidP="00155326">
      <w:pPr>
        <w:tabs>
          <w:tab w:val="right" w:pos="7655"/>
        </w:tabs>
        <w:jc w:val="both"/>
      </w:pPr>
      <w:r w:rsidRPr="00C2095C">
        <w:t xml:space="preserve">   - pályázatok maradványa 1</w:t>
      </w:r>
      <w:r>
        <w:t>0</w:t>
      </w:r>
      <w:r w:rsidRPr="00C2095C">
        <w:t xml:space="preserve"> projekthez tartozóan</w:t>
      </w:r>
      <w:r w:rsidRPr="00C2095C">
        <w:tab/>
      </w:r>
      <w:r>
        <w:t>1.024.554.187</w:t>
      </w:r>
      <w:r w:rsidRPr="00C2095C">
        <w:t>.- Ft</w:t>
      </w:r>
    </w:p>
    <w:p w:rsidR="00155326" w:rsidRDefault="00155326" w:rsidP="00155326">
      <w:pPr>
        <w:tabs>
          <w:tab w:val="right" w:pos="7655"/>
        </w:tabs>
        <w:jc w:val="both"/>
      </w:pPr>
    </w:p>
    <w:p w:rsidR="00155326" w:rsidRDefault="00155326" w:rsidP="00155326">
      <w:pPr>
        <w:jc w:val="both"/>
      </w:pPr>
      <w:r>
        <w:t xml:space="preserve">A kiadási csoportba tartozik </w:t>
      </w:r>
      <w:proofErr w:type="gramStart"/>
      <w:r>
        <w:t>továbbá  Bonyhád</w:t>
      </w:r>
      <w:proofErr w:type="gramEnd"/>
      <w:r>
        <w:t xml:space="preserve"> Város Önkormányzati Képviselő-testülete 13/2018. (VI.7.) önkormányzati rendeletében a naperőmű park megépítéséhez igénybe vett </w:t>
      </w:r>
      <w:r w:rsidR="002815B6">
        <w:t xml:space="preserve">179.975.616.- Ft összegű </w:t>
      </w:r>
      <w:r w:rsidRPr="00CE6D51">
        <w:rPr>
          <w:b/>
        </w:rPr>
        <w:t>hitel</w:t>
      </w:r>
      <w:r w:rsidR="00BD0897">
        <w:rPr>
          <w:b/>
        </w:rPr>
        <w:t xml:space="preserve"> </w:t>
      </w:r>
      <w:r w:rsidR="00BD0897">
        <w:t>bevétel</w:t>
      </w:r>
      <w:r w:rsidR="007E363A">
        <w:t>e</w:t>
      </w:r>
      <w:r>
        <w:rPr>
          <w:b/>
        </w:rPr>
        <w:t xml:space="preserve">. </w:t>
      </w:r>
    </w:p>
    <w:p w:rsidR="00990A95" w:rsidRPr="00847F72" w:rsidRDefault="00990A95" w:rsidP="00006A19">
      <w:pPr>
        <w:tabs>
          <w:tab w:val="left" w:pos="2494"/>
        </w:tabs>
        <w:jc w:val="both"/>
      </w:pPr>
    </w:p>
    <w:p w:rsidR="00DD7AB3" w:rsidRDefault="00FD3E28" w:rsidP="00DD7AB3">
      <w:pPr>
        <w:jc w:val="both"/>
        <w:rPr>
          <w:color w:val="000000"/>
        </w:rPr>
      </w:pPr>
      <w:r>
        <w:rPr>
          <w:color w:val="000000"/>
        </w:rPr>
        <w:t xml:space="preserve">A finanszírozási bevételek között </w:t>
      </w:r>
      <w:r w:rsidR="00F73B82">
        <w:rPr>
          <w:color w:val="000000"/>
        </w:rPr>
        <w:t xml:space="preserve">szerepel továbbá </w:t>
      </w:r>
      <w:r w:rsidR="00E01BAE">
        <w:rPr>
          <w:color w:val="000000"/>
        </w:rPr>
        <w:t xml:space="preserve">35.493.874.- Ft összeggel </w:t>
      </w:r>
      <w:r>
        <w:rPr>
          <w:color w:val="000000"/>
        </w:rPr>
        <w:t>a</w:t>
      </w:r>
      <w:r w:rsidR="008034F9">
        <w:rPr>
          <w:color w:val="000000"/>
        </w:rPr>
        <w:t>z állami támogatások előleg</w:t>
      </w:r>
      <w:r w:rsidR="003A17BB">
        <w:rPr>
          <w:color w:val="000000"/>
        </w:rPr>
        <w:t>e.</w:t>
      </w:r>
    </w:p>
    <w:p w:rsidR="00DD7AB3" w:rsidRDefault="00DD7AB3" w:rsidP="00DD7AB3">
      <w:pPr>
        <w:tabs>
          <w:tab w:val="left" w:pos="2494"/>
        </w:tabs>
        <w:jc w:val="both"/>
        <w:rPr>
          <w:color w:val="000000" w:themeColor="text1"/>
        </w:rPr>
      </w:pPr>
    </w:p>
    <w:p w:rsidR="00DD7AB3" w:rsidRDefault="00DD7AB3" w:rsidP="00DD7AB3">
      <w:pPr>
        <w:tabs>
          <w:tab w:val="left" w:pos="2494"/>
        </w:tabs>
        <w:jc w:val="both"/>
        <w:rPr>
          <w:b/>
          <w:color w:val="000000" w:themeColor="text1"/>
        </w:rPr>
      </w:pPr>
      <w:r w:rsidRPr="00732983">
        <w:rPr>
          <w:b/>
          <w:color w:val="000000" w:themeColor="text1"/>
        </w:rPr>
        <w:t>4.2. A kiadások alakulása</w:t>
      </w:r>
    </w:p>
    <w:p w:rsidR="00DD7AB3" w:rsidRDefault="00DD7AB3" w:rsidP="00DD7AB3">
      <w:pPr>
        <w:tabs>
          <w:tab w:val="left" w:pos="2494"/>
        </w:tabs>
        <w:jc w:val="both"/>
      </w:pPr>
      <w:r>
        <w:t>A 201</w:t>
      </w:r>
      <w:r w:rsidR="00DD7500">
        <w:t>9</w:t>
      </w:r>
      <w:r>
        <w:t xml:space="preserve">. évi költségvetés módosított előirányzatának összege </w:t>
      </w:r>
      <w:r w:rsidR="001769E9">
        <w:t>6.894.273.667.- Ft</w:t>
      </w:r>
      <w:r>
        <w:t xml:space="preserve">, amelynek terhére </w:t>
      </w:r>
      <w:r w:rsidR="001769E9">
        <w:t>3.574.816.723</w:t>
      </w:r>
      <w:r>
        <w:t xml:space="preserve">.-Ft összegű kiadás merült fel, amely </w:t>
      </w:r>
      <w:r w:rsidR="001769E9">
        <w:t>51,</w:t>
      </w:r>
      <w:proofErr w:type="gramStart"/>
      <w:r w:rsidR="001769E9">
        <w:t>85</w:t>
      </w:r>
      <w:r>
        <w:t xml:space="preserve">  %</w:t>
      </w:r>
      <w:proofErr w:type="gramEnd"/>
      <w:r>
        <w:t xml:space="preserve">-os mértékű felhasználásnak felel meg. </w:t>
      </w:r>
    </w:p>
    <w:p w:rsidR="00F543AA" w:rsidRDefault="00F543AA" w:rsidP="00DD7AB3">
      <w:pPr>
        <w:tabs>
          <w:tab w:val="left" w:pos="2494"/>
        </w:tabs>
        <w:jc w:val="both"/>
      </w:pPr>
    </w:p>
    <w:p w:rsidR="00DD7AB3" w:rsidRDefault="00DD7AB3" w:rsidP="00DD7AB3">
      <w:pPr>
        <w:tabs>
          <w:tab w:val="left" w:pos="2494"/>
        </w:tabs>
        <w:jc w:val="both"/>
      </w:pPr>
      <w:r>
        <w:t xml:space="preserve">A finanszírozási kiadásokat, valamint a hiteltörlesztést nem tartalmazó </w:t>
      </w:r>
      <w:r w:rsidRPr="004F4D04">
        <w:rPr>
          <w:b/>
        </w:rPr>
        <w:t>költségvetési kiadási</w:t>
      </w:r>
      <w:r>
        <w:t xml:space="preserve"> </w:t>
      </w:r>
      <w:r w:rsidRPr="004F4D04">
        <w:rPr>
          <w:b/>
        </w:rPr>
        <w:t>előirányzatok</w:t>
      </w:r>
      <w:r>
        <w:t xml:space="preserve"> összege </w:t>
      </w:r>
      <w:r w:rsidR="001769E9">
        <w:t>3.528.653.536</w:t>
      </w:r>
      <w:r>
        <w:t xml:space="preserve">.- Ft, teljesítési mutatója </w:t>
      </w:r>
      <w:r w:rsidR="00387909">
        <w:t>51,53</w:t>
      </w:r>
      <w:r>
        <w:t xml:space="preserve"> %.</w:t>
      </w:r>
    </w:p>
    <w:p w:rsidR="00DD7AB3" w:rsidRDefault="00DD7AB3" w:rsidP="00DD7AB3">
      <w:pPr>
        <w:tabs>
          <w:tab w:val="left" w:pos="2494"/>
        </w:tabs>
        <w:jc w:val="both"/>
      </w:pPr>
    </w:p>
    <w:p w:rsidR="00DD7AB3" w:rsidRDefault="00DD7AB3" w:rsidP="00DD7AB3">
      <w:pPr>
        <w:tabs>
          <w:tab w:val="left" w:pos="2494"/>
        </w:tabs>
        <w:jc w:val="both"/>
      </w:pPr>
      <w:r>
        <w:t xml:space="preserve">Ezen belül a működési és a fejlesztési </w:t>
      </w:r>
      <w:r w:rsidRPr="004F4D04">
        <w:rPr>
          <w:b/>
        </w:rPr>
        <w:t>költségvetési kiadások</w:t>
      </w:r>
      <w:r>
        <w:t xml:space="preserve"> előirányzatai és azok teljesítése a csatolt 2. melléklet szerint az alábbiak szerint alakult:</w:t>
      </w:r>
    </w:p>
    <w:p w:rsidR="00077C34" w:rsidRDefault="00077C34" w:rsidP="00DD7AB3">
      <w:pPr>
        <w:tabs>
          <w:tab w:val="left" w:pos="2494"/>
        </w:tabs>
        <w:jc w:val="both"/>
      </w:pPr>
    </w:p>
    <w:tbl>
      <w:tblPr>
        <w:tblStyle w:val="Rcsostblzat"/>
        <w:tblW w:w="0" w:type="auto"/>
        <w:tblInd w:w="534" w:type="dxa"/>
        <w:tblLook w:val="04A0"/>
      </w:tblPr>
      <w:tblGrid>
        <w:gridCol w:w="2536"/>
        <w:gridCol w:w="2567"/>
        <w:gridCol w:w="2409"/>
      </w:tblGrid>
      <w:tr w:rsidR="00DD7AB3" w:rsidRPr="00077C34" w:rsidTr="008C2329">
        <w:tc>
          <w:tcPr>
            <w:tcW w:w="2536" w:type="dxa"/>
          </w:tcPr>
          <w:p w:rsidR="00DD7AB3" w:rsidRPr="00077C34" w:rsidRDefault="00DD7AB3" w:rsidP="008C2329">
            <w:pPr>
              <w:tabs>
                <w:tab w:val="left" w:pos="2494"/>
              </w:tabs>
              <w:jc w:val="both"/>
              <w:rPr>
                <w:b/>
              </w:rPr>
            </w:pPr>
          </w:p>
        </w:tc>
        <w:tc>
          <w:tcPr>
            <w:tcW w:w="2567" w:type="dxa"/>
          </w:tcPr>
          <w:p w:rsidR="00DD7AB3" w:rsidRPr="00077C34" w:rsidRDefault="00DD7AB3" w:rsidP="008C2329">
            <w:pPr>
              <w:tabs>
                <w:tab w:val="left" w:pos="2494"/>
              </w:tabs>
              <w:jc w:val="center"/>
              <w:rPr>
                <w:b/>
              </w:rPr>
            </w:pPr>
            <w:r w:rsidRPr="00077C34">
              <w:rPr>
                <w:b/>
              </w:rPr>
              <w:t>Működési kiadások</w:t>
            </w:r>
          </w:p>
        </w:tc>
        <w:tc>
          <w:tcPr>
            <w:tcW w:w="2409" w:type="dxa"/>
          </w:tcPr>
          <w:p w:rsidR="00DD7AB3" w:rsidRPr="00077C34" w:rsidRDefault="00DD7AB3" w:rsidP="008C2329">
            <w:pPr>
              <w:tabs>
                <w:tab w:val="left" w:pos="2494"/>
              </w:tabs>
              <w:jc w:val="center"/>
              <w:rPr>
                <w:b/>
              </w:rPr>
            </w:pPr>
            <w:r w:rsidRPr="00077C34">
              <w:rPr>
                <w:b/>
              </w:rPr>
              <w:t>Fejlesztési kiadások</w:t>
            </w:r>
          </w:p>
        </w:tc>
      </w:tr>
      <w:tr w:rsidR="00DD7AB3" w:rsidRPr="00077C34" w:rsidTr="008C2329">
        <w:tc>
          <w:tcPr>
            <w:tcW w:w="2536" w:type="dxa"/>
          </w:tcPr>
          <w:p w:rsidR="00DD7AB3" w:rsidRPr="00077C34" w:rsidRDefault="00DD7AB3" w:rsidP="008C2329">
            <w:pPr>
              <w:tabs>
                <w:tab w:val="left" w:pos="2494"/>
              </w:tabs>
              <w:jc w:val="both"/>
            </w:pPr>
            <w:r w:rsidRPr="00077C34">
              <w:t>Eredeti előirányzat</w:t>
            </w:r>
          </w:p>
        </w:tc>
        <w:tc>
          <w:tcPr>
            <w:tcW w:w="2567" w:type="dxa"/>
          </w:tcPr>
          <w:p w:rsidR="00DD7AB3" w:rsidRPr="00077C34" w:rsidRDefault="00F31F1A" w:rsidP="00F543AA">
            <w:pPr>
              <w:tabs>
                <w:tab w:val="left" w:pos="2494"/>
              </w:tabs>
              <w:jc w:val="center"/>
            </w:pPr>
            <w:r w:rsidRPr="00077C34">
              <w:t>1.971.129.484</w:t>
            </w:r>
            <w:r w:rsidR="00DD7AB3" w:rsidRPr="00077C34">
              <w:t>.- Ft</w:t>
            </w:r>
          </w:p>
        </w:tc>
        <w:tc>
          <w:tcPr>
            <w:tcW w:w="2409" w:type="dxa"/>
          </w:tcPr>
          <w:p w:rsidR="00DD7AB3" w:rsidRPr="00077C34" w:rsidRDefault="00686F74" w:rsidP="008C2329">
            <w:pPr>
              <w:tabs>
                <w:tab w:val="left" w:pos="2494"/>
              </w:tabs>
              <w:jc w:val="center"/>
            </w:pPr>
            <w:r w:rsidRPr="00077C34">
              <w:t>2.665.870.378</w:t>
            </w:r>
            <w:r w:rsidR="00DD7AB3" w:rsidRPr="00077C34">
              <w:t>.- Ft</w:t>
            </w:r>
          </w:p>
        </w:tc>
      </w:tr>
      <w:tr w:rsidR="00DD7AB3" w:rsidRPr="00077C34" w:rsidTr="008C2329">
        <w:tc>
          <w:tcPr>
            <w:tcW w:w="2536" w:type="dxa"/>
          </w:tcPr>
          <w:p w:rsidR="00DD7AB3" w:rsidRPr="00077C34" w:rsidRDefault="00DD7AB3" w:rsidP="008C2329">
            <w:pPr>
              <w:tabs>
                <w:tab w:val="left" w:pos="2494"/>
              </w:tabs>
              <w:jc w:val="both"/>
            </w:pPr>
            <w:r w:rsidRPr="00077C34">
              <w:t xml:space="preserve">Módosított előirányzat </w:t>
            </w:r>
          </w:p>
        </w:tc>
        <w:tc>
          <w:tcPr>
            <w:tcW w:w="2567" w:type="dxa"/>
          </w:tcPr>
          <w:p w:rsidR="00DD7AB3" w:rsidRPr="00077C34" w:rsidRDefault="00F31F1A" w:rsidP="008C2329">
            <w:pPr>
              <w:tabs>
                <w:tab w:val="left" w:pos="2494"/>
              </w:tabs>
              <w:jc w:val="center"/>
            </w:pPr>
            <w:r w:rsidRPr="00077C34">
              <w:t>2.139.439.619</w:t>
            </w:r>
            <w:r w:rsidR="00DD7AB3" w:rsidRPr="00077C34">
              <w:t>.- Ft</w:t>
            </w:r>
          </w:p>
        </w:tc>
        <w:tc>
          <w:tcPr>
            <w:tcW w:w="2409" w:type="dxa"/>
          </w:tcPr>
          <w:p w:rsidR="00DD7AB3" w:rsidRPr="00077C34" w:rsidRDefault="00686F74" w:rsidP="008C2329">
            <w:pPr>
              <w:tabs>
                <w:tab w:val="left" w:pos="2494"/>
              </w:tabs>
              <w:jc w:val="center"/>
            </w:pPr>
            <w:r w:rsidRPr="00077C34">
              <w:t>4.708.669.994</w:t>
            </w:r>
            <w:r w:rsidR="00DD7AB3" w:rsidRPr="00077C34">
              <w:t>.- Ft</w:t>
            </w:r>
          </w:p>
        </w:tc>
      </w:tr>
      <w:tr w:rsidR="00DD7AB3" w:rsidRPr="00077C34" w:rsidTr="008C2329">
        <w:tc>
          <w:tcPr>
            <w:tcW w:w="2536" w:type="dxa"/>
          </w:tcPr>
          <w:p w:rsidR="00DD7AB3" w:rsidRPr="00077C34" w:rsidRDefault="00DD7AB3" w:rsidP="008C2329">
            <w:pPr>
              <w:tabs>
                <w:tab w:val="left" w:pos="2494"/>
              </w:tabs>
              <w:jc w:val="both"/>
            </w:pPr>
            <w:r w:rsidRPr="00077C34">
              <w:t>Teljesített kiadás</w:t>
            </w:r>
          </w:p>
        </w:tc>
        <w:tc>
          <w:tcPr>
            <w:tcW w:w="2567" w:type="dxa"/>
          </w:tcPr>
          <w:p w:rsidR="00DD7AB3" w:rsidRPr="00077C34" w:rsidRDefault="00686F74" w:rsidP="008C2329">
            <w:pPr>
              <w:tabs>
                <w:tab w:val="left" w:pos="2494"/>
              </w:tabs>
              <w:jc w:val="center"/>
            </w:pPr>
            <w:r w:rsidRPr="00077C34">
              <w:t>1.965.544.781</w:t>
            </w:r>
            <w:r w:rsidR="00DD7AB3" w:rsidRPr="00077C34">
              <w:t>.- Ft</w:t>
            </w:r>
          </w:p>
        </w:tc>
        <w:tc>
          <w:tcPr>
            <w:tcW w:w="2409" w:type="dxa"/>
          </w:tcPr>
          <w:p w:rsidR="00DD7AB3" w:rsidRPr="00077C34" w:rsidRDefault="00686F74" w:rsidP="008C2329">
            <w:pPr>
              <w:tabs>
                <w:tab w:val="left" w:pos="2494"/>
              </w:tabs>
              <w:jc w:val="center"/>
            </w:pPr>
            <w:r w:rsidRPr="00077C34">
              <w:t>1.563.108.755</w:t>
            </w:r>
            <w:r w:rsidR="00DD7AB3" w:rsidRPr="00077C34">
              <w:t>.- Ft</w:t>
            </w:r>
          </w:p>
        </w:tc>
      </w:tr>
      <w:tr w:rsidR="00DD7AB3" w:rsidRPr="00077C34" w:rsidTr="008C2329">
        <w:tc>
          <w:tcPr>
            <w:tcW w:w="2536" w:type="dxa"/>
          </w:tcPr>
          <w:p w:rsidR="00DD7AB3" w:rsidRPr="00077C34" w:rsidRDefault="00DD7AB3" w:rsidP="008C2329">
            <w:pPr>
              <w:tabs>
                <w:tab w:val="left" w:pos="2494"/>
              </w:tabs>
              <w:jc w:val="both"/>
            </w:pPr>
            <w:r w:rsidRPr="00077C34">
              <w:t>Teljesítés %-a</w:t>
            </w:r>
          </w:p>
        </w:tc>
        <w:tc>
          <w:tcPr>
            <w:tcW w:w="2567" w:type="dxa"/>
          </w:tcPr>
          <w:p w:rsidR="00DD7AB3" w:rsidRPr="00077C34" w:rsidRDefault="00686F74" w:rsidP="008C2329">
            <w:pPr>
              <w:tabs>
                <w:tab w:val="left" w:pos="2494"/>
              </w:tabs>
              <w:jc w:val="center"/>
            </w:pPr>
            <w:r w:rsidRPr="00077C34">
              <w:t>91,87</w:t>
            </w:r>
            <w:r w:rsidR="00DD7AB3" w:rsidRPr="00077C34">
              <w:t xml:space="preserve">  %</w:t>
            </w:r>
          </w:p>
        </w:tc>
        <w:tc>
          <w:tcPr>
            <w:tcW w:w="2409" w:type="dxa"/>
          </w:tcPr>
          <w:p w:rsidR="00DD7AB3" w:rsidRPr="00077C34" w:rsidRDefault="00310958" w:rsidP="008C2329">
            <w:pPr>
              <w:tabs>
                <w:tab w:val="left" w:pos="2494"/>
              </w:tabs>
              <w:jc w:val="center"/>
            </w:pPr>
            <w:r w:rsidRPr="00077C34">
              <w:t>33,19</w:t>
            </w:r>
            <w:r w:rsidR="00DD7AB3" w:rsidRPr="00077C34">
              <w:t xml:space="preserve"> %</w:t>
            </w:r>
          </w:p>
        </w:tc>
      </w:tr>
    </w:tbl>
    <w:p w:rsidR="00E83C15" w:rsidRDefault="00E83C15" w:rsidP="00DD7AB3">
      <w:pPr>
        <w:jc w:val="both"/>
      </w:pPr>
    </w:p>
    <w:p w:rsidR="00A35609" w:rsidRDefault="00D10A66" w:rsidP="00DD7AB3">
      <w:pPr>
        <w:jc w:val="both"/>
      </w:pPr>
      <w:r>
        <w:t xml:space="preserve">A teljesített kiadások megoszlása diagramon </w:t>
      </w:r>
      <w:r w:rsidR="00A35609">
        <w:t>bemutatva az alábbi:</w:t>
      </w:r>
    </w:p>
    <w:p w:rsidR="00077C34" w:rsidRDefault="00077C34" w:rsidP="00DD7AB3">
      <w:pPr>
        <w:jc w:val="both"/>
      </w:pPr>
    </w:p>
    <w:tbl>
      <w:tblPr>
        <w:tblW w:w="921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048"/>
        <w:gridCol w:w="908"/>
        <w:gridCol w:w="908"/>
        <w:gridCol w:w="908"/>
        <w:gridCol w:w="908"/>
        <w:gridCol w:w="908"/>
        <w:gridCol w:w="908"/>
        <w:gridCol w:w="908"/>
        <w:gridCol w:w="908"/>
        <w:gridCol w:w="908"/>
      </w:tblGrid>
      <w:tr w:rsidR="00CB43BA" w:rsidRPr="00CB43BA" w:rsidTr="003E67C1">
        <w:trPr>
          <w:trHeight w:val="193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AF54C1">
            <w:pPr>
              <w:ind w:right="1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lastRenderedPageBreak/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38100</wp:posOffset>
                  </wp:positionV>
                  <wp:extent cx="5594350" cy="3524250"/>
                  <wp:effectExtent l="0" t="0" r="0" b="0"/>
                  <wp:wrapNone/>
                  <wp:docPr id="6" name="Diagram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anchor>
              </w:drawing>
            </w:r>
          </w:p>
          <w:tbl>
            <w:tblPr>
              <w:tblW w:w="908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8"/>
            </w:tblGrid>
            <w:tr w:rsidR="00CB43BA" w:rsidRPr="00CB43BA" w:rsidTr="003E67C1">
              <w:trPr>
                <w:trHeight w:val="193"/>
                <w:tblCellSpacing w:w="0" w:type="dxa"/>
              </w:trPr>
              <w:tc>
                <w:tcPr>
                  <w:tcW w:w="9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43BA" w:rsidRPr="00CB43BA" w:rsidRDefault="00CB43BA" w:rsidP="00CB43BA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</w:tr>
      <w:tr w:rsidR="00CB43BA" w:rsidRPr="00CB43BA" w:rsidTr="003E67C1">
        <w:trPr>
          <w:trHeight w:val="193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</w:tr>
      <w:tr w:rsidR="00CB43BA" w:rsidRPr="00CB43BA" w:rsidTr="003E67C1">
        <w:trPr>
          <w:trHeight w:val="193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</w:tr>
      <w:tr w:rsidR="00CB43BA" w:rsidRPr="00CB43BA" w:rsidTr="003E67C1">
        <w:trPr>
          <w:trHeight w:val="193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</w:tr>
      <w:tr w:rsidR="00CB43BA" w:rsidRPr="00CB43BA" w:rsidTr="003E67C1">
        <w:trPr>
          <w:trHeight w:val="193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</w:tr>
      <w:tr w:rsidR="00CB43BA" w:rsidRPr="00CB43BA" w:rsidTr="003E67C1">
        <w:trPr>
          <w:trHeight w:val="193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</w:tr>
      <w:tr w:rsidR="00CB43BA" w:rsidRPr="00CB43BA" w:rsidTr="003E67C1">
        <w:trPr>
          <w:trHeight w:val="193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</w:tr>
      <w:tr w:rsidR="00CB43BA" w:rsidRPr="00CB43BA" w:rsidTr="003E67C1">
        <w:trPr>
          <w:trHeight w:val="193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</w:tr>
      <w:tr w:rsidR="00CB43BA" w:rsidRPr="00CB43BA" w:rsidTr="003E67C1">
        <w:trPr>
          <w:trHeight w:val="193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</w:tr>
      <w:tr w:rsidR="00CB43BA" w:rsidRPr="00CB43BA" w:rsidTr="003E67C1">
        <w:trPr>
          <w:trHeight w:val="193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</w:tr>
      <w:tr w:rsidR="00CB43BA" w:rsidRPr="00CB43BA" w:rsidTr="003E67C1">
        <w:trPr>
          <w:trHeight w:val="193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</w:tr>
      <w:tr w:rsidR="00CB43BA" w:rsidRPr="00CB43BA" w:rsidTr="003E67C1">
        <w:trPr>
          <w:trHeight w:val="193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</w:tr>
      <w:tr w:rsidR="00CB43BA" w:rsidRPr="00CB43BA" w:rsidTr="003E67C1">
        <w:trPr>
          <w:trHeight w:val="193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</w:tr>
      <w:tr w:rsidR="00CB43BA" w:rsidRPr="00CB43BA" w:rsidTr="003E67C1">
        <w:trPr>
          <w:trHeight w:val="193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</w:tr>
      <w:tr w:rsidR="00CB43BA" w:rsidRPr="00CB43BA" w:rsidTr="003E67C1">
        <w:trPr>
          <w:trHeight w:val="193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</w:tr>
      <w:tr w:rsidR="00CB43BA" w:rsidRPr="00CB43BA" w:rsidTr="003E67C1">
        <w:trPr>
          <w:trHeight w:val="193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</w:tr>
      <w:tr w:rsidR="00CB43BA" w:rsidRPr="00CB43BA" w:rsidTr="003E67C1">
        <w:trPr>
          <w:trHeight w:val="193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</w:tr>
      <w:tr w:rsidR="00CB43BA" w:rsidRPr="00CB43BA" w:rsidTr="003E67C1">
        <w:trPr>
          <w:trHeight w:val="193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BA" w:rsidRPr="00CB43BA" w:rsidRDefault="00CB43BA" w:rsidP="00CB43BA">
            <w:pPr>
              <w:rPr>
                <w:rFonts w:ascii="Calibri" w:hAnsi="Calibri"/>
                <w:color w:val="000000"/>
              </w:rPr>
            </w:pPr>
          </w:p>
        </w:tc>
      </w:tr>
    </w:tbl>
    <w:p w:rsidR="00077C34" w:rsidRDefault="00077C34" w:rsidP="00DD7AB3">
      <w:pPr>
        <w:jc w:val="both"/>
      </w:pPr>
    </w:p>
    <w:p w:rsidR="00077C34" w:rsidRDefault="00077C34" w:rsidP="00DD7AB3">
      <w:pPr>
        <w:jc w:val="both"/>
      </w:pPr>
    </w:p>
    <w:p w:rsidR="00077C34" w:rsidRDefault="00077C34" w:rsidP="00DD7AB3">
      <w:pPr>
        <w:jc w:val="both"/>
      </w:pPr>
    </w:p>
    <w:p w:rsidR="00077C34" w:rsidRDefault="00077C34" w:rsidP="00DD7AB3">
      <w:pPr>
        <w:jc w:val="both"/>
      </w:pPr>
    </w:p>
    <w:p w:rsidR="00077C34" w:rsidRDefault="00077C34" w:rsidP="00DD7AB3">
      <w:pPr>
        <w:jc w:val="both"/>
      </w:pPr>
    </w:p>
    <w:p w:rsidR="00077C34" w:rsidRDefault="00077C34" w:rsidP="00DD7AB3">
      <w:pPr>
        <w:jc w:val="both"/>
      </w:pPr>
    </w:p>
    <w:p w:rsidR="00077C34" w:rsidRDefault="00077C34" w:rsidP="00DD7AB3">
      <w:pPr>
        <w:jc w:val="both"/>
      </w:pPr>
    </w:p>
    <w:p w:rsidR="00077C34" w:rsidRDefault="00077C34" w:rsidP="00DD7AB3">
      <w:pPr>
        <w:jc w:val="both"/>
      </w:pPr>
    </w:p>
    <w:p w:rsidR="00DD7AB3" w:rsidRDefault="00DD7AB3" w:rsidP="00DD7AB3">
      <w:pPr>
        <w:jc w:val="both"/>
      </w:pPr>
      <w:r>
        <w:t xml:space="preserve">Az előterjesztés </w:t>
      </w:r>
      <w:r w:rsidRPr="00541286">
        <w:t>14.</w:t>
      </w:r>
      <w:r>
        <w:t xml:space="preserve"> számú melléklete</w:t>
      </w:r>
      <w:r w:rsidR="005E2F09">
        <w:t xml:space="preserve"> </w:t>
      </w:r>
      <w:r>
        <w:t>102. címtől kezdően tartalmazza intézménye</w:t>
      </w:r>
      <w:r w:rsidR="00304DC9">
        <w:t>nként és kiadási jogcímenként a kiadási</w:t>
      </w:r>
      <w:r>
        <w:t xml:space="preserve"> előirányzatokat, azok teljesítését.</w:t>
      </w:r>
    </w:p>
    <w:p w:rsidR="00D10A66" w:rsidRDefault="00D10A66" w:rsidP="00DD7AB3">
      <w:pPr>
        <w:jc w:val="both"/>
      </w:pPr>
    </w:p>
    <w:p w:rsidR="00DD7AB3" w:rsidRDefault="00DD7AB3" w:rsidP="00DD7AB3">
      <w:pPr>
        <w:jc w:val="both"/>
      </w:pPr>
      <w:r>
        <w:t xml:space="preserve">Úgy a működési, mind a fejlesztési kiadások esetében a teljesített kiadások a módosított előirányzatok alatt maradtak. </w:t>
      </w:r>
    </w:p>
    <w:p w:rsidR="00DB08D9" w:rsidRDefault="00DB08D9" w:rsidP="00DD7AB3">
      <w:pPr>
        <w:jc w:val="both"/>
      </w:pPr>
    </w:p>
    <w:p w:rsidR="00DB08D9" w:rsidRDefault="00DB08D9" w:rsidP="00DD7AB3">
      <w:pPr>
        <w:jc w:val="both"/>
      </w:pPr>
    </w:p>
    <w:tbl>
      <w:tblPr>
        <w:tblStyle w:val="Rcsostblzat"/>
        <w:tblW w:w="8789" w:type="dxa"/>
        <w:tblInd w:w="562" w:type="dxa"/>
        <w:tblLook w:val="04A0"/>
      </w:tblPr>
      <w:tblGrid>
        <w:gridCol w:w="1956"/>
        <w:gridCol w:w="2088"/>
        <w:gridCol w:w="2303"/>
        <w:gridCol w:w="2442"/>
      </w:tblGrid>
      <w:tr w:rsidR="00DB08D9" w:rsidRPr="00077C34" w:rsidTr="00077C34">
        <w:tc>
          <w:tcPr>
            <w:tcW w:w="1956" w:type="dxa"/>
          </w:tcPr>
          <w:p w:rsidR="00DB08D9" w:rsidRPr="00077C34" w:rsidRDefault="00DB08D9" w:rsidP="0073633F">
            <w:pPr>
              <w:jc w:val="both"/>
              <w:rPr>
                <w:b/>
              </w:rPr>
            </w:pPr>
            <w:r w:rsidRPr="00077C34">
              <w:rPr>
                <w:b/>
              </w:rPr>
              <w:t>Megnevezés</w:t>
            </w:r>
          </w:p>
        </w:tc>
        <w:tc>
          <w:tcPr>
            <w:tcW w:w="2088" w:type="dxa"/>
          </w:tcPr>
          <w:p w:rsidR="00DB08D9" w:rsidRPr="00077C34" w:rsidRDefault="00DB08D9" w:rsidP="0073633F">
            <w:pPr>
              <w:jc w:val="center"/>
              <w:rPr>
                <w:b/>
              </w:rPr>
            </w:pPr>
            <w:r w:rsidRPr="00077C34">
              <w:rPr>
                <w:b/>
              </w:rPr>
              <w:t>Módosított előirányzat</w:t>
            </w:r>
          </w:p>
        </w:tc>
        <w:tc>
          <w:tcPr>
            <w:tcW w:w="2303" w:type="dxa"/>
          </w:tcPr>
          <w:p w:rsidR="00DB08D9" w:rsidRPr="00077C34" w:rsidRDefault="00DB08D9" w:rsidP="0073633F">
            <w:pPr>
              <w:jc w:val="center"/>
              <w:rPr>
                <w:b/>
              </w:rPr>
            </w:pPr>
            <w:r w:rsidRPr="00077C34">
              <w:rPr>
                <w:b/>
              </w:rPr>
              <w:t>Teljesített bevétel</w:t>
            </w:r>
          </w:p>
        </w:tc>
        <w:tc>
          <w:tcPr>
            <w:tcW w:w="2442" w:type="dxa"/>
          </w:tcPr>
          <w:p w:rsidR="00DB08D9" w:rsidRPr="00077C34" w:rsidRDefault="00DB08D9" w:rsidP="0073633F">
            <w:pPr>
              <w:jc w:val="both"/>
              <w:rPr>
                <w:b/>
              </w:rPr>
            </w:pPr>
            <w:r w:rsidRPr="00077C34">
              <w:rPr>
                <w:b/>
              </w:rPr>
              <w:t>Teljesítés %-a</w:t>
            </w:r>
          </w:p>
        </w:tc>
      </w:tr>
      <w:tr w:rsidR="00DB08D9" w:rsidRPr="00077C34" w:rsidTr="00077C34">
        <w:tc>
          <w:tcPr>
            <w:tcW w:w="1956" w:type="dxa"/>
          </w:tcPr>
          <w:p w:rsidR="00DB08D9" w:rsidRPr="00077C34" w:rsidRDefault="00DB08D9" w:rsidP="0073633F">
            <w:pPr>
              <w:jc w:val="both"/>
            </w:pPr>
            <w:r w:rsidRPr="00077C34">
              <w:t>GESZ</w:t>
            </w:r>
          </w:p>
        </w:tc>
        <w:tc>
          <w:tcPr>
            <w:tcW w:w="2088" w:type="dxa"/>
          </w:tcPr>
          <w:p w:rsidR="00DB08D9" w:rsidRPr="00077C34" w:rsidRDefault="00820F94" w:rsidP="0073633F">
            <w:pPr>
              <w:jc w:val="right"/>
            </w:pPr>
            <w:r w:rsidRPr="00077C34">
              <w:t>110 012 296</w:t>
            </w:r>
          </w:p>
        </w:tc>
        <w:tc>
          <w:tcPr>
            <w:tcW w:w="2303" w:type="dxa"/>
          </w:tcPr>
          <w:p w:rsidR="00DB08D9" w:rsidRPr="00077C34" w:rsidRDefault="004E5704" w:rsidP="0073633F">
            <w:pPr>
              <w:jc w:val="right"/>
            </w:pPr>
            <w:r w:rsidRPr="00077C34">
              <w:t>105 531 042</w:t>
            </w:r>
          </w:p>
        </w:tc>
        <w:tc>
          <w:tcPr>
            <w:tcW w:w="2442" w:type="dxa"/>
          </w:tcPr>
          <w:p w:rsidR="00DB08D9" w:rsidRPr="00077C34" w:rsidRDefault="00820F94" w:rsidP="0073633F">
            <w:pPr>
              <w:jc w:val="center"/>
            </w:pPr>
            <w:r w:rsidRPr="00077C34">
              <w:t>95,92</w:t>
            </w:r>
            <w:r w:rsidR="00DB08D9" w:rsidRPr="00077C34">
              <w:t xml:space="preserve"> %</w:t>
            </w:r>
          </w:p>
        </w:tc>
      </w:tr>
      <w:tr w:rsidR="00DB08D9" w:rsidRPr="00077C34" w:rsidTr="00077C34">
        <w:tc>
          <w:tcPr>
            <w:tcW w:w="1956" w:type="dxa"/>
          </w:tcPr>
          <w:p w:rsidR="00DB08D9" w:rsidRPr="00077C34" w:rsidRDefault="00DB08D9" w:rsidP="0073633F">
            <w:pPr>
              <w:jc w:val="both"/>
            </w:pPr>
            <w:r w:rsidRPr="00077C34">
              <w:t>Varázskapu Bölcsőde és Óvoda</w:t>
            </w:r>
          </w:p>
        </w:tc>
        <w:tc>
          <w:tcPr>
            <w:tcW w:w="2088" w:type="dxa"/>
          </w:tcPr>
          <w:p w:rsidR="00DB08D9" w:rsidRPr="00077C34" w:rsidRDefault="004E5704" w:rsidP="0073633F">
            <w:pPr>
              <w:jc w:val="right"/>
            </w:pPr>
            <w:r w:rsidRPr="00077C34">
              <w:t>461 376 187</w:t>
            </w:r>
          </w:p>
        </w:tc>
        <w:tc>
          <w:tcPr>
            <w:tcW w:w="2303" w:type="dxa"/>
          </w:tcPr>
          <w:p w:rsidR="00EB57BF" w:rsidRPr="00077C34" w:rsidRDefault="00EB57BF" w:rsidP="00EB57BF">
            <w:pPr>
              <w:jc w:val="right"/>
            </w:pPr>
            <w:r w:rsidRPr="00077C34">
              <w:t>452 486 549</w:t>
            </w:r>
          </w:p>
        </w:tc>
        <w:tc>
          <w:tcPr>
            <w:tcW w:w="2442" w:type="dxa"/>
          </w:tcPr>
          <w:p w:rsidR="00DB08D9" w:rsidRPr="00077C34" w:rsidRDefault="00390009" w:rsidP="0073633F">
            <w:pPr>
              <w:jc w:val="center"/>
            </w:pPr>
            <w:r w:rsidRPr="00077C34">
              <w:t>98,07</w:t>
            </w:r>
            <w:r w:rsidR="00DB08D9" w:rsidRPr="00077C34">
              <w:t xml:space="preserve"> %</w:t>
            </w:r>
          </w:p>
        </w:tc>
      </w:tr>
      <w:tr w:rsidR="00DB08D9" w:rsidRPr="00077C34" w:rsidTr="00077C34">
        <w:tc>
          <w:tcPr>
            <w:tcW w:w="1956" w:type="dxa"/>
          </w:tcPr>
          <w:p w:rsidR="00DB08D9" w:rsidRPr="00077C34" w:rsidRDefault="00DB08D9" w:rsidP="0073633F">
            <w:pPr>
              <w:jc w:val="both"/>
            </w:pPr>
            <w:r w:rsidRPr="00077C34">
              <w:t>Vörösmarty Mihály Művelődési Központ</w:t>
            </w:r>
          </w:p>
        </w:tc>
        <w:tc>
          <w:tcPr>
            <w:tcW w:w="2088" w:type="dxa"/>
          </w:tcPr>
          <w:p w:rsidR="00DB08D9" w:rsidRPr="00077C34" w:rsidRDefault="00390009" w:rsidP="0073633F">
            <w:pPr>
              <w:jc w:val="right"/>
            </w:pPr>
            <w:r w:rsidRPr="00077C34">
              <w:t>82 693 422</w:t>
            </w:r>
          </w:p>
        </w:tc>
        <w:tc>
          <w:tcPr>
            <w:tcW w:w="2303" w:type="dxa"/>
          </w:tcPr>
          <w:p w:rsidR="00DB08D9" w:rsidRPr="00077C34" w:rsidRDefault="00DC007D" w:rsidP="0073633F">
            <w:pPr>
              <w:jc w:val="right"/>
            </w:pPr>
            <w:r w:rsidRPr="00077C34">
              <w:t>7</w:t>
            </w:r>
            <w:r w:rsidR="00390009" w:rsidRPr="00077C34">
              <w:t>4 726 329</w:t>
            </w:r>
          </w:p>
        </w:tc>
        <w:tc>
          <w:tcPr>
            <w:tcW w:w="2442" w:type="dxa"/>
          </w:tcPr>
          <w:p w:rsidR="00DB08D9" w:rsidRPr="00077C34" w:rsidRDefault="00DC007D" w:rsidP="0073633F">
            <w:pPr>
              <w:jc w:val="center"/>
            </w:pPr>
            <w:r w:rsidRPr="00077C34">
              <w:t>90,36</w:t>
            </w:r>
            <w:r w:rsidR="00DB08D9" w:rsidRPr="00077C34">
              <w:t xml:space="preserve"> %</w:t>
            </w:r>
          </w:p>
        </w:tc>
      </w:tr>
      <w:tr w:rsidR="00DB08D9" w:rsidRPr="00077C34" w:rsidTr="00077C34">
        <w:tc>
          <w:tcPr>
            <w:tcW w:w="1956" w:type="dxa"/>
          </w:tcPr>
          <w:p w:rsidR="00DB08D9" w:rsidRPr="00077C34" w:rsidRDefault="00DB08D9" w:rsidP="0073633F">
            <w:pPr>
              <w:jc w:val="both"/>
            </w:pPr>
            <w:r w:rsidRPr="00077C34">
              <w:t>Solymár Imre Városi Könyvtár</w:t>
            </w:r>
          </w:p>
        </w:tc>
        <w:tc>
          <w:tcPr>
            <w:tcW w:w="2088" w:type="dxa"/>
          </w:tcPr>
          <w:p w:rsidR="00DB08D9" w:rsidRPr="00077C34" w:rsidRDefault="00DC007D" w:rsidP="0073633F">
            <w:pPr>
              <w:jc w:val="right"/>
            </w:pPr>
            <w:r w:rsidRPr="00077C34">
              <w:t>33 773 891</w:t>
            </w:r>
          </w:p>
        </w:tc>
        <w:tc>
          <w:tcPr>
            <w:tcW w:w="2303" w:type="dxa"/>
          </w:tcPr>
          <w:p w:rsidR="00DB08D9" w:rsidRPr="00077C34" w:rsidRDefault="007869DF" w:rsidP="0073633F">
            <w:pPr>
              <w:jc w:val="right"/>
            </w:pPr>
            <w:r w:rsidRPr="00077C34">
              <w:t>28 008 129</w:t>
            </w:r>
          </w:p>
        </w:tc>
        <w:tc>
          <w:tcPr>
            <w:tcW w:w="2442" w:type="dxa"/>
          </w:tcPr>
          <w:p w:rsidR="00DB08D9" w:rsidRPr="00077C34" w:rsidRDefault="007869DF" w:rsidP="0073633F">
            <w:pPr>
              <w:jc w:val="center"/>
            </w:pPr>
            <w:r w:rsidRPr="00077C34">
              <w:t>82,9</w:t>
            </w:r>
            <w:r w:rsidR="00241EC3" w:rsidRPr="00077C34">
              <w:t>3</w:t>
            </w:r>
            <w:r w:rsidR="00DB08D9" w:rsidRPr="00077C34">
              <w:t xml:space="preserve"> %</w:t>
            </w:r>
          </w:p>
        </w:tc>
      </w:tr>
      <w:tr w:rsidR="00DB08D9" w:rsidRPr="00077C34" w:rsidTr="00077C34">
        <w:tc>
          <w:tcPr>
            <w:tcW w:w="1956" w:type="dxa"/>
          </w:tcPr>
          <w:p w:rsidR="00DB08D9" w:rsidRPr="00077C34" w:rsidRDefault="00DB08D9" w:rsidP="0073633F">
            <w:pPr>
              <w:jc w:val="both"/>
            </w:pPr>
            <w:r w:rsidRPr="00077C34">
              <w:t>Völgységi Múzeum</w:t>
            </w:r>
          </w:p>
        </w:tc>
        <w:tc>
          <w:tcPr>
            <w:tcW w:w="2088" w:type="dxa"/>
          </w:tcPr>
          <w:p w:rsidR="00DB08D9" w:rsidRPr="00077C34" w:rsidRDefault="00241EC3" w:rsidP="0073633F">
            <w:pPr>
              <w:jc w:val="right"/>
            </w:pPr>
            <w:r w:rsidRPr="00077C34">
              <w:t>22 904 389</w:t>
            </w:r>
          </w:p>
        </w:tc>
        <w:tc>
          <w:tcPr>
            <w:tcW w:w="2303" w:type="dxa"/>
          </w:tcPr>
          <w:p w:rsidR="00DB08D9" w:rsidRPr="00077C34" w:rsidRDefault="00241EC3" w:rsidP="0073633F">
            <w:pPr>
              <w:jc w:val="right"/>
            </w:pPr>
            <w:r w:rsidRPr="00077C34">
              <w:t>2</w:t>
            </w:r>
            <w:r w:rsidR="002F4806" w:rsidRPr="00077C34">
              <w:t xml:space="preserve">1 </w:t>
            </w:r>
            <w:r w:rsidRPr="00077C34">
              <w:t>007 482</w:t>
            </w:r>
          </w:p>
        </w:tc>
        <w:tc>
          <w:tcPr>
            <w:tcW w:w="2442" w:type="dxa"/>
          </w:tcPr>
          <w:p w:rsidR="00DB08D9" w:rsidRPr="00077C34" w:rsidRDefault="002F4806" w:rsidP="0073633F">
            <w:pPr>
              <w:jc w:val="center"/>
            </w:pPr>
            <w:r w:rsidRPr="00077C34">
              <w:t>91,72</w:t>
            </w:r>
            <w:r w:rsidR="00DB08D9" w:rsidRPr="00077C34">
              <w:t xml:space="preserve"> %</w:t>
            </w:r>
          </w:p>
        </w:tc>
      </w:tr>
      <w:tr w:rsidR="00DB08D9" w:rsidRPr="00077C34" w:rsidTr="00077C34">
        <w:tc>
          <w:tcPr>
            <w:tcW w:w="1956" w:type="dxa"/>
          </w:tcPr>
          <w:p w:rsidR="00DB08D9" w:rsidRPr="00077C34" w:rsidRDefault="00DB08D9" w:rsidP="0073633F">
            <w:pPr>
              <w:jc w:val="both"/>
            </w:pPr>
            <w:r w:rsidRPr="00077C34">
              <w:t>Bonyhádi Sportcentrum</w:t>
            </w:r>
          </w:p>
        </w:tc>
        <w:tc>
          <w:tcPr>
            <w:tcW w:w="2088" w:type="dxa"/>
          </w:tcPr>
          <w:p w:rsidR="00DB08D9" w:rsidRPr="00077C34" w:rsidRDefault="00AA3AC2" w:rsidP="0073633F">
            <w:pPr>
              <w:jc w:val="right"/>
            </w:pPr>
            <w:r w:rsidRPr="00077C34">
              <w:t>59 318 590</w:t>
            </w:r>
          </w:p>
        </w:tc>
        <w:tc>
          <w:tcPr>
            <w:tcW w:w="2303" w:type="dxa"/>
          </w:tcPr>
          <w:p w:rsidR="00DB08D9" w:rsidRPr="00077C34" w:rsidRDefault="00AA3AC2" w:rsidP="0073633F">
            <w:pPr>
              <w:jc w:val="right"/>
            </w:pPr>
            <w:r w:rsidRPr="00077C34">
              <w:t>56 641 557</w:t>
            </w:r>
          </w:p>
        </w:tc>
        <w:tc>
          <w:tcPr>
            <w:tcW w:w="2442" w:type="dxa"/>
          </w:tcPr>
          <w:p w:rsidR="00DB08D9" w:rsidRPr="00077C34" w:rsidRDefault="00AA3AC2" w:rsidP="0073633F">
            <w:pPr>
              <w:jc w:val="center"/>
            </w:pPr>
            <w:r w:rsidRPr="00077C34">
              <w:t>95,</w:t>
            </w:r>
            <w:r w:rsidR="00294CF1" w:rsidRPr="00077C34">
              <w:t>49</w:t>
            </w:r>
            <w:r w:rsidR="00DB08D9" w:rsidRPr="00077C34">
              <w:t xml:space="preserve"> %</w:t>
            </w:r>
          </w:p>
        </w:tc>
      </w:tr>
      <w:tr w:rsidR="00DB08D9" w:rsidRPr="00077C34" w:rsidTr="00077C34">
        <w:tc>
          <w:tcPr>
            <w:tcW w:w="1956" w:type="dxa"/>
          </w:tcPr>
          <w:p w:rsidR="00DB08D9" w:rsidRPr="00077C34" w:rsidRDefault="00DB08D9" w:rsidP="0073633F">
            <w:pPr>
              <w:jc w:val="both"/>
            </w:pPr>
            <w:r w:rsidRPr="00077C34">
              <w:t xml:space="preserve">Bonyhádi Közös </w:t>
            </w:r>
            <w:r w:rsidRPr="00077C34">
              <w:lastRenderedPageBreak/>
              <w:t>Önkormányzati Hivatal</w:t>
            </w:r>
          </w:p>
        </w:tc>
        <w:tc>
          <w:tcPr>
            <w:tcW w:w="2088" w:type="dxa"/>
          </w:tcPr>
          <w:p w:rsidR="00DB08D9" w:rsidRPr="00077C34" w:rsidRDefault="00294CF1" w:rsidP="0073633F">
            <w:pPr>
              <w:jc w:val="right"/>
            </w:pPr>
            <w:r w:rsidRPr="00077C34">
              <w:lastRenderedPageBreak/>
              <w:t>322 38</w:t>
            </w:r>
            <w:r w:rsidR="002F2845" w:rsidRPr="00077C34">
              <w:t>8</w:t>
            </w:r>
            <w:r w:rsidRPr="00077C34">
              <w:t xml:space="preserve"> 006</w:t>
            </w:r>
          </w:p>
        </w:tc>
        <w:tc>
          <w:tcPr>
            <w:tcW w:w="2303" w:type="dxa"/>
          </w:tcPr>
          <w:p w:rsidR="00DB08D9" w:rsidRPr="00077C34" w:rsidRDefault="00294CF1" w:rsidP="0073633F">
            <w:pPr>
              <w:jc w:val="right"/>
            </w:pPr>
            <w:r w:rsidRPr="00077C34">
              <w:t>303 899 192</w:t>
            </w:r>
          </w:p>
        </w:tc>
        <w:tc>
          <w:tcPr>
            <w:tcW w:w="2442" w:type="dxa"/>
          </w:tcPr>
          <w:p w:rsidR="00DB08D9" w:rsidRPr="00077C34" w:rsidRDefault="002F2845" w:rsidP="0073633F">
            <w:pPr>
              <w:jc w:val="center"/>
            </w:pPr>
            <w:r w:rsidRPr="00077C34">
              <w:t>94,26 %</w:t>
            </w:r>
          </w:p>
        </w:tc>
      </w:tr>
      <w:tr w:rsidR="005E6603" w:rsidRPr="00077C34" w:rsidTr="00077C34">
        <w:tc>
          <w:tcPr>
            <w:tcW w:w="1956" w:type="dxa"/>
          </w:tcPr>
          <w:p w:rsidR="005E6603" w:rsidRPr="00077C34" w:rsidRDefault="005E6603" w:rsidP="0073633F">
            <w:pPr>
              <w:jc w:val="both"/>
              <w:rPr>
                <w:b/>
              </w:rPr>
            </w:pPr>
            <w:r w:rsidRPr="00077C34">
              <w:rPr>
                <w:b/>
              </w:rPr>
              <w:lastRenderedPageBreak/>
              <w:t>Intézmények összesen</w:t>
            </w:r>
          </w:p>
        </w:tc>
        <w:tc>
          <w:tcPr>
            <w:tcW w:w="2088" w:type="dxa"/>
            <w:vAlign w:val="bottom"/>
          </w:tcPr>
          <w:p w:rsidR="005E6603" w:rsidRPr="00077C34" w:rsidRDefault="005E6603">
            <w:pPr>
              <w:jc w:val="right"/>
              <w:rPr>
                <w:b/>
              </w:rPr>
            </w:pPr>
            <w:r w:rsidRPr="00077C34">
              <w:rPr>
                <w:b/>
              </w:rPr>
              <w:t>1 092 466 781</w:t>
            </w:r>
          </w:p>
        </w:tc>
        <w:tc>
          <w:tcPr>
            <w:tcW w:w="2303" w:type="dxa"/>
          </w:tcPr>
          <w:p w:rsidR="005E6603" w:rsidRPr="00077C34" w:rsidRDefault="005E6603" w:rsidP="005E6603">
            <w:pPr>
              <w:jc w:val="right"/>
              <w:rPr>
                <w:b/>
                <w:highlight w:val="yellow"/>
              </w:rPr>
            </w:pPr>
            <w:r w:rsidRPr="00077C34">
              <w:rPr>
                <w:b/>
              </w:rPr>
              <w:t>1 042 300 280</w:t>
            </w:r>
          </w:p>
        </w:tc>
        <w:tc>
          <w:tcPr>
            <w:tcW w:w="2442" w:type="dxa"/>
          </w:tcPr>
          <w:p w:rsidR="005E6603" w:rsidRPr="00077C34" w:rsidRDefault="00B13987" w:rsidP="0073633F">
            <w:pPr>
              <w:jc w:val="center"/>
              <w:rPr>
                <w:b/>
              </w:rPr>
            </w:pPr>
            <w:r w:rsidRPr="00077C34">
              <w:rPr>
                <w:b/>
              </w:rPr>
              <w:t>95,41</w:t>
            </w:r>
            <w:r w:rsidR="00BE59BE" w:rsidRPr="00077C34">
              <w:rPr>
                <w:b/>
              </w:rPr>
              <w:t xml:space="preserve"> %</w:t>
            </w:r>
          </w:p>
        </w:tc>
      </w:tr>
      <w:tr w:rsidR="005E6603" w:rsidRPr="00077C34" w:rsidTr="00077C34">
        <w:tc>
          <w:tcPr>
            <w:tcW w:w="1956" w:type="dxa"/>
          </w:tcPr>
          <w:p w:rsidR="005E6603" w:rsidRPr="00077C34" w:rsidRDefault="005E6603" w:rsidP="0073633F">
            <w:pPr>
              <w:jc w:val="both"/>
            </w:pPr>
            <w:r w:rsidRPr="00077C34">
              <w:t>Bonyhád Város Önkormányzata</w:t>
            </w:r>
          </w:p>
        </w:tc>
        <w:tc>
          <w:tcPr>
            <w:tcW w:w="2088" w:type="dxa"/>
          </w:tcPr>
          <w:p w:rsidR="005E6603" w:rsidRPr="00077C34" w:rsidRDefault="002A1B78" w:rsidP="00627305">
            <w:pPr>
              <w:jc w:val="right"/>
            </w:pPr>
            <w:r w:rsidRPr="00077C34">
              <w:t>1.046.972.838</w:t>
            </w:r>
          </w:p>
          <w:p w:rsidR="005E6603" w:rsidRPr="00077C34" w:rsidRDefault="005E6603" w:rsidP="0073633F">
            <w:pPr>
              <w:jc w:val="right"/>
            </w:pPr>
          </w:p>
        </w:tc>
        <w:tc>
          <w:tcPr>
            <w:tcW w:w="2303" w:type="dxa"/>
          </w:tcPr>
          <w:p w:rsidR="005E6603" w:rsidRPr="00077C34" w:rsidRDefault="005E6603" w:rsidP="00627305">
            <w:pPr>
              <w:jc w:val="right"/>
            </w:pPr>
            <w:r w:rsidRPr="00077C34">
              <w:t>923 244 501</w:t>
            </w:r>
          </w:p>
        </w:tc>
        <w:tc>
          <w:tcPr>
            <w:tcW w:w="2442" w:type="dxa"/>
          </w:tcPr>
          <w:p w:rsidR="005E6603" w:rsidRPr="00077C34" w:rsidRDefault="009E1360" w:rsidP="0073633F">
            <w:pPr>
              <w:jc w:val="center"/>
            </w:pPr>
            <w:r w:rsidRPr="00077C34">
              <w:t xml:space="preserve">88,18 </w:t>
            </w:r>
            <w:r w:rsidR="005E6603" w:rsidRPr="00077C34">
              <w:t xml:space="preserve"> %</w:t>
            </w:r>
          </w:p>
        </w:tc>
      </w:tr>
      <w:tr w:rsidR="005E6603" w:rsidRPr="00077C34" w:rsidTr="00077C34">
        <w:tc>
          <w:tcPr>
            <w:tcW w:w="1956" w:type="dxa"/>
          </w:tcPr>
          <w:p w:rsidR="005E6603" w:rsidRPr="00077C34" w:rsidRDefault="005E6603" w:rsidP="0073633F">
            <w:pPr>
              <w:jc w:val="both"/>
              <w:rPr>
                <w:b/>
              </w:rPr>
            </w:pPr>
            <w:r w:rsidRPr="00077C34">
              <w:rPr>
                <w:b/>
              </w:rPr>
              <w:t>Működési bevétel összesen</w:t>
            </w:r>
          </w:p>
        </w:tc>
        <w:tc>
          <w:tcPr>
            <w:tcW w:w="2088" w:type="dxa"/>
          </w:tcPr>
          <w:p w:rsidR="005E6603" w:rsidRPr="00077C34" w:rsidRDefault="002A1B78" w:rsidP="0073633F">
            <w:pPr>
              <w:jc w:val="right"/>
              <w:rPr>
                <w:b/>
              </w:rPr>
            </w:pPr>
            <w:r w:rsidRPr="00077C34">
              <w:rPr>
                <w:b/>
              </w:rPr>
              <w:t>2.139.439.619</w:t>
            </w:r>
          </w:p>
        </w:tc>
        <w:tc>
          <w:tcPr>
            <w:tcW w:w="2303" w:type="dxa"/>
          </w:tcPr>
          <w:p w:rsidR="005E6603" w:rsidRPr="00077C34" w:rsidRDefault="00711199" w:rsidP="0073633F">
            <w:pPr>
              <w:jc w:val="right"/>
              <w:rPr>
                <w:b/>
              </w:rPr>
            </w:pPr>
            <w:r w:rsidRPr="00077C34">
              <w:rPr>
                <w:b/>
              </w:rPr>
              <w:t>1 965 544 781</w:t>
            </w:r>
          </w:p>
        </w:tc>
        <w:tc>
          <w:tcPr>
            <w:tcW w:w="2442" w:type="dxa"/>
          </w:tcPr>
          <w:p w:rsidR="005E6603" w:rsidRPr="00077C34" w:rsidRDefault="009E1360" w:rsidP="0073633F">
            <w:pPr>
              <w:jc w:val="center"/>
              <w:rPr>
                <w:b/>
              </w:rPr>
            </w:pPr>
            <w:r w:rsidRPr="00077C34">
              <w:rPr>
                <w:b/>
              </w:rPr>
              <w:t>91,87</w:t>
            </w:r>
            <w:r w:rsidR="00BE59BE" w:rsidRPr="00077C34">
              <w:rPr>
                <w:b/>
              </w:rPr>
              <w:t xml:space="preserve"> </w:t>
            </w:r>
            <w:r w:rsidR="005E6603" w:rsidRPr="00077C34">
              <w:rPr>
                <w:b/>
              </w:rPr>
              <w:t>%</w:t>
            </w:r>
          </w:p>
        </w:tc>
      </w:tr>
    </w:tbl>
    <w:p w:rsidR="00DB08D9" w:rsidRDefault="00711199" w:rsidP="00DD7AB3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E2498C" w:rsidRDefault="00DD7AB3" w:rsidP="00DD7AB3">
      <w:pPr>
        <w:jc w:val="both"/>
      </w:pPr>
      <w:r>
        <w:t>Működési kiadások esetében az alulteljesítés minden intézményre jellemző, az intézmények úgy a személyi juttatások, járulékaik, mind a dologi kiadásaik esetében a rendelkezésre álló előirányzataik</w:t>
      </w:r>
      <w:r w:rsidR="00236805">
        <w:t>on belül gazdálkodta</w:t>
      </w:r>
      <w:r w:rsidR="00952FE4">
        <w:t>k</w:t>
      </w:r>
      <w:r w:rsidR="00236805">
        <w:t>,</w:t>
      </w:r>
      <w:r>
        <w:t xml:space="preserve"> a teljesítési mutatók minden előirányzati </w:t>
      </w:r>
      <w:proofErr w:type="gramStart"/>
      <w:r>
        <w:t>csoportban  100</w:t>
      </w:r>
      <w:proofErr w:type="gramEnd"/>
      <w:r>
        <w:t xml:space="preserve"> % alatt maradtak.</w:t>
      </w:r>
      <w:r w:rsidR="00E72166">
        <w:t xml:space="preserve">  Ez azt</w:t>
      </w:r>
      <w:r>
        <w:t xml:space="preserve"> </w:t>
      </w:r>
      <w:r w:rsidR="00E72166">
        <w:t>jelzi, hogy az intézményi előirányzatok nem voltak feszítettek</w:t>
      </w:r>
      <w:r w:rsidR="006B2E39">
        <w:t xml:space="preserve">, </w:t>
      </w:r>
      <w:r w:rsidR="00E72166">
        <w:t xml:space="preserve">a </w:t>
      </w:r>
      <w:r w:rsidR="00B41379">
        <w:t xml:space="preserve">biztonságos működéshez </w:t>
      </w:r>
      <w:r w:rsidR="00E72166">
        <w:t>szükséges kiadásokhoz elegendőek voltak</w:t>
      </w:r>
      <w:r w:rsidR="006B2E39">
        <w:t>.</w:t>
      </w:r>
      <w:r w:rsidR="00E72166">
        <w:t xml:space="preserve"> </w:t>
      </w:r>
    </w:p>
    <w:p w:rsidR="00D8697B" w:rsidRDefault="00D8697B" w:rsidP="00DD7AB3">
      <w:pPr>
        <w:jc w:val="both"/>
      </w:pPr>
      <w:r>
        <w:t xml:space="preserve">Az önkormányzat esetében </w:t>
      </w:r>
      <w:r w:rsidR="00E72166">
        <w:t xml:space="preserve">is </w:t>
      </w:r>
      <w:r>
        <w:t>a működési kiadások jelentős mértékben alatta maradnak</w:t>
      </w:r>
      <w:r w:rsidR="0051222A">
        <w:t xml:space="preserve"> a módosított előirányzatnak</w:t>
      </w:r>
      <w:r w:rsidR="00905DD6">
        <w:t xml:space="preserve"> minden előirányzati csoportban</w:t>
      </w:r>
      <w:r w:rsidR="0051222A">
        <w:t>, melyet</w:t>
      </w:r>
      <w:r>
        <w:t xml:space="preserve"> a </w:t>
      </w:r>
      <w:r w:rsidR="0051222A">
        <w:t xml:space="preserve">pályázati támogatással érintett projektek módosított előirányzatnál alacsonyabb összegben teljesülő </w:t>
      </w:r>
      <w:r w:rsidR="00952FE4">
        <w:t>működési</w:t>
      </w:r>
      <w:r w:rsidR="008034A8">
        <w:t xml:space="preserve"> </w:t>
      </w:r>
      <w:r w:rsidR="0051222A">
        <w:t xml:space="preserve">kiadásai </w:t>
      </w:r>
      <w:r w:rsidR="000A46B4">
        <w:t xml:space="preserve">okoznak. </w:t>
      </w:r>
    </w:p>
    <w:p w:rsidR="006B2E39" w:rsidRDefault="006B2E39" w:rsidP="00DD7AB3">
      <w:pPr>
        <w:jc w:val="both"/>
      </w:pPr>
    </w:p>
    <w:p w:rsidR="000C3E75" w:rsidRDefault="00DD7AB3" w:rsidP="00DD7AB3">
      <w:pPr>
        <w:jc w:val="both"/>
      </w:pPr>
      <w:r>
        <w:t xml:space="preserve">A fejlesztési kiadások esetében a költségvetésben </w:t>
      </w:r>
      <w:r w:rsidR="000A46B4">
        <w:t xml:space="preserve">a saját forrás terhére megvalósuló fejlesztések esetében a </w:t>
      </w:r>
      <w:r>
        <w:t>jóváhagyott felada</w:t>
      </w:r>
      <w:r w:rsidR="000C3E75">
        <w:t>tok megvalósultak. A módosított előirányzatoknál alacsonyabb teljesítés a pályázati támogatással érintett projektek esetében van</w:t>
      </w:r>
      <w:r w:rsidR="0049698F">
        <w:t xml:space="preserve"> a </w:t>
      </w:r>
      <w:r w:rsidR="00F014E9">
        <w:t>2020</w:t>
      </w:r>
      <w:r w:rsidR="0049698F">
        <w:t xml:space="preserve">. évre áthúzódó feladatok és kiadások miatt. Esetükben a még felmerülő kiadások a </w:t>
      </w:r>
      <w:r w:rsidR="00F014E9">
        <w:t>2020</w:t>
      </w:r>
      <w:r w:rsidR="0049698F">
        <w:t xml:space="preserve">. évi költségvetésben betervezésre kerültek. </w:t>
      </w:r>
    </w:p>
    <w:p w:rsidR="00DD7AB3" w:rsidRDefault="00DD7AB3" w:rsidP="00DD7AB3">
      <w:pPr>
        <w:jc w:val="both"/>
      </w:pPr>
    </w:p>
    <w:p w:rsidR="00DD7AB3" w:rsidRDefault="00DD7AB3" w:rsidP="00DD7AB3">
      <w:pPr>
        <w:jc w:val="both"/>
      </w:pPr>
      <w:r>
        <w:t xml:space="preserve">  </w:t>
      </w:r>
      <w:r w:rsidRPr="00F96E6E">
        <w:rPr>
          <w:b/>
        </w:rPr>
        <w:t>4.2.1. Személyi juttatásra</w:t>
      </w:r>
      <w:r>
        <w:t xml:space="preserve"> </w:t>
      </w:r>
      <w:r w:rsidR="000A1450">
        <w:t>697.083.000</w:t>
      </w:r>
      <w:r>
        <w:t xml:space="preserve">.-Ft eredeti előirányzatot terveztünk, a módosított előirányzat </w:t>
      </w:r>
      <w:r w:rsidR="000A1450">
        <w:t>770.344.670</w:t>
      </w:r>
      <w:r>
        <w:t xml:space="preserve">.-Ft összegű, a teljesített kiadások </w:t>
      </w:r>
      <w:r w:rsidR="00D4522B">
        <w:t>746.786.657</w:t>
      </w:r>
      <w:r w:rsidR="004E1EE1">
        <w:t xml:space="preserve">.- Ft-ot képeznek, </w:t>
      </w:r>
      <w:r>
        <w:t xml:space="preserve">amely </w:t>
      </w:r>
      <w:r w:rsidR="00A61FD2">
        <w:t>96,</w:t>
      </w:r>
      <w:r w:rsidR="00D4522B">
        <w:t>94</w:t>
      </w:r>
      <w:r>
        <w:t xml:space="preserve"> %-os mértékű teljesítésnek felel meg</w:t>
      </w:r>
      <w:r w:rsidR="00A61FD2">
        <w:t>.</w:t>
      </w:r>
      <w:r>
        <w:t xml:space="preserve"> </w:t>
      </w:r>
      <w:r w:rsidR="00D4522B">
        <w:t xml:space="preserve">Az eredeti előirányzatokhoz képest forrásbővülés </w:t>
      </w:r>
      <w:r w:rsidR="006F5A37">
        <w:t xml:space="preserve">a 4.1.1. pontnál részletesen bemutatott jogcímek alapján érkező központi források alapján </w:t>
      </w:r>
      <w:r w:rsidR="00997C02">
        <w:t>keletkezett.</w:t>
      </w:r>
    </w:p>
    <w:p w:rsidR="00DD7AB3" w:rsidRDefault="00DD7AB3" w:rsidP="00DD7AB3">
      <w:pPr>
        <w:jc w:val="both"/>
      </w:pPr>
    </w:p>
    <w:p w:rsidR="008A52EB" w:rsidRDefault="00DD7AB3" w:rsidP="00DD7AB3">
      <w:pPr>
        <w:jc w:val="both"/>
      </w:pPr>
      <w:r>
        <w:t xml:space="preserve">A személyi juttatások kiadása úgy az Önkormányzat, mind az intézmények esetében a módosított előirányzat alatt maradt, mértéke a </w:t>
      </w:r>
      <w:r w:rsidR="00E96D9B">
        <w:t>93,05</w:t>
      </w:r>
      <w:r w:rsidR="00787127">
        <w:t xml:space="preserve"> - </w:t>
      </w:r>
      <w:r w:rsidR="00E96D9B">
        <w:t>99,76</w:t>
      </w:r>
      <w:r>
        <w:t xml:space="preserve"> % közöt</w:t>
      </w:r>
      <w:r w:rsidR="00C042B0">
        <w:t xml:space="preserve">t mozog, </w:t>
      </w:r>
      <w:r w:rsidR="009306A7">
        <w:t xml:space="preserve">az előirányzatok nem voltak feszítettek. </w:t>
      </w:r>
    </w:p>
    <w:p w:rsidR="00DD7AB3" w:rsidRDefault="00DD7AB3" w:rsidP="00DD7AB3">
      <w:pPr>
        <w:jc w:val="both"/>
      </w:pPr>
      <w:r>
        <w:t xml:space="preserve">Az önkormányzat engedélyezett és statisztikai létszámainak alakulását intézményenként </w:t>
      </w:r>
      <w:r w:rsidRPr="00151E05">
        <w:t>13</w:t>
      </w:r>
      <w:r>
        <w:t>. melléklet tartalmazza</w:t>
      </w:r>
      <w:r w:rsidR="009430F9">
        <w:t>. Az engedélyezett álláshelyek számának változását a feladatellátás nem tette szükségessé</w:t>
      </w:r>
      <w:r w:rsidR="00846667">
        <w:t>, így az változatlanul 219,25 fő volt, amely tartalmazza a 26 fő</w:t>
      </w:r>
      <w:r w:rsidR="0073633F">
        <w:t xml:space="preserve">vel a közfoglalkoztatottak létszámát is. </w:t>
      </w:r>
    </w:p>
    <w:p w:rsidR="009430F9" w:rsidRDefault="009430F9" w:rsidP="00DD7AB3">
      <w:pPr>
        <w:jc w:val="both"/>
      </w:pPr>
    </w:p>
    <w:p w:rsidR="00DD7AB3" w:rsidRDefault="00DD7AB3" w:rsidP="00DD7AB3">
      <w:pPr>
        <w:jc w:val="both"/>
      </w:pPr>
      <w:r>
        <w:t xml:space="preserve">A személyi juttatások kifizetéséről elmondható, hogy azok a vonatkozó törvények és ágazati jogszabályok alapján kerültek elszámolásra. Az adható juttatásokat a költségvetési rendeletben meghatározott összeg és szabályrendszer alapján fizettük ki. </w:t>
      </w:r>
    </w:p>
    <w:p w:rsidR="00DD7AB3" w:rsidRDefault="00DD7AB3" w:rsidP="00DD7AB3">
      <w:pPr>
        <w:jc w:val="both"/>
      </w:pPr>
      <w:r>
        <w:t>Évközi növekmény</w:t>
      </w:r>
      <w:r w:rsidR="00F82EE2">
        <w:t xml:space="preserve"> </w:t>
      </w:r>
      <w:r>
        <w:t>az intézmények és a hivatal dolgozói esetében a bérkompenzáció</w:t>
      </w:r>
      <w:r w:rsidR="00A71915">
        <w:t>, a bérrendezési alap</w:t>
      </w:r>
      <w:r w:rsidR="00E75E0D">
        <w:t>, a Művelődési Központ</w:t>
      </w:r>
      <w:r w:rsidR="007F709D">
        <w:t>, a Solymár Imre Városi Könyvtár</w:t>
      </w:r>
      <w:r w:rsidR="00B04BD4">
        <w:t xml:space="preserve">, és a Völgységi Múzeum </w:t>
      </w:r>
      <w:r w:rsidR="00E75E0D">
        <w:t>esetében a kulturális illetménypótlék</w:t>
      </w:r>
      <w:r w:rsidR="00B04BD4">
        <w:t xml:space="preserve">, míg az Önkormányzatnál az évközi közfoglalkoztatási szerződések </w:t>
      </w:r>
      <w:proofErr w:type="gramStart"/>
      <w:r w:rsidR="00F82EE2">
        <w:t xml:space="preserve">miatt </w:t>
      </w:r>
      <w:r>
        <w:t xml:space="preserve"> jelent</w:t>
      </w:r>
      <w:r w:rsidR="005F10EC">
        <w:t>kezett</w:t>
      </w:r>
      <w:proofErr w:type="gramEnd"/>
      <w:r w:rsidR="0094144A">
        <w:t>.</w:t>
      </w:r>
    </w:p>
    <w:p w:rsidR="0094144A" w:rsidRDefault="0094144A" w:rsidP="006577CA">
      <w:pPr>
        <w:jc w:val="both"/>
      </w:pPr>
    </w:p>
    <w:p w:rsidR="006577CA" w:rsidRDefault="006577CA" w:rsidP="006577CA">
      <w:pPr>
        <w:jc w:val="both"/>
      </w:pPr>
      <w:r>
        <w:t>A közfoglalkoztatás esetében a költségvetés elfogadásak</w:t>
      </w:r>
      <w:r w:rsidR="00683D18">
        <w:t xml:space="preserve">or </w:t>
      </w:r>
      <w:r w:rsidR="00021708">
        <w:t>5</w:t>
      </w:r>
      <w:r w:rsidR="00683D18">
        <w:t xml:space="preserve"> szerződéssel rendelkeztünk, a 201</w:t>
      </w:r>
      <w:r w:rsidR="003A6F94">
        <w:t>9</w:t>
      </w:r>
      <w:r w:rsidR="00683D18">
        <w:t>. évben fizetési kötelezettséggel járó szerződések az alá</w:t>
      </w:r>
      <w:r w:rsidR="00C33630">
        <w:t>bbiak:</w:t>
      </w:r>
    </w:p>
    <w:tbl>
      <w:tblPr>
        <w:tblStyle w:val="Rcsostblzat"/>
        <w:tblW w:w="0" w:type="auto"/>
        <w:tblInd w:w="250" w:type="dxa"/>
        <w:tblLook w:val="04A0"/>
      </w:tblPr>
      <w:tblGrid>
        <w:gridCol w:w="1469"/>
        <w:gridCol w:w="2925"/>
        <w:gridCol w:w="1129"/>
        <w:gridCol w:w="998"/>
        <w:gridCol w:w="2409"/>
      </w:tblGrid>
      <w:tr w:rsidR="006577CA" w:rsidRPr="00793F16" w:rsidTr="00A74777">
        <w:tc>
          <w:tcPr>
            <w:tcW w:w="1469" w:type="dxa"/>
            <w:vAlign w:val="center"/>
          </w:tcPr>
          <w:p w:rsidR="006577CA" w:rsidRPr="001468F9" w:rsidRDefault="006577CA" w:rsidP="009A66C0">
            <w:pPr>
              <w:jc w:val="center"/>
              <w:rPr>
                <w:sz w:val="16"/>
                <w:szCs w:val="16"/>
              </w:rPr>
            </w:pPr>
            <w:r w:rsidRPr="001468F9">
              <w:rPr>
                <w:sz w:val="16"/>
                <w:szCs w:val="16"/>
              </w:rPr>
              <w:t>Sorszám</w:t>
            </w:r>
          </w:p>
        </w:tc>
        <w:tc>
          <w:tcPr>
            <w:tcW w:w="2925" w:type="dxa"/>
            <w:vAlign w:val="center"/>
          </w:tcPr>
          <w:p w:rsidR="006577CA" w:rsidRPr="001468F9" w:rsidRDefault="006577CA" w:rsidP="009A66C0">
            <w:pPr>
              <w:jc w:val="center"/>
              <w:rPr>
                <w:sz w:val="16"/>
                <w:szCs w:val="16"/>
              </w:rPr>
            </w:pPr>
            <w:r w:rsidRPr="001468F9">
              <w:rPr>
                <w:sz w:val="16"/>
                <w:szCs w:val="16"/>
              </w:rPr>
              <w:t>Foglalkoztatás időtartama</w:t>
            </w:r>
          </w:p>
        </w:tc>
        <w:tc>
          <w:tcPr>
            <w:tcW w:w="1129" w:type="dxa"/>
            <w:vAlign w:val="center"/>
          </w:tcPr>
          <w:p w:rsidR="006577CA" w:rsidRPr="001468F9" w:rsidRDefault="006577CA" w:rsidP="009A66C0">
            <w:pPr>
              <w:jc w:val="center"/>
              <w:rPr>
                <w:sz w:val="16"/>
                <w:szCs w:val="16"/>
              </w:rPr>
            </w:pPr>
            <w:r w:rsidRPr="001468F9">
              <w:rPr>
                <w:sz w:val="16"/>
                <w:szCs w:val="16"/>
              </w:rPr>
              <w:t>Létszám</w:t>
            </w:r>
          </w:p>
        </w:tc>
        <w:tc>
          <w:tcPr>
            <w:tcW w:w="998" w:type="dxa"/>
            <w:vAlign w:val="center"/>
          </w:tcPr>
          <w:p w:rsidR="006577CA" w:rsidRPr="001468F9" w:rsidRDefault="006577CA" w:rsidP="009A66C0">
            <w:pPr>
              <w:jc w:val="center"/>
              <w:rPr>
                <w:sz w:val="16"/>
                <w:szCs w:val="16"/>
              </w:rPr>
            </w:pPr>
            <w:r w:rsidRPr="001468F9">
              <w:rPr>
                <w:sz w:val="16"/>
                <w:szCs w:val="16"/>
              </w:rPr>
              <w:t>Fogl. idő</w:t>
            </w:r>
          </w:p>
        </w:tc>
        <w:tc>
          <w:tcPr>
            <w:tcW w:w="2409" w:type="dxa"/>
            <w:vAlign w:val="center"/>
          </w:tcPr>
          <w:p w:rsidR="006577CA" w:rsidRPr="001468F9" w:rsidRDefault="006577CA" w:rsidP="009A66C0">
            <w:pPr>
              <w:jc w:val="center"/>
              <w:rPr>
                <w:sz w:val="16"/>
                <w:szCs w:val="16"/>
              </w:rPr>
            </w:pPr>
            <w:r w:rsidRPr="001468F9">
              <w:rPr>
                <w:sz w:val="16"/>
                <w:szCs w:val="16"/>
              </w:rPr>
              <w:t>Támogatás mértéke</w:t>
            </w:r>
          </w:p>
        </w:tc>
      </w:tr>
      <w:tr w:rsidR="00021708" w:rsidRPr="00793F16" w:rsidTr="00A74777">
        <w:tc>
          <w:tcPr>
            <w:tcW w:w="1469" w:type="dxa"/>
          </w:tcPr>
          <w:p w:rsidR="00021708" w:rsidRPr="001468F9" w:rsidRDefault="00021708" w:rsidP="000479E6">
            <w:pPr>
              <w:jc w:val="center"/>
              <w:rPr>
                <w:sz w:val="16"/>
                <w:szCs w:val="16"/>
              </w:rPr>
            </w:pPr>
            <w:r w:rsidRPr="001468F9">
              <w:rPr>
                <w:sz w:val="16"/>
                <w:szCs w:val="16"/>
              </w:rPr>
              <w:t>1.</w:t>
            </w:r>
          </w:p>
        </w:tc>
        <w:tc>
          <w:tcPr>
            <w:tcW w:w="2925" w:type="dxa"/>
          </w:tcPr>
          <w:p w:rsidR="00021708" w:rsidRPr="004E48D9" w:rsidRDefault="00021708" w:rsidP="004C3608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4E48D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01.01</w:t>
            </w:r>
            <w:r w:rsidRPr="004E48D9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9</w:t>
            </w:r>
            <w:r w:rsidRPr="004E48D9">
              <w:rPr>
                <w:sz w:val="20"/>
                <w:szCs w:val="20"/>
              </w:rPr>
              <w:t>.02.28.</w:t>
            </w:r>
          </w:p>
        </w:tc>
        <w:tc>
          <w:tcPr>
            <w:tcW w:w="1129" w:type="dxa"/>
          </w:tcPr>
          <w:p w:rsidR="00021708" w:rsidRPr="004E48D9" w:rsidRDefault="00021708" w:rsidP="004C3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98" w:type="dxa"/>
          </w:tcPr>
          <w:p w:rsidR="00021708" w:rsidRPr="004E48D9" w:rsidRDefault="00021708" w:rsidP="004C3608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021708" w:rsidRPr="004E48D9" w:rsidRDefault="00021708" w:rsidP="004C3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E48D9">
              <w:rPr>
                <w:sz w:val="20"/>
                <w:szCs w:val="20"/>
              </w:rPr>
              <w:t>0 %</w:t>
            </w:r>
          </w:p>
        </w:tc>
      </w:tr>
      <w:tr w:rsidR="00021708" w:rsidRPr="00793F16" w:rsidTr="00A74777">
        <w:tc>
          <w:tcPr>
            <w:tcW w:w="1469" w:type="dxa"/>
          </w:tcPr>
          <w:p w:rsidR="00021708" w:rsidRPr="001468F9" w:rsidRDefault="00021708" w:rsidP="000479E6">
            <w:pPr>
              <w:jc w:val="center"/>
              <w:rPr>
                <w:sz w:val="16"/>
                <w:szCs w:val="16"/>
              </w:rPr>
            </w:pPr>
            <w:r w:rsidRPr="001468F9">
              <w:rPr>
                <w:sz w:val="16"/>
                <w:szCs w:val="16"/>
              </w:rPr>
              <w:t>2.</w:t>
            </w:r>
          </w:p>
        </w:tc>
        <w:tc>
          <w:tcPr>
            <w:tcW w:w="2925" w:type="dxa"/>
          </w:tcPr>
          <w:p w:rsidR="00021708" w:rsidRPr="004E48D9" w:rsidRDefault="00021708" w:rsidP="004C3608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4E48D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4E48D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4E48D9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9</w:t>
            </w:r>
            <w:r w:rsidRPr="004E48D9">
              <w:rPr>
                <w:sz w:val="20"/>
                <w:szCs w:val="20"/>
              </w:rPr>
              <w:t>.02.28.</w:t>
            </w:r>
          </w:p>
        </w:tc>
        <w:tc>
          <w:tcPr>
            <w:tcW w:w="1129" w:type="dxa"/>
          </w:tcPr>
          <w:p w:rsidR="00021708" w:rsidRPr="004E48D9" w:rsidRDefault="00021708" w:rsidP="004C3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</w:tcPr>
          <w:p w:rsidR="00021708" w:rsidRPr="004E48D9" w:rsidRDefault="00021708" w:rsidP="004C3608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021708" w:rsidRPr="004E48D9" w:rsidRDefault="00021708" w:rsidP="004C3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E48D9">
              <w:rPr>
                <w:sz w:val="20"/>
                <w:szCs w:val="20"/>
              </w:rPr>
              <w:t>0 %</w:t>
            </w:r>
          </w:p>
        </w:tc>
      </w:tr>
      <w:tr w:rsidR="00021708" w:rsidRPr="00793F16" w:rsidTr="00A74777">
        <w:tc>
          <w:tcPr>
            <w:tcW w:w="1469" w:type="dxa"/>
          </w:tcPr>
          <w:p w:rsidR="00021708" w:rsidRPr="001468F9" w:rsidRDefault="00021708" w:rsidP="000479E6">
            <w:pPr>
              <w:jc w:val="center"/>
              <w:rPr>
                <w:sz w:val="16"/>
                <w:szCs w:val="16"/>
              </w:rPr>
            </w:pPr>
            <w:r w:rsidRPr="001468F9">
              <w:rPr>
                <w:sz w:val="16"/>
                <w:szCs w:val="16"/>
              </w:rPr>
              <w:t>3.</w:t>
            </w:r>
          </w:p>
        </w:tc>
        <w:tc>
          <w:tcPr>
            <w:tcW w:w="2925" w:type="dxa"/>
          </w:tcPr>
          <w:p w:rsidR="00021708" w:rsidRPr="004E48D9" w:rsidRDefault="00021708" w:rsidP="004C3608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4E48D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4E48D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01</w:t>
            </w:r>
            <w:r w:rsidRPr="004E48D9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9</w:t>
            </w:r>
            <w:r w:rsidRPr="004E48D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4E48D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4E48D9">
              <w:rPr>
                <w:sz w:val="20"/>
                <w:szCs w:val="20"/>
              </w:rPr>
              <w:t>.</w:t>
            </w:r>
          </w:p>
        </w:tc>
        <w:tc>
          <w:tcPr>
            <w:tcW w:w="1129" w:type="dxa"/>
          </w:tcPr>
          <w:p w:rsidR="00021708" w:rsidRPr="004E48D9" w:rsidRDefault="00021708" w:rsidP="004C3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8" w:type="dxa"/>
          </w:tcPr>
          <w:p w:rsidR="00021708" w:rsidRPr="004E48D9" w:rsidRDefault="00021708" w:rsidP="004C3608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021708" w:rsidRPr="004E48D9" w:rsidRDefault="00021708" w:rsidP="004C3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4E48D9">
              <w:rPr>
                <w:sz w:val="20"/>
                <w:szCs w:val="20"/>
              </w:rPr>
              <w:t xml:space="preserve"> %</w:t>
            </w:r>
          </w:p>
        </w:tc>
      </w:tr>
      <w:tr w:rsidR="00021708" w:rsidRPr="00793F16" w:rsidTr="00A74777">
        <w:tc>
          <w:tcPr>
            <w:tcW w:w="1469" w:type="dxa"/>
          </w:tcPr>
          <w:p w:rsidR="00021708" w:rsidRPr="001468F9" w:rsidRDefault="00021708" w:rsidP="000479E6">
            <w:pPr>
              <w:jc w:val="center"/>
              <w:rPr>
                <w:sz w:val="16"/>
                <w:szCs w:val="16"/>
              </w:rPr>
            </w:pPr>
            <w:r w:rsidRPr="001468F9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2925" w:type="dxa"/>
          </w:tcPr>
          <w:p w:rsidR="00021708" w:rsidRPr="004E48D9" w:rsidRDefault="00021708" w:rsidP="004C3608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4E48D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4E48D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4E48D9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9</w:t>
            </w:r>
            <w:r w:rsidRPr="004E48D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4E48D9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8</w:t>
            </w:r>
            <w:r w:rsidRPr="004E48D9">
              <w:rPr>
                <w:sz w:val="20"/>
                <w:szCs w:val="20"/>
              </w:rPr>
              <w:t>.</w:t>
            </w:r>
          </w:p>
        </w:tc>
        <w:tc>
          <w:tcPr>
            <w:tcW w:w="1129" w:type="dxa"/>
          </w:tcPr>
          <w:p w:rsidR="00021708" w:rsidRPr="004E48D9" w:rsidRDefault="00021708" w:rsidP="004C3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8" w:type="dxa"/>
          </w:tcPr>
          <w:p w:rsidR="00021708" w:rsidRPr="004E48D9" w:rsidRDefault="00021708" w:rsidP="004C3608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021708" w:rsidRPr="004E48D9" w:rsidRDefault="00021708" w:rsidP="004C3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4E48D9">
              <w:rPr>
                <w:sz w:val="20"/>
                <w:szCs w:val="20"/>
              </w:rPr>
              <w:t xml:space="preserve"> %</w:t>
            </w:r>
          </w:p>
        </w:tc>
      </w:tr>
      <w:tr w:rsidR="00021708" w:rsidRPr="00793F16" w:rsidTr="00A74777">
        <w:tc>
          <w:tcPr>
            <w:tcW w:w="1469" w:type="dxa"/>
          </w:tcPr>
          <w:p w:rsidR="00021708" w:rsidRPr="001468F9" w:rsidRDefault="00021708" w:rsidP="000479E6">
            <w:pPr>
              <w:jc w:val="center"/>
              <w:rPr>
                <w:sz w:val="16"/>
                <w:szCs w:val="16"/>
              </w:rPr>
            </w:pPr>
            <w:r w:rsidRPr="001468F9">
              <w:rPr>
                <w:sz w:val="16"/>
                <w:szCs w:val="16"/>
              </w:rPr>
              <w:t>5.</w:t>
            </w:r>
          </w:p>
        </w:tc>
        <w:tc>
          <w:tcPr>
            <w:tcW w:w="2925" w:type="dxa"/>
          </w:tcPr>
          <w:p w:rsidR="00021708" w:rsidRPr="004E48D9" w:rsidRDefault="00021708" w:rsidP="004C3608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4E48D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4E48D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01-</w:t>
            </w:r>
            <w:r w:rsidRPr="0098284C">
              <w:rPr>
                <w:sz w:val="20"/>
                <w:szCs w:val="20"/>
              </w:rPr>
              <w:t>2019.02.28.</w:t>
            </w:r>
          </w:p>
        </w:tc>
        <w:tc>
          <w:tcPr>
            <w:tcW w:w="1129" w:type="dxa"/>
          </w:tcPr>
          <w:p w:rsidR="00021708" w:rsidRPr="004E48D9" w:rsidRDefault="00021708" w:rsidP="004C3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</w:tcPr>
          <w:p w:rsidR="00021708" w:rsidRPr="004E48D9" w:rsidRDefault="00021708" w:rsidP="004C3608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021708" w:rsidRPr="004E48D9" w:rsidRDefault="00021708" w:rsidP="004C3608">
            <w:pPr>
              <w:jc w:val="center"/>
              <w:rPr>
                <w:sz w:val="20"/>
                <w:szCs w:val="20"/>
              </w:rPr>
            </w:pPr>
            <w:r w:rsidRPr="004E48D9">
              <w:rPr>
                <w:sz w:val="20"/>
                <w:szCs w:val="20"/>
              </w:rPr>
              <w:t>100 %</w:t>
            </w:r>
          </w:p>
        </w:tc>
      </w:tr>
      <w:tr w:rsidR="00021708" w:rsidRPr="00793F16" w:rsidTr="00A74777">
        <w:tc>
          <w:tcPr>
            <w:tcW w:w="1469" w:type="dxa"/>
          </w:tcPr>
          <w:p w:rsidR="00021708" w:rsidRPr="001468F9" w:rsidRDefault="00021708" w:rsidP="000479E6">
            <w:pPr>
              <w:jc w:val="center"/>
              <w:rPr>
                <w:sz w:val="16"/>
                <w:szCs w:val="16"/>
              </w:rPr>
            </w:pPr>
            <w:r w:rsidRPr="001468F9">
              <w:rPr>
                <w:sz w:val="16"/>
                <w:szCs w:val="16"/>
              </w:rPr>
              <w:t>6.</w:t>
            </w:r>
          </w:p>
        </w:tc>
        <w:tc>
          <w:tcPr>
            <w:tcW w:w="2925" w:type="dxa"/>
          </w:tcPr>
          <w:p w:rsidR="00021708" w:rsidRPr="0031297F" w:rsidRDefault="00021708" w:rsidP="004C3608">
            <w:pPr>
              <w:jc w:val="center"/>
              <w:rPr>
                <w:b/>
                <w:sz w:val="20"/>
                <w:szCs w:val="20"/>
              </w:rPr>
            </w:pPr>
            <w:r w:rsidRPr="0031297F">
              <w:rPr>
                <w:b/>
                <w:sz w:val="20"/>
                <w:szCs w:val="20"/>
              </w:rPr>
              <w:t>2019.03.01-2020.02.29.</w:t>
            </w:r>
          </w:p>
        </w:tc>
        <w:tc>
          <w:tcPr>
            <w:tcW w:w="1129" w:type="dxa"/>
          </w:tcPr>
          <w:p w:rsidR="00021708" w:rsidRPr="0031297F" w:rsidRDefault="00021708" w:rsidP="004C3608">
            <w:pPr>
              <w:jc w:val="center"/>
              <w:rPr>
                <w:b/>
                <w:sz w:val="20"/>
                <w:szCs w:val="20"/>
              </w:rPr>
            </w:pPr>
            <w:r w:rsidRPr="0031297F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998" w:type="dxa"/>
          </w:tcPr>
          <w:p w:rsidR="00021708" w:rsidRPr="0031297F" w:rsidRDefault="00021708" w:rsidP="004C3608">
            <w:pPr>
              <w:jc w:val="center"/>
              <w:rPr>
                <w:b/>
                <w:sz w:val="20"/>
                <w:szCs w:val="20"/>
              </w:rPr>
            </w:pPr>
            <w:r w:rsidRPr="0031297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021708" w:rsidRPr="0031297F" w:rsidRDefault="00021708" w:rsidP="004C3608">
            <w:pPr>
              <w:jc w:val="center"/>
              <w:rPr>
                <w:b/>
                <w:sz w:val="20"/>
                <w:szCs w:val="20"/>
              </w:rPr>
            </w:pPr>
            <w:r w:rsidRPr="0031297F">
              <w:rPr>
                <w:b/>
                <w:sz w:val="20"/>
                <w:szCs w:val="20"/>
              </w:rPr>
              <w:t>70 %</w:t>
            </w:r>
          </w:p>
        </w:tc>
      </w:tr>
      <w:tr w:rsidR="00021708" w:rsidRPr="00793F16" w:rsidTr="00A74777">
        <w:tc>
          <w:tcPr>
            <w:tcW w:w="1469" w:type="dxa"/>
          </w:tcPr>
          <w:p w:rsidR="00021708" w:rsidRPr="001468F9" w:rsidRDefault="00021708" w:rsidP="000479E6">
            <w:pPr>
              <w:jc w:val="center"/>
              <w:rPr>
                <w:sz w:val="16"/>
                <w:szCs w:val="16"/>
              </w:rPr>
            </w:pPr>
            <w:r w:rsidRPr="001468F9">
              <w:rPr>
                <w:sz w:val="16"/>
                <w:szCs w:val="16"/>
              </w:rPr>
              <w:t>7.</w:t>
            </w:r>
          </w:p>
        </w:tc>
        <w:tc>
          <w:tcPr>
            <w:tcW w:w="2925" w:type="dxa"/>
          </w:tcPr>
          <w:p w:rsidR="00021708" w:rsidRPr="0031297F" w:rsidRDefault="00021708" w:rsidP="004C3608">
            <w:pPr>
              <w:jc w:val="center"/>
              <w:rPr>
                <w:b/>
                <w:sz w:val="20"/>
                <w:szCs w:val="20"/>
              </w:rPr>
            </w:pPr>
            <w:r w:rsidRPr="0031297F">
              <w:rPr>
                <w:b/>
                <w:sz w:val="20"/>
                <w:szCs w:val="20"/>
              </w:rPr>
              <w:t>2019.05.01-2020.02.29</w:t>
            </w:r>
          </w:p>
        </w:tc>
        <w:tc>
          <w:tcPr>
            <w:tcW w:w="1129" w:type="dxa"/>
          </w:tcPr>
          <w:p w:rsidR="00021708" w:rsidRPr="0031297F" w:rsidRDefault="004C3608" w:rsidP="004C36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8" w:type="dxa"/>
          </w:tcPr>
          <w:p w:rsidR="00021708" w:rsidRPr="0031297F" w:rsidRDefault="00021708" w:rsidP="004C3608">
            <w:pPr>
              <w:jc w:val="center"/>
              <w:rPr>
                <w:b/>
                <w:sz w:val="20"/>
                <w:szCs w:val="20"/>
              </w:rPr>
            </w:pPr>
            <w:r w:rsidRPr="0031297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021708" w:rsidRPr="0031297F" w:rsidRDefault="00021708" w:rsidP="004C3608">
            <w:pPr>
              <w:jc w:val="center"/>
              <w:rPr>
                <w:b/>
                <w:sz w:val="20"/>
                <w:szCs w:val="20"/>
              </w:rPr>
            </w:pPr>
            <w:r w:rsidRPr="0031297F">
              <w:rPr>
                <w:b/>
                <w:sz w:val="20"/>
                <w:szCs w:val="20"/>
              </w:rPr>
              <w:t>70 %</w:t>
            </w:r>
          </w:p>
        </w:tc>
      </w:tr>
      <w:tr w:rsidR="00021708" w:rsidRPr="00C50BAE" w:rsidTr="00A74777">
        <w:tc>
          <w:tcPr>
            <w:tcW w:w="1469" w:type="dxa"/>
          </w:tcPr>
          <w:p w:rsidR="00021708" w:rsidRPr="00A74777" w:rsidRDefault="00021708" w:rsidP="000479E6">
            <w:pPr>
              <w:jc w:val="center"/>
              <w:rPr>
                <w:sz w:val="20"/>
                <w:szCs w:val="20"/>
              </w:rPr>
            </w:pPr>
            <w:r w:rsidRPr="00A74777">
              <w:rPr>
                <w:sz w:val="20"/>
                <w:szCs w:val="20"/>
              </w:rPr>
              <w:t>8.</w:t>
            </w:r>
          </w:p>
        </w:tc>
        <w:tc>
          <w:tcPr>
            <w:tcW w:w="2925" w:type="dxa"/>
          </w:tcPr>
          <w:p w:rsidR="00021708" w:rsidRPr="00A74777" w:rsidRDefault="004C3608" w:rsidP="009A66C0">
            <w:pPr>
              <w:jc w:val="center"/>
              <w:rPr>
                <w:b/>
                <w:sz w:val="20"/>
                <w:szCs w:val="20"/>
              </w:rPr>
            </w:pPr>
            <w:r w:rsidRPr="00A74777">
              <w:rPr>
                <w:b/>
                <w:sz w:val="20"/>
                <w:szCs w:val="20"/>
              </w:rPr>
              <w:t>2019.10.29-2020.02.12</w:t>
            </w:r>
          </w:p>
        </w:tc>
        <w:tc>
          <w:tcPr>
            <w:tcW w:w="1129" w:type="dxa"/>
          </w:tcPr>
          <w:p w:rsidR="00021708" w:rsidRPr="00A74777" w:rsidRDefault="004C3608" w:rsidP="00B4691A">
            <w:pPr>
              <w:jc w:val="center"/>
              <w:rPr>
                <w:b/>
                <w:sz w:val="20"/>
                <w:szCs w:val="20"/>
              </w:rPr>
            </w:pPr>
            <w:r w:rsidRPr="00A7477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8" w:type="dxa"/>
          </w:tcPr>
          <w:p w:rsidR="00021708" w:rsidRPr="00A74777" w:rsidRDefault="004C3608" w:rsidP="00B4691A">
            <w:pPr>
              <w:jc w:val="center"/>
              <w:rPr>
                <w:b/>
                <w:sz w:val="20"/>
                <w:szCs w:val="20"/>
              </w:rPr>
            </w:pPr>
            <w:r w:rsidRPr="00A7477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021708" w:rsidRPr="00A74777" w:rsidRDefault="004C3608" w:rsidP="009A66C0">
            <w:pPr>
              <w:jc w:val="center"/>
              <w:rPr>
                <w:b/>
                <w:sz w:val="20"/>
                <w:szCs w:val="20"/>
              </w:rPr>
            </w:pPr>
            <w:r w:rsidRPr="00A74777">
              <w:rPr>
                <w:b/>
                <w:sz w:val="20"/>
                <w:szCs w:val="20"/>
              </w:rPr>
              <w:t xml:space="preserve">100 </w:t>
            </w:r>
            <w:r w:rsidR="00694195" w:rsidRPr="00A74777">
              <w:rPr>
                <w:b/>
                <w:sz w:val="20"/>
                <w:szCs w:val="20"/>
              </w:rPr>
              <w:t>%</w:t>
            </w:r>
          </w:p>
        </w:tc>
      </w:tr>
      <w:tr w:rsidR="00021708" w:rsidRPr="00C50BAE" w:rsidTr="00A74777">
        <w:tc>
          <w:tcPr>
            <w:tcW w:w="1469" w:type="dxa"/>
          </w:tcPr>
          <w:p w:rsidR="00021708" w:rsidRPr="00CA519B" w:rsidRDefault="00021708" w:rsidP="000479E6">
            <w:pPr>
              <w:jc w:val="center"/>
              <w:rPr>
                <w:sz w:val="20"/>
                <w:szCs w:val="20"/>
              </w:rPr>
            </w:pPr>
            <w:r w:rsidRPr="00CA519B">
              <w:rPr>
                <w:sz w:val="20"/>
                <w:szCs w:val="20"/>
              </w:rPr>
              <w:t>9.</w:t>
            </w:r>
          </w:p>
        </w:tc>
        <w:tc>
          <w:tcPr>
            <w:tcW w:w="2925" w:type="dxa"/>
          </w:tcPr>
          <w:p w:rsidR="00021708" w:rsidRPr="00CA519B" w:rsidRDefault="00694195" w:rsidP="009A66C0">
            <w:pPr>
              <w:jc w:val="center"/>
              <w:rPr>
                <w:b/>
                <w:sz w:val="20"/>
                <w:szCs w:val="20"/>
              </w:rPr>
            </w:pPr>
            <w:r w:rsidRPr="00CA519B">
              <w:rPr>
                <w:b/>
                <w:sz w:val="20"/>
                <w:szCs w:val="20"/>
              </w:rPr>
              <w:t>2019.11.06-2020.01.25.</w:t>
            </w:r>
          </w:p>
        </w:tc>
        <w:tc>
          <w:tcPr>
            <w:tcW w:w="1129" w:type="dxa"/>
          </w:tcPr>
          <w:p w:rsidR="00021708" w:rsidRPr="00CA519B" w:rsidRDefault="00694195" w:rsidP="00B4691A">
            <w:pPr>
              <w:jc w:val="center"/>
              <w:rPr>
                <w:b/>
                <w:sz w:val="20"/>
                <w:szCs w:val="20"/>
              </w:rPr>
            </w:pPr>
            <w:r w:rsidRPr="00CA519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021708" w:rsidRPr="00CA519B" w:rsidRDefault="00694195" w:rsidP="00B4691A">
            <w:pPr>
              <w:jc w:val="center"/>
              <w:rPr>
                <w:b/>
                <w:sz w:val="20"/>
                <w:szCs w:val="20"/>
              </w:rPr>
            </w:pPr>
            <w:r w:rsidRPr="00CA519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021708" w:rsidRPr="00CA519B" w:rsidRDefault="00694195" w:rsidP="009A66C0">
            <w:pPr>
              <w:jc w:val="center"/>
              <w:rPr>
                <w:b/>
                <w:sz w:val="20"/>
                <w:szCs w:val="20"/>
              </w:rPr>
            </w:pPr>
            <w:r w:rsidRPr="00CA519B">
              <w:rPr>
                <w:b/>
                <w:sz w:val="20"/>
                <w:szCs w:val="20"/>
              </w:rPr>
              <w:t>100 %</w:t>
            </w:r>
          </w:p>
        </w:tc>
      </w:tr>
      <w:tr w:rsidR="00021708" w:rsidRPr="00C50BAE" w:rsidTr="00A74777">
        <w:trPr>
          <w:trHeight w:val="156"/>
        </w:trPr>
        <w:tc>
          <w:tcPr>
            <w:tcW w:w="1469" w:type="dxa"/>
            <w:hideMark/>
          </w:tcPr>
          <w:p w:rsidR="00021708" w:rsidRPr="00CA519B" w:rsidRDefault="00021708" w:rsidP="000479E6">
            <w:pPr>
              <w:jc w:val="center"/>
              <w:rPr>
                <w:rFonts w:eastAsia="Calibri"/>
                <w:sz w:val="20"/>
                <w:szCs w:val="20"/>
              </w:rPr>
            </w:pPr>
            <w:r w:rsidRPr="00CA519B">
              <w:rPr>
                <w:rFonts w:eastAsia="Calibri"/>
                <w:sz w:val="20"/>
                <w:szCs w:val="20"/>
              </w:rPr>
              <w:t>10.</w:t>
            </w:r>
          </w:p>
        </w:tc>
        <w:tc>
          <w:tcPr>
            <w:tcW w:w="2925" w:type="dxa"/>
            <w:hideMark/>
          </w:tcPr>
          <w:p w:rsidR="00021708" w:rsidRPr="00CA519B" w:rsidRDefault="00694195" w:rsidP="00F91AA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19B">
              <w:rPr>
                <w:rFonts w:eastAsia="Calibri"/>
                <w:b/>
                <w:sz w:val="20"/>
                <w:szCs w:val="20"/>
              </w:rPr>
              <w:t>2019.11.</w:t>
            </w:r>
            <w:r w:rsidR="00F91AAA" w:rsidRPr="00CA519B">
              <w:rPr>
                <w:rFonts w:eastAsia="Calibri"/>
                <w:b/>
                <w:sz w:val="20"/>
                <w:szCs w:val="20"/>
              </w:rPr>
              <w:t>12</w:t>
            </w:r>
            <w:r w:rsidRPr="00CA519B">
              <w:rPr>
                <w:rFonts w:eastAsia="Calibri"/>
                <w:b/>
                <w:sz w:val="20"/>
                <w:szCs w:val="20"/>
              </w:rPr>
              <w:t>-</w:t>
            </w:r>
            <w:r w:rsidR="00F91AAA" w:rsidRPr="00CA519B">
              <w:rPr>
                <w:rFonts w:eastAsia="Calibri"/>
                <w:b/>
                <w:sz w:val="20"/>
                <w:szCs w:val="20"/>
              </w:rPr>
              <w:t>2019.12.12</w:t>
            </w:r>
            <w:r w:rsidRPr="00CA519B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1129" w:type="dxa"/>
            <w:hideMark/>
          </w:tcPr>
          <w:p w:rsidR="00021708" w:rsidRPr="00CA519B" w:rsidRDefault="005135F9" w:rsidP="00B4691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19B"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998" w:type="dxa"/>
            <w:hideMark/>
          </w:tcPr>
          <w:p w:rsidR="00021708" w:rsidRPr="00CA519B" w:rsidRDefault="00F91AAA" w:rsidP="00B4691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19B"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2409" w:type="dxa"/>
            <w:hideMark/>
          </w:tcPr>
          <w:p w:rsidR="00021708" w:rsidRPr="00CA519B" w:rsidRDefault="00F91AAA" w:rsidP="00B4691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19B">
              <w:rPr>
                <w:rFonts w:eastAsia="Calibri"/>
                <w:b/>
                <w:sz w:val="20"/>
                <w:szCs w:val="20"/>
              </w:rPr>
              <w:t>100 %</w:t>
            </w:r>
          </w:p>
        </w:tc>
      </w:tr>
      <w:tr w:rsidR="00021708" w:rsidRPr="00BE5E55" w:rsidTr="00A74777">
        <w:trPr>
          <w:trHeight w:val="254"/>
        </w:trPr>
        <w:tc>
          <w:tcPr>
            <w:tcW w:w="1469" w:type="dxa"/>
            <w:hideMark/>
          </w:tcPr>
          <w:p w:rsidR="00021708" w:rsidRPr="00A74777" w:rsidRDefault="00021708" w:rsidP="000479E6">
            <w:pPr>
              <w:jc w:val="center"/>
              <w:rPr>
                <w:rFonts w:eastAsia="Calibri"/>
                <w:sz w:val="20"/>
                <w:szCs w:val="20"/>
              </w:rPr>
            </w:pPr>
            <w:r w:rsidRPr="00A74777">
              <w:rPr>
                <w:rFonts w:eastAsia="Calibri"/>
                <w:sz w:val="20"/>
                <w:szCs w:val="20"/>
              </w:rPr>
              <w:t>11.</w:t>
            </w:r>
          </w:p>
        </w:tc>
        <w:tc>
          <w:tcPr>
            <w:tcW w:w="2925" w:type="dxa"/>
            <w:hideMark/>
          </w:tcPr>
          <w:p w:rsidR="00021708" w:rsidRPr="00A74777" w:rsidRDefault="005135F9" w:rsidP="00373D5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74777">
              <w:rPr>
                <w:rFonts w:eastAsia="Calibri"/>
                <w:b/>
                <w:sz w:val="20"/>
                <w:szCs w:val="20"/>
              </w:rPr>
              <w:t>2019.11.18-2020.02.06</w:t>
            </w:r>
          </w:p>
        </w:tc>
        <w:tc>
          <w:tcPr>
            <w:tcW w:w="1129" w:type="dxa"/>
            <w:hideMark/>
          </w:tcPr>
          <w:p w:rsidR="00021708" w:rsidRPr="00A74777" w:rsidRDefault="005135F9" w:rsidP="00B4691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74777">
              <w:rPr>
                <w:rFonts w:eastAsia="Calibri"/>
                <w:b/>
                <w:sz w:val="20"/>
                <w:szCs w:val="20"/>
              </w:rPr>
              <w:t>13</w:t>
            </w:r>
          </w:p>
        </w:tc>
        <w:tc>
          <w:tcPr>
            <w:tcW w:w="998" w:type="dxa"/>
            <w:hideMark/>
          </w:tcPr>
          <w:p w:rsidR="00021708" w:rsidRPr="00A74777" w:rsidRDefault="005135F9" w:rsidP="00B4691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74777"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2409" w:type="dxa"/>
            <w:hideMark/>
          </w:tcPr>
          <w:p w:rsidR="00021708" w:rsidRPr="00A74777" w:rsidRDefault="005135F9" w:rsidP="00B4691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74777">
              <w:rPr>
                <w:rFonts w:eastAsia="Calibri"/>
                <w:b/>
                <w:sz w:val="20"/>
                <w:szCs w:val="20"/>
              </w:rPr>
              <w:t>100 %</w:t>
            </w:r>
          </w:p>
        </w:tc>
      </w:tr>
    </w:tbl>
    <w:p w:rsidR="00DD7AB3" w:rsidRDefault="00DD7AB3" w:rsidP="00DD7AB3">
      <w:pPr>
        <w:jc w:val="both"/>
      </w:pPr>
    </w:p>
    <w:p w:rsidR="00DD7AB3" w:rsidRDefault="00DD7AB3" w:rsidP="00DD7AB3">
      <w:pPr>
        <w:jc w:val="both"/>
      </w:pPr>
      <w:r>
        <w:t xml:space="preserve">A Tolna Megyei Kormányhivatal Járási Hivatala koordinálta az év során a közfoglalkoztatást. Ennek során az év elején </w:t>
      </w:r>
      <w:r w:rsidR="00C33630">
        <w:t>5</w:t>
      </w:r>
      <w:r>
        <w:t xml:space="preserve">, az év további részében </w:t>
      </w:r>
      <w:r w:rsidR="00CA519B">
        <w:t>6</w:t>
      </w:r>
      <w:r>
        <w:t xml:space="preserve"> hatósági szerződés megkötésére került sor. </w:t>
      </w:r>
    </w:p>
    <w:p w:rsidR="005837FA" w:rsidRDefault="00C27C1C" w:rsidP="00DD7AB3">
      <w:pPr>
        <w:jc w:val="both"/>
      </w:pPr>
      <w:r>
        <w:t xml:space="preserve">A közfoglalkoztatottak </w:t>
      </w:r>
      <w:r w:rsidR="00236805">
        <w:t xml:space="preserve">együttesen </w:t>
      </w:r>
      <w:r w:rsidR="00CA519B">
        <w:t>496</w:t>
      </w:r>
      <w:r w:rsidR="005837FA">
        <w:t xml:space="preserve"> hónapot dolgoztak, amely éven keresztüli foglalkoztatásra átszámítva </w:t>
      </w:r>
      <w:r w:rsidR="00CA519B">
        <w:t>41</w:t>
      </w:r>
      <w:r w:rsidR="005837FA" w:rsidRPr="003C004C">
        <w:t xml:space="preserve"> fő</w:t>
      </w:r>
      <w:r w:rsidR="00E36920" w:rsidRPr="003C004C">
        <w:t xml:space="preserve"> 8 órás</w:t>
      </w:r>
      <w:r w:rsidR="005837FA">
        <w:t xml:space="preserve"> fogl</w:t>
      </w:r>
      <w:r w:rsidR="00BE708C">
        <w:t xml:space="preserve">alkoztatását jelenti. </w:t>
      </w:r>
      <w:r w:rsidR="005837FA">
        <w:t xml:space="preserve"> </w:t>
      </w:r>
    </w:p>
    <w:p w:rsidR="005837FA" w:rsidRDefault="005837FA" w:rsidP="00DD7AB3">
      <w:pPr>
        <w:jc w:val="both"/>
      </w:pPr>
    </w:p>
    <w:p w:rsidR="00DD7AB3" w:rsidRDefault="00DD7AB3" w:rsidP="00DD7AB3">
      <w:pPr>
        <w:jc w:val="both"/>
        <w:rPr>
          <w:color w:val="000000"/>
        </w:rPr>
      </w:pPr>
      <w:r w:rsidRPr="000061E7">
        <w:rPr>
          <w:b/>
        </w:rPr>
        <w:t>4.2.2. Munkaadókat terhelő járulékokra</w:t>
      </w:r>
      <w:r>
        <w:t xml:space="preserve"> és a szociális hozzájárulási adóra </w:t>
      </w:r>
      <w:r w:rsidR="000D53EC">
        <w:t>140.350.</w:t>
      </w:r>
      <w:r w:rsidR="00EE2C05">
        <w:t>000</w:t>
      </w:r>
      <w:r>
        <w:t xml:space="preserve">.-Ft-ot terveztünk, amely a személyi juttatásoknál ismertetett indokok alapján </w:t>
      </w:r>
      <w:r w:rsidR="00C53534">
        <w:t>147.</w:t>
      </w:r>
      <w:r w:rsidR="000D53EC">
        <w:t>915.372</w:t>
      </w:r>
      <w:r>
        <w:t>.- Ft-</w:t>
      </w:r>
      <w:r w:rsidR="00C53534">
        <w:t>ra</w:t>
      </w:r>
      <w:r>
        <w:t xml:space="preserve"> emelkedett. A teljesítés a módosított előirányzat </w:t>
      </w:r>
      <w:r w:rsidR="000D53EC">
        <w:t>95,32</w:t>
      </w:r>
      <w:r>
        <w:t xml:space="preserve"> %-ának felel meg. Az intézményi teljesítési szintek a személyi </w:t>
      </w:r>
      <w:r w:rsidR="00C53534">
        <w:t>juttatásokkal mozognak együtt</w:t>
      </w:r>
      <w:r w:rsidR="00E7491A">
        <w:t>.</w:t>
      </w:r>
    </w:p>
    <w:p w:rsidR="00DD7AB3" w:rsidRDefault="00DD7AB3" w:rsidP="00DD7AB3">
      <w:pPr>
        <w:jc w:val="both"/>
      </w:pPr>
      <w:r w:rsidRPr="00D508DB">
        <w:rPr>
          <w:b/>
        </w:rPr>
        <w:t>4.2.3.</w:t>
      </w:r>
      <w:r>
        <w:t xml:space="preserve"> </w:t>
      </w:r>
      <w:r w:rsidRPr="001333DC">
        <w:t xml:space="preserve">A </w:t>
      </w:r>
      <w:r w:rsidRPr="001333DC">
        <w:rPr>
          <w:b/>
        </w:rPr>
        <w:t>dologi kiadások</w:t>
      </w:r>
      <w:r w:rsidRPr="001333DC">
        <w:t xml:space="preserve"> esetében </w:t>
      </w:r>
      <w:r w:rsidR="00E5412B">
        <w:t>656.609.656</w:t>
      </w:r>
      <w:r>
        <w:t xml:space="preserve">.- </w:t>
      </w:r>
      <w:r w:rsidRPr="001333DC">
        <w:t xml:space="preserve">Ft összegű a teljesített kiadás, amely a módosított előirányzatok </w:t>
      </w:r>
      <w:r w:rsidR="00E5412B">
        <w:t>89,24</w:t>
      </w:r>
      <w:r w:rsidRPr="001333DC">
        <w:t xml:space="preserve"> %-á</w:t>
      </w:r>
      <w:r w:rsidR="007D7CB2">
        <w:t>t képezi</w:t>
      </w:r>
      <w:r w:rsidRPr="001333DC">
        <w:t>.</w:t>
      </w:r>
    </w:p>
    <w:p w:rsidR="00DD7AB3" w:rsidRPr="001333DC" w:rsidRDefault="00DD7AB3" w:rsidP="00DD7AB3">
      <w:pPr>
        <w:jc w:val="both"/>
      </w:pPr>
      <w:r w:rsidRPr="001333DC">
        <w:t xml:space="preserve">A teljesített </w:t>
      </w:r>
      <w:proofErr w:type="gramStart"/>
      <w:r w:rsidRPr="001333DC">
        <w:t>kiadásokból</w:t>
      </w:r>
      <w:r w:rsidR="00BD3BC3">
        <w:rPr>
          <w:rFonts w:ascii="Times New Roman CE" w:hAnsi="Times New Roman CE" w:cs="Times New Roman CE"/>
        </w:rPr>
        <w:t xml:space="preserve">   </w:t>
      </w:r>
      <w:r w:rsidR="00817B24">
        <w:rPr>
          <w:rFonts w:ascii="Times New Roman CE" w:hAnsi="Times New Roman CE" w:cs="Times New Roman CE"/>
        </w:rPr>
        <w:t>252.</w:t>
      </w:r>
      <w:proofErr w:type="gramEnd"/>
      <w:r w:rsidR="00817B24">
        <w:rPr>
          <w:rFonts w:ascii="Times New Roman CE" w:hAnsi="Times New Roman CE" w:cs="Times New Roman CE"/>
        </w:rPr>
        <w:t>486.920</w:t>
      </w:r>
      <w:r w:rsidR="000E081D">
        <w:rPr>
          <w:rFonts w:ascii="Times New Roman CE" w:hAnsi="Times New Roman CE" w:cs="Times New Roman CE"/>
        </w:rPr>
        <w:t xml:space="preserve">.- </w:t>
      </w:r>
      <w:r w:rsidRPr="001333DC">
        <w:t>Ft az intézményeknél,</w:t>
      </w:r>
      <w:r w:rsidR="00E26DE5" w:rsidRPr="00E26DE5">
        <w:rPr>
          <w:rFonts w:ascii="Times New Roman CE" w:hAnsi="Times New Roman CE" w:cs="Times New Roman CE"/>
        </w:rPr>
        <w:t xml:space="preserve">         19</w:t>
      </w:r>
      <w:r w:rsidR="00E26DE5">
        <w:rPr>
          <w:rFonts w:ascii="Times New Roman CE" w:hAnsi="Times New Roman CE" w:cs="Times New Roman CE"/>
        </w:rPr>
        <w:t>.</w:t>
      </w:r>
      <w:r w:rsidR="00817B24">
        <w:rPr>
          <w:rFonts w:ascii="Times New Roman CE" w:hAnsi="Times New Roman CE" w:cs="Times New Roman CE"/>
        </w:rPr>
        <w:t>736.599</w:t>
      </w:r>
      <w:r w:rsidR="00E26DE5">
        <w:rPr>
          <w:rFonts w:ascii="Times New Roman CE" w:hAnsi="Times New Roman CE" w:cs="Times New Roman CE"/>
        </w:rPr>
        <w:t>.- Ft</w:t>
      </w:r>
      <w:r w:rsidRPr="001333DC">
        <w:t xml:space="preserve"> a Közös Önkormányzati Hivatalnál, míg</w:t>
      </w:r>
      <w:r w:rsidR="00E26DE5" w:rsidRPr="00E26DE5">
        <w:rPr>
          <w:rFonts w:ascii="Times New Roman CE" w:hAnsi="Times New Roman CE" w:cs="Times New Roman CE"/>
        </w:rPr>
        <w:t xml:space="preserve">       </w:t>
      </w:r>
      <w:r w:rsidR="00817B24">
        <w:rPr>
          <w:rFonts w:ascii="Times New Roman CE" w:hAnsi="Times New Roman CE" w:cs="Times New Roman CE"/>
        </w:rPr>
        <w:t>384.386.137.</w:t>
      </w:r>
      <w:r w:rsidR="00E26DE5" w:rsidRPr="00E26DE5">
        <w:rPr>
          <w:rFonts w:ascii="Times New Roman CE" w:hAnsi="Times New Roman CE" w:cs="Times New Roman CE"/>
        </w:rPr>
        <w:t xml:space="preserve">  </w:t>
      </w:r>
      <w:r w:rsidRPr="001333DC">
        <w:t xml:space="preserve">- Ft az önkormányzatnál merült fel. </w:t>
      </w:r>
    </w:p>
    <w:p w:rsidR="00DD7AB3" w:rsidRDefault="00DD7AB3" w:rsidP="00DD7AB3">
      <w:pPr>
        <w:jc w:val="both"/>
      </w:pPr>
      <w:r>
        <w:t xml:space="preserve">Az intézmények </w:t>
      </w:r>
      <w:r w:rsidR="00661C66">
        <w:t xml:space="preserve">e kiadási csoportban is </w:t>
      </w:r>
      <w:r w:rsidR="004120D8">
        <w:t>a rendelkezésre álló előirányzatok keretei között gazdálkodtak, a</w:t>
      </w:r>
      <w:r>
        <w:t xml:space="preserve"> működési kiadások ezen jogcí</w:t>
      </w:r>
      <w:r w:rsidR="00E12126">
        <w:t xml:space="preserve">mén is maradványok keletkeztek </w:t>
      </w:r>
      <w:r>
        <w:t>intézmé</w:t>
      </w:r>
      <w:r w:rsidR="00661C66">
        <w:t xml:space="preserve">nyenként eltérő nagyságrendben, a teljesítési mutatók a </w:t>
      </w:r>
      <w:r w:rsidR="001338E4">
        <w:t>86,28</w:t>
      </w:r>
      <w:r w:rsidR="004119CC">
        <w:t xml:space="preserve"> - </w:t>
      </w:r>
      <w:r w:rsidR="001338E4">
        <w:t>96,94</w:t>
      </w:r>
      <w:r w:rsidR="00661C66">
        <w:t xml:space="preserve"> %-os mérték között mozognak. </w:t>
      </w:r>
    </w:p>
    <w:p w:rsidR="001338E4" w:rsidRDefault="00E12126" w:rsidP="00DD7AB3">
      <w:pPr>
        <w:jc w:val="both"/>
      </w:pPr>
      <w:r>
        <w:t xml:space="preserve">Az Önkormányzat esetében </w:t>
      </w:r>
      <w:r w:rsidR="00D6010E">
        <w:t xml:space="preserve">az előirányzat felhasználás </w:t>
      </w:r>
      <w:r w:rsidR="001338E4">
        <w:t>86,28</w:t>
      </w:r>
      <w:r w:rsidR="00D6010E">
        <w:t xml:space="preserve"> %-os, </w:t>
      </w:r>
      <w:r w:rsidR="001338E4">
        <w:t xml:space="preserve">az előirányzati maradvány </w:t>
      </w:r>
      <w:r w:rsidR="008D6C84">
        <w:t>61.147.157.- Ft. Ebből a pályázatokhoz tartozó maradvány 42.809.126.- Ft, míg a fennmaradó összeg</w:t>
      </w:r>
      <w:r w:rsidR="00F40753">
        <w:t xml:space="preserve"> 18.338.031.- Ft az önkormányzati működéshez tartozik. A pályázathoz tartozó kiadási maradványok a 2020. évi költségvetésben újratervezésre kerültek.  </w:t>
      </w:r>
    </w:p>
    <w:p w:rsidR="001338E4" w:rsidRDefault="001338E4" w:rsidP="00DD7AB3">
      <w:pPr>
        <w:jc w:val="both"/>
      </w:pPr>
    </w:p>
    <w:p w:rsidR="00DD7AB3" w:rsidRDefault="00DD7AB3" w:rsidP="00DD7AB3">
      <w:pPr>
        <w:tabs>
          <w:tab w:val="left" w:pos="2494"/>
        </w:tabs>
        <w:jc w:val="both"/>
      </w:pPr>
      <w:r w:rsidRPr="00E45CA2">
        <w:rPr>
          <w:b/>
        </w:rPr>
        <w:t>4.2.4. Az ellátottak pénzbeli juttatásai</w:t>
      </w:r>
      <w:r>
        <w:rPr>
          <w:b/>
        </w:rPr>
        <w:t xml:space="preserve"> </w:t>
      </w:r>
      <w:r>
        <w:t xml:space="preserve">között a Bonyhád Város Önkormányzati Képviselő-testülete által a szociális igazgatás és szociális ellátás helyi szabályozásáról szóló 4/2015. (II.20.) rendeletében szabályozott támogatási formákhoz </w:t>
      </w:r>
      <w:r w:rsidR="00FA3B7D">
        <w:t>12.509.370</w:t>
      </w:r>
      <w:r w:rsidR="00217E20">
        <w:t>.-</w:t>
      </w:r>
      <w:r w:rsidR="002E22B5">
        <w:t xml:space="preserve"> Ft kifizetésére került sor, mely összeg nem tartalmazza a Bursa Hungarica </w:t>
      </w:r>
      <w:r w:rsidR="001E2A10">
        <w:t>ösztöndíjhoz tartozó összegeket, tekintettel arra, hogy azokat 2017. évtől kezdődően a</w:t>
      </w:r>
      <w:r w:rsidR="008B62F0">
        <w:t xml:space="preserve">zt már </w:t>
      </w:r>
      <w:proofErr w:type="gramStart"/>
      <w:r w:rsidR="008B62F0">
        <w:t xml:space="preserve">a </w:t>
      </w:r>
      <w:r w:rsidR="001E2A10">
        <w:t xml:space="preserve"> pénzátadások</w:t>
      </w:r>
      <w:proofErr w:type="gramEnd"/>
      <w:r w:rsidR="001E2A10">
        <w:t xml:space="preserve"> között kell szerepeltetni</w:t>
      </w:r>
      <w:r w:rsidR="00C905C4">
        <w:t>.</w:t>
      </w:r>
      <w:r>
        <w:t xml:space="preserve"> A kifizetett összeg </w:t>
      </w:r>
      <w:r w:rsidR="00C905C4">
        <w:t>9</w:t>
      </w:r>
      <w:r>
        <w:t xml:space="preserve"> támogatási formához tartozó kiadásokat tartalmazza</w:t>
      </w:r>
      <w:r w:rsidR="006C40DE">
        <w:t>.</w:t>
      </w:r>
      <w:r>
        <w:t xml:space="preserve"> </w:t>
      </w:r>
    </w:p>
    <w:p w:rsidR="00DD7AB3" w:rsidRDefault="00DD7AB3" w:rsidP="00DD7AB3">
      <w:pPr>
        <w:tabs>
          <w:tab w:val="left" w:pos="2494"/>
        </w:tabs>
        <w:jc w:val="both"/>
      </w:pPr>
      <w:r>
        <w:t xml:space="preserve">A kiadások jogcímeit, a kifizetett összegeket a csatolt </w:t>
      </w:r>
      <w:r w:rsidRPr="007C2377">
        <w:t>14</w:t>
      </w:r>
      <w:r w:rsidRPr="00AF1275">
        <w:t>.</w:t>
      </w:r>
      <w:r>
        <w:t xml:space="preserve"> melléklet kiadások fejezetének 360. címe tartalmazza. </w:t>
      </w:r>
    </w:p>
    <w:p w:rsidR="00DD7AB3" w:rsidRDefault="00DD7AB3" w:rsidP="00DD7AB3">
      <w:pPr>
        <w:tabs>
          <w:tab w:val="left" w:pos="2494"/>
        </w:tabs>
        <w:jc w:val="both"/>
      </w:pPr>
    </w:p>
    <w:p w:rsidR="00DD7AB3" w:rsidRDefault="00DD7AB3" w:rsidP="00DD7AB3">
      <w:pPr>
        <w:jc w:val="both"/>
        <w:rPr>
          <w:color w:val="000000" w:themeColor="text1"/>
        </w:rPr>
      </w:pPr>
      <w:r w:rsidRPr="002548F2">
        <w:rPr>
          <w:b/>
        </w:rPr>
        <w:t>4.2.5.</w:t>
      </w:r>
      <w:r w:rsidRPr="0038207E">
        <w:rPr>
          <w:b/>
          <w:color w:val="000000" w:themeColor="text1"/>
        </w:rPr>
        <w:t>Egyéb működési célú kiadásokra</w:t>
      </w:r>
      <w:r>
        <w:rPr>
          <w:color w:val="000000" w:themeColor="text1"/>
        </w:rPr>
        <w:t xml:space="preserve"> rendelkezésre álló keretösszeg </w:t>
      </w:r>
      <w:r w:rsidR="00263089">
        <w:rPr>
          <w:color w:val="000000" w:themeColor="text1"/>
        </w:rPr>
        <w:t>436.737.665</w:t>
      </w:r>
      <w:r>
        <w:rPr>
          <w:color w:val="000000" w:themeColor="text1"/>
        </w:rPr>
        <w:t xml:space="preserve">.- Ft, amelynek terhére </w:t>
      </w:r>
      <w:r w:rsidR="00263089">
        <w:rPr>
          <w:color w:val="000000" w:themeColor="text1"/>
        </w:rPr>
        <w:t>408.647.079</w:t>
      </w:r>
      <w:r>
        <w:rPr>
          <w:color w:val="000000" w:themeColor="text1"/>
        </w:rPr>
        <w:t>.-Ft kifizetésére került sor</w:t>
      </w:r>
      <w:r w:rsidR="005D0BB7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:rsidR="00DD7AB3" w:rsidRDefault="00DD7AB3" w:rsidP="00DD7AB3">
      <w:pPr>
        <w:tabs>
          <w:tab w:val="left" w:pos="2494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A csoportba tartozó kiadások jogcímeit a csatolt </w:t>
      </w:r>
      <w:r w:rsidRPr="00AF1275">
        <w:rPr>
          <w:color w:val="000000" w:themeColor="text1"/>
        </w:rPr>
        <w:t>14.</w:t>
      </w:r>
      <w:r>
        <w:rPr>
          <w:color w:val="000000" w:themeColor="text1"/>
        </w:rPr>
        <w:t xml:space="preserve"> számú melléklet kiadások fejezetének </w:t>
      </w:r>
      <w:r w:rsidR="00263089">
        <w:rPr>
          <w:color w:val="000000" w:themeColor="text1"/>
        </w:rPr>
        <w:t>304., 307.,</w:t>
      </w:r>
      <w:r>
        <w:rPr>
          <w:color w:val="000000" w:themeColor="text1"/>
        </w:rPr>
        <w:t>37</w:t>
      </w:r>
      <w:r w:rsidR="00893A94">
        <w:rPr>
          <w:color w:val="000000" w:themeColor="text1"/>
        </w:rPr>
        <w:t>0., 372</w:t>
      </w:r>
      <w:r>
        <w:rPr>
          <w:color w:val="000000" w:themeColor="text1"/>
        </w:rPr>
        <w:t>., 37</w:t>
      </w:r>
      <w:r w:rsidR="00893A94">
        <w:rPr>
          <w:color w:val="000000" w:themeColor="text1"/>
        </w:rPr>
        <w:t>4</w:t>
      </w:r>
      <w:r>
        <w:rPr>
          <w:color w:val="000000" w:themeColor="text1"/>
        </w:rPr>
        <w:t>.</w:t>
      </w:r>
      <w:r w:rsidR="00893A94">
        <w:rPr>
          <w:color w:val="000000" w:themeColor="text1"/>
        </w:rPr>
        <w:t xml:space="preserve">, </w:t>
      </w:r>
      <w:r w:rsidR="008805C9">
        <w:rPr>
          <w:color w:val="000000" w:themeColor="text1"/>
        </w:rPr>
        <w:t>377.</w:t>
      </w:r>
      <w:r>
        <w:rPr>
          <w:color w:val="000000" w:themeColor="text1"/>
        </w:rPr>
        <w:t xml:space="preserve">  címei tartalmazzák.</w:t>
      </w:r>
    </w:p>
    <w:p w:rsidR="00596A14" w:rsidRDefault="00DD7AB3" w:rsidP="00DD7AB3">
      <w:pPr>
        <w:tabs>
          <w:tab w:val="left" w:pos="2494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9A66C0">
        <w:rPr>
          <w:color w:val="000000" w:themeColor="text1"/>
        </w:rPr>
        <w:t xml:space="preserve">kiadási csoport legnagyobb eleme </w:t>
      </w:r>
      <w:r>
        <w:rPr>
          <w:color w:val="000000" w:themeColor="text1"/>
        </w:rPr>
        <w:t>Bonyhádi Gondozási Központ fenntartója</w:t>
      </w:r>
      <w:r w:rsidR="009A66C0">
        <w:rPr>
          <w:color w:val="000000" w:themeColor="text1"/>
        </w:rPr>
        <w:t>, a Völgységi Önkormányzatok társulása részére történő pénzátadás. Bonyhád Város Önkormányzata, mint gesztor jogosult a Gondozási Központ intézménye által ellátott feladatokhoz tartozó</w:t>
      </w:r>
      <w:r w:rsidR="00427109">
        <w:rPr>
          <w:color w:val="000000" w:themeColor="text1"/>
        </w:rPr>
        <w:t xml:space="preserve"> állami támogatások igénylésére. Fentiek mellett itt kerül elszámolásra Bonyhád Város Önkormányzata által</w:t>
      </w:r>
      <w:r w:rsidR="000832FC">
        <w:rPr>
          <w:color w:val="000000" w:themeColor="text1"/>
        </w:rPr>
        <w:t xml:space="preserve"> </w:t>
      </w:r>
      <w:r w:rsidR="00427109">
        <w:rPr>
          <w:color w:val="000000" w:themeColor="text1"/>
        </w:rPr>
        <w:t>fizetendő kiegészítő összeg is</w:t>
      </w:r>
      <w:r w:rsidR="000832FC">
        <w:rPr>
          <w:color w:val="000000" w:themeColor="text1"/>
        </w:rPr>
        <w:t xml:space="preserve">. </w:t>
      </w:r>
      <w:r w:rsidR="00C44ADD">
        <w:rPr>
          <w:color w:val="000000" w:themeColor="text1"/>
        </w:rPr>
        <w:t>A Társulás</w:t>
      </w:r>
      <w:r>
        <w:rPr>
          <w:color w:val="000000" w:themeColor="text1"/>
        </w:rPr>
        <w:t xml:space="preserve"> részére a költségvetésben jóváhagyott keretösszeg terhére </w:t>
      </w:r>
      <w:r w:rsidR="005B6C56">
        <w:rPr>
          <w:color w:val="000000" w:themeColor="text1"/>
        </w:rPr>
        <w:t>170.315.346</w:t>
      </w:r>
      <w:r>
        <w:rPr>
          <w:color w:val="000000" w:themeColor="text1"/>
        </w:rPr>
        <w:t xml:space="preserve">.- Ft pénzátadására került sor, amely </w:t>
      </w:r>
      <w:r w:rsidR="00890ADA">
        <w:rPr>
          <w:color w:val="000000" w:themeColor="text1"/>
        </w:rPr>
        <w:t>a</w:t>
      </w:r>
      <w:r w:rsidR="005B6C56">
        <w:rPr>
          <w:color w:val="000000" w:themeColor="text1"/>
        </w:rPr>
        <w:t xml:space="preserve">z intézmény </w:t>
      </w:r>
      <w:r w:rsidR="00890ADA">
        <w:rPr>
          <w:color w:val="000000" w:themeColor="text1"/>
        </w:rPr>
        <w:t>kiadás</w:t>
      </w:r>
      <w:r w:rsidR="005B6C56">
        <w:rPr>
          <w:color w:val="000000" w:themeColor="text1"/>
        </w:rPr>
        <w:t>ai</w:t>
      </w:r>
      <w:r w:rsidR="00890ADA">
        <w:rPr>
          <w:color w:val="000000" w:themeColor="text1"/>
        </w:rPr>
        <w:t xml:space="preserve"> üteméhez igazítva került átutalásra</w:t>
      </w:r>
      <w:r w:rsidR="005B6C56">
        <w:rPr>
          <w:color w:val="000000" w:themeColor="text1"/>
        </w:rPr>
        <w:t>.</w:t>
      </w:r>
      <w:r w:rsidR="00792AA1">
        <w:rPr>
          <w:color w:val="000000" w:themeColor="text1"/>
        </w:rPr>
        <w:t xml:space="preserve"> </w:t>
      </w:r>
    </w:p>
    <w:p w:rsidR="009864A5" w:rsidRDefault="00DD7AB3" w:rsidP="00DD7AB3">
      <w:pPr>
        <w:tabs>
          <w:tab w:val="left" w:pos="2494"/>
        </w:tabs>
        <w:jc w:val="both"/>
        <w:rPr>
          <w:color w:val="000000" w:themeColor="text1"/>
        </w:rPr>
      </w:pPr>
      <w:r>
        <w:rPr>
          <w:color w:val="000000" w:themeColor="text1"/>
        </w:rPr>
        <w:t>Az állami támogatások 201</w:t>
      </w:r>
      <w:r w:rsidR="008F0ED0">
        <w:rPr>
          <w:color w:val="000000" w:themeColor="text1"/>
        </w:rPr>
        <w:t>8</w:t>
      </w:r>
      <w:r>
        <w:rPr>
          <w:color w:val="000000" w:themeColor="text1"/>
        </w:rPr>
        <w:t>. évi elszámolásából származó visszafizetésre</w:t>
      </w:r>
      <w:r w:rsidR="00441AD9">
        <w:rPr>
          <w:color w:val="000000" w:themeColor="text1"/>
        </w:rPr>
        <w:t xml:space="preserve"> </w:t>
      </w:r>
      <w:r w:rsidR="005B6C56">
        <w:rPr>
          <w:color w:val="000000" w:themeColor="text1"/>
        </w:rPr>
        <w:t>6.047.702</w:t>
      </w:r>
      <w:r w:rsidR="00441AD9">
        <w:rPr>
          <w:color w:val="000000" w:themeColor="text1"/>
        </w:rPr>
        <w:t>.-</w:t>
      </w:r>
      <w:r>
        <w:rPr>
          <w:color w:val="000000" w:themeColor="text1"/>
        </w:rPr>
        <w:t xml:space="preserve"> Ft-ot </w:t>
      </w:r>
      <w:r w:rsidR="00441AD9">
        <w:rPr>
          <w:color w:val="000000" w:themeColor="text1"/>
        </w:rPr>
        <w:t>fordítottunk.</w:t>
      </w:r>
    </w:p>
    <w:p w:rsidR="00441AD9" w:rsidRDefault="00E4589C" w:rsidP="00DD7AB3">
      <w:pPr>
        <w:tabs>
          <w:tab w:val="left" w:pos="2494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Az intézmények közül 3 esetében került a</w:t>
      </w:r>
      <w:r w:rsidR="00441AD9">
        <w:rPr>
          <w:color w:val="000000" w:themeColor="text1"/>
        </w:rPr>
        <w:t xml:space="preserve"> pályázati forrás megelőlegezéseként </w:t>
      </w:r>
      <w:r>
        <w:rPr>
          <w:color w:val="000000" w:themeColor="text1"/>
        </w:rPr>
        <w:t xml:space="preserve">együttesen </w:t>
      </w:r>
      <w:r w:rsidR="00AA74BA">
        <w:rPr>
          <w:color w:val="000000" w:themeColor="text1"/>
        </w:rPr>
        <w:t>14.668.132</w:t>
      </w:r>
      <w:r w:rsidR="0012725D">
        <w:rPr>
          <w:color w:val="000000" w:themeColor="text1"/>
        </w:rPr>
        <w:t xml:space="preserve">- Ft összegű, az önkormányzat által folyósított </w:t>
      </w:r>
      <w:r w:rsidR="00441AD9">
        <w:rPr>
          <w:color w:val="000000" w:themeColor="text1"/>
        </w:rPr>
        <w:t>kölcsönben részesül</w:t>
      </w:r>
      <w:r w:rsidR="00AA74BA">
        <w:rPr>
          <w:color w:val="000000" w:themeColor="text1"/>
        </w:rPr>
        <w:t>tek</w:t>
      </w:r>
      <w:r w:rsidR="00441AD9">
        <w:rPr>
          <w:color w:val="000000" w:themeColor="text1"/>
        </w:rPr>
        <w:t>, melyet a 20</w:t>
      </w:r>
      <w:r w:rsidR="00AA74BA">
        <w:rPr>
          <w:color w:val="000000" w:themeColor="text1"/>
        </w:rPr>
        <w:t>20</w:t>
      </w:r>
      <w:r w:rsidR="00441AD9">
        <w:rPr>
          <w:color w:val="000000" w:themeColor="text1"/>
        </w:rPr>
        <w:t>. év során fizet</w:t>
      </w:r>
      <w:r w:rsidR="00AA74BA">
        <w:rPr>
          <w:color w:val="000000" w:themeColor="text1"/>
        </w:rPr>
        <w:t xml:space="preserve">nek </w:t>
      </w:r>
      <w:r w:rsidR="00441AD9">
        <w:rPr>
          <w:color w:val="000000" w:themeColor="text1"/>
        </w:rPr>
        <w:t>vissza.</w:t>
      </w:r>
    </w:p>
    <w:p w:rsidR="00DD7AB3" w:rsidRDefault="009864A5" w:rsidP="00DD7AB3">
      <w:pPr>
        <w:tabs>
          <w:tab w:val="left" w:pos="2494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Az előző szakaszban leírtak szerint </w:t>
      </w:r>
      <w:r w:rsidR="00244319">
        <w:rPr>
          <w:color w:val="000000" w:themeColor="text1"/>
        </w:rPr>
        <w:t xml:space="preserve">itt került elszámolásra </w:t>
      </w:r>
      <w:r w:rsidR="004A5808">
        <w:rPr>
          <w:color w:val="000000" w:themeColor="text1"/>
        </w:rPr>
        <w:t>a Bursa Hungarica ösztöndíj kiadása, amelynek 2.000.000.- Ft összegű</w:t>
      </w:r>
      <w:r w:rsidR="006238F4">
        <w:rPr>
          <w:color w:val="000000" w:themeColor="text1"/>
        </w:rPr>
        <w:t xml:space="preserve"> előirányzata terhére </w:t>
      </w:r>
      <w:r w:rsidR="00AA74BA">
        <w:rPr>
          <w:color w:val="000000" w:themeColor="text1"/>
        </w:rPr>
        <w:t>1.530.</w:t>
      </w:r>
      <w:r w:rsidR="00244319">
        <w:rPr>
          <w:color w:val="000000" w:themeColor="text1"/>
        </w:rPr>
        <w:t>000</w:t>
      </w:r>
      <w:r w:rsidR="006238F4">
        <w:rPr>
          <w:color w:val="000000" w:themeColor="text1"/>
        </w:rPr>
        <w:t>.- Ft kifizetésére került sor.</w:t>
      </w:r>
      <w:r w:rsidR="00DD7AB3">
        <w:rPr>
          <w:color w:val="000000" w:themeColor="text1"/>
        </w:rPr>
        <w:t xml:space="preserve">   </w:t>
      </w:r>
    </w:p>
    <w:p w:rsidR="00DD7AB3" w:rsidRDefault="00DD7AB3" w:rsidP="00DD7AB3">
      <w:pPr>
        <w:tabs>
          <w:tab w:val="left" w:pos="2494"/>
        </w:tabs>
        <w:jc w:val="both"/>
        <w:rPr>
          <w:color w:val="000000" w:themeColor="text1"/>
        </w:rPr>
      </w:pPr>
      <w:r>
        <w:rPr>
          <w:color w:val="000000" w:themeColor="text1"/>
        </w:rPr>
        <w:t>A nemzetiségi önkormányzatok Bonyhád Város Önkormányzatától éves szinten egyenként 1.294.- eFt összegű támogatásban részesültek.</w:t>
      </w:r>
    </w:p>
    <w:p w:rsidR="00560A44" w:rsidRDefault="00560A44" w:rsidP="00DD7AB3">
      <w:pPr>
        <w:tabs>
          <w:tab w:val="left" w:pos="2494"/>
        </w:tabs>
        <w:jc w:val="both"/>
        <w:rPr>
          <w:color w:val="000000" w:themeColor="text1"/>
        </w:rPr>
      </w:pPr>
    </w:p>
    <w:p w:rsidR="00447463" w:rsidRDefault="00447463" w:rsidP="00AE293D">
      <w:pPr>
        <w:tabs>
          <w:tab w:val="left" w:pos="2494"/>
        </w:tabs>
        <w:jc w:val="both"/>
        <w:rPr>
          <w:color w:val="000000" w:themeColor="text1"/>
        </w:rPr>
      </w:pPr>
      <w:r>
        <w:rPr>
          <w:color w:val="000000" w:themeColor="text1"/>
        </w:rPr>
        <w:t>Államhá</w:t>
      </w:r>
      <w:r w:rsidR="00AE293D">
        <w:rPr>
          <w:color w:val="000000" w:themeColor="text1"/>
        </w:rPr>
        <w:t xml:space="preserve">ztartáson kívüli pénzátadásként </w:t>
      </w:r>
      <w:r w:rsidR="001B7490">
        <w:rPr>
          <w:color w:val="000000" w:themeColor="text1"/>
        </w:rPr>
        <w:t>200.141.681</w:t>
      </w:r>
      <w:r w:rsidR="00AE293D">
        <w:rPr>
          <w:color w:val="000000" w:themeColor="text1"/>
        </w:rPr>
        <w:t xml:space="preserve">.- Ft kiadást számoltunk el. </w:t>
      </w:r>
    </w:p>
    <w:p w:rsidR="00560A44" w:rsidRDefault="005E5BDC" w:rsidP="00DD7AB3">
      <w:pPr>
        <w:tabs>
          <w:tab w:val="left" w:pos="2494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Az elszámolt kiadásokat jogcímenként a 14. melléklet </w:t>
      </w:r>
      <w:r w:rsidR="00C731DF">
        <w:rPr>
          <w:color w:val="000000" w:themeColor="text1"/>
        </w:rPr>
        <w:t xml:space="preserve">kiadások fejezete 377. címe alatt mutatjuk be támogatott </w:t>
      </w:r>
      <w:r w:rsidR="00491446">
        <w:rPr>
          <w:color w:val="000000" w:themeColor="text1"/>
        </w:rPr>
        <w:t>célonként</w:t>
      </w:r>
      <w:r w:rsidR="00C731DF">
        <w:rPr>
          <w:color w:val="000000" w:themeColor="text1"/>
        </w:rPr>
        <w:t xml:space="preserve">. </w:t>
      </w:r>
    </w:p>
    <w:p w:rsidR="002A3395" w:rsidRDefault="002A3395" w:rsidP="00DD7AB3">
      <w:pPr>
        <w:tabs>
          <w:tab w:val="left" w:pos="2494"/>
        </w:tabs>
        <w:jc w:val="both"/>
        <w:rPr>
          <w:color w:val="000000" w:themeColor="text1"/>
        </w:rPr>
      </w:pPr>
    </w:p>
    <w:p w:rsidR="00491446" w:rsidRDefault="00491446" w:rsidP="00DD7AB3">
      <w:pPr>
        <w:tabs>
          <w:tab w:val="left" w:pos="2494"/>
        </w:tabs>
        <w:jc w:val="both"/>
        <w:rPr>
          <w:color w:val="000000" w:themeColor="text1"/>
        </w:rPr>
      </w:pPr>
      <w:r>
        <w:rPr>
          <w:color w:val="000000" w:themeColor="text1"/>
        </w:rPr>
        <w:t>A kiadási csoport legnagyobb eleme a BONYCOM Kft</w:t>
      </w:r>
      <w:r w:rsidR="00555153">
        <w:rPr>
          <w:color w:val="000000" w:themeColor="text1"/>
        </w:rPr>
        <w:t xml:space="preserve"> </w:t>
      </w:r>
      <w:proofErr w:type="gramStart"/>
      <w:r w:rsidR="00555153">
        <w:rPr>
          <w:color w:val="000000" w:themeColor="text1"/>
        </w:rPr>
        <w:t xml:space="preserve">részére </w:t>
      </w:r>
      <w:r w:rsidR="001B7490">
        <w:rPr>
          <w:color w:val="000000" w:themeColor="text1"/>
        </w:rPr>
        <w:t xml:space="preserve"> a</w:t>
      </w:r>
      <w:proofErr w:type="gramEnd"/>
      <w:r w:rsidR="001B7490">
        <w:rPr>
          <w:color w:val="000000" w:themeColor="text1"/>
        </w:rPr>
        <w:t xml:space="preserve"> közfeladat</w:t>
      </w:r>
      <w:r w:rsidR="000F658A">
        <w:rPr>
          <w:color w:val="000000" w:themeColor="text1"/>
        </w:rPr>
        <w:t xml:space="preserve"> </w:t>
      </w:r>
      <w:r w:rsidR="001B7490">
        <w:rPr>
          <w:color w:val="000000" w:themeColor="text1"/>
        </w:rPr>
        <w:t>ellátási szerződés alapján fizetett</w:t>
      </w:r>
      <w:r w:rsidR="00175AF6">
        <w:rPr>
          <w:color w:val="000000" w:themeColor="text1"/>
        </w:rPr>
        <w:t xml:space="preserve"> </w:t>
      </w:r>
      <w:r w:rsidR="001B7490">
        <w:rPr>
          <w:color w:val="000000" w:themeColor="text1"/>
        </w:rPr>
        <w:t>120</w:t>
      </w:r>
      <w:r w:rsidR="00175AF6">
        <w:rPr>
          <w:color w:val="000000" w:themeColor="text1"/>
        </w:rPr>
        <w:t>.000.000.- Ft összegű</w:t>
      </w:r>
      <w:r>
        <w:rPr>
          <w:color w:val="000000" w:themeColor="text1"/>
        </w:rPr>
        <w:t xml:space="preserve"> </w:t>
      </w:r>
      <w:r w:rsidR="00C124D8">
        <w:rPr>
          <w:color w:val="000000" w:themeColor="text1"/>
        </w:rPr>
        <w:t>tétele</w:t>
      </w:r>
      <w:r w:rsidR="00006920">
        <w:rPr>
          <w:color w:val="000000" w:themeColor="text1"/>
        </w:rPr>
        <w:t>, amely a tervezett szerinti volt.</w:t>
      </w:r>
      <w:r w:rsidR="00175AF6">
        <w:rPr>
          <w:color w:val="000000" w:themeColor="text1"/>
        </w:rPr>
        <w:t xml:space="preserve"> </w:t>
      </w:r>
      <w:r w:rsidR="00006920">
        <w:rPr>
          <w:color w:val="000000" w:themeColor="text1"/>
        </w:rPr>
        <w:t>A támogatás</w:t>
      </w:r>
      <w:r w:rsidR="009F624E">
        <w:rPr>
          <w:color w:val="000000" w:themeColor="text1"/>
        </w:rPr>
        <w:t xml:space="preserve"> felhasználás elszámolásának szerződésben rögzített határideje 2020.06.30</w:t>
      </w:r>
      <w:r w:rsidR="00951280">
        <w:rPr>
          <w:color w:val="000000" w:themeColor="text1"/>
        </w:rPr>
        <w:t xml:space="preserve">. napja lesz. </w:t>
      </w:r>
    </w:p>
    <w:p w:rsidR="008424B7" w:rsidRDefault="008424B7" w:rsidP="008424B7">
      <w:pPr>
        <w:tabs>
          <w:tab w:val="left" w:pos="2494"/>
        </w:tabs>
        <w:jc w:val="both"/>
        <w:rPr>
          <w:color w:val="000000" w:themeColor="text1"/>
        </w:rPr>
      </w:pPr>
      <w:r>
        <w:rPr>
          <w:color w:val="000000" w:themeColor="text1"/>
        </w:rPr>
        <w:t>A sportszervezetek</w:t>
      </w:r>
      <w:r w:rsidR="00883AB3">
        <w:rPr>
          <w:color w:val="000000" w:themeColor="text1"/>
        </w:rPr>
        <w:t xml:space="preserve">, egyesületek </w:t>
      </w:r>
      <w:r>
        <w:rPr>
          <w:color w:val="000000" w:themeColor="text1"/>
        </w:rPr>
        <w:t xml:space="preserve">támogatás kiutalása </w:t>
      </w:r>
      <w:r w:rsidR="00725394">
        <w:rPr>
          <w:color w:val="000000" w:themeColor="text1"/>
        </w:rPr>
        <w:t xml:space="preserve">a 46/2019. (III.28.), valamint a 47/2019. (III.28.) határozatban nevesített szervezetek részére </w:t>
      </w:r>
      <w:r>
        <w:rPr>
          <w:color w:val="000000" w:themeColor="text1"/>
        </w:rPr>
        <w:t xml:space="preserve">maradéktalanul megtörtént. </w:t>
      </w:r>
    </w:p>
    <w:p w:rsidR="00D834F8" w:rsidRDefault="00D834F8" w:rsidP="00D834F8">
      <w:pPr>
        <w:tabs>
          <w:tab w:val="left" w:pos="2494"/>
        </w:tabs>
        <w:jc w:val="both"/>
        <w:rPr>
          <w:color w:val="000000" w:themeColor="text1"/>
        </w:rPr>
      </w:pPr>
      <w:r>
        <w:rPr>
          <w:color w:val="000000" w:themeColor="text1"/>
        </w:rPr>
        <w:t>A polgármesteri keret módosított, 2.100.</w:t>
      </w:r>
      <w:r w:rsidR="0019733E">
        <w:rPr>
          <w:color w:val="000000" w:themeColor="text1"/>
        </w:rPr>
        <w:t>000</w:t>
      </w:r>
      <w:r>
        <w:rPr>
          <w:color w:val="000000" w:themeColor="text1"/>
        </w:rPr>
        <w:t>.- Ft összegű kerete terhére 1.</w:t>
      </w:r>
      <w:r w:rsidR="0019733E">
        <w:rPr>
          <w:color w:val="000000" w:themeColor="text1"/>
        </w:rPr>
        <w:t>194.522</w:t>
      </w:r>
      <w:r>
        <w:rPr>
          <w:color w:val="000000" w:themeColor="text1"/>
        </w:rPr>
        <w:t xml:space="preserve">.- Ft felhasználására került sor. </w:t>
      </w:r>
    </w:p>
    <w:p w:rsidR="00E715AA" w:rsidRDefault="00E715AA" w:rsidP="00D834F8">
      <w:pPr>
        <w:tabs>
          <w:tab w:val="left" w:pos="2494"/>
        </w:tabs>
        <w:jc w:val="both"/>
        <w:rPr>
          <w:color w:val="000000" w:themeColor="text1"/>
        </w:rPr>
      </w:pPr>
      <w:r w:rsidRPr="00387C5F">
        <w:rPr>
          <w:color w:val="000000" w:themeColor="text1"/>
        </w:rPr>
        <w:t>A média keret felosztásáról a 45/2019. (III.28.) határozat rendelkezett. A keret nem került</w:t>
      </w:r>
      <w:r w:rsidR="00DD46A4" w:rsidRPr="00387C5F">
        <w:rPr>
          <w:color w:val="000000" w:themeColor="text1"/>
        </w:rPr>
        <w:t xml:space="preserve"> teljes egészében felhasználásra</w:t>
      </w:r>
      <w:r w:rsidR="0012725D" w:rsidRPr="00387C5F">
        <w:rPr>
          <w:color w:val="000000" w:themeColor="text1"/>
        </w:rPr>
        <w:t xml:space="preserve"> az év évégi</w:t>
      </w:r>
      <w:r w:rsidR="00DD46A4" w:rsidRPr="00387C5F">
        <w:rPr>
          <w:color w:val="000000" w:themeColor="text1"/>
        </w:rPr>
        <w:t xml:space="preserve"> késői számla beérkezés</w:t>
      </w:r>
      <w:r w:rsidR="00387C5F" w:rsidRPr="00387C5F">
        <w:rPr>
          <w:color w:val="000000" w:themeColor="text1"/>
        </w:rPr>
        <w:t xml:space="preserve"> miatt.</w:t>
      </w:r>
    </w:p>
    <w:p w:rsidR="0019733E" w:rsidRDefault="0019733E" w:rsidP="0019733E">
      <w:pPr>
        <w:tabs>
          <w:tab w:val="left" w:pos="2494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A diáksport tevékenység támogatására a költségvetés 2.666.000.- Ft összegű keretet különítettünk el, kiutalása a tervezettnek megfelelő összegű volt. </w:t>
      </w:r>
    </w:p>
    <w:p w:rsidR="00C82161" w:rsidRDefault="00175AF6" w:rsidP="00DD7AB3">
      <w:pPr>
        <w:tabs>
          <w:tab w:val="left" w:pos="2494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Az előirányzatok szerinti kiutalás </w:t>
      </w:r>
      <w:r w:rsidR="00A517F1">
        <w:rPr>
          <w:color w:val="000000" w:themeColor="text1"/>
        </w:rPr>
        <w:t xml:space="preserve">megtörtént </w:t>
      </w:r>
      <w:r w:rsidR="00B9614D">
        <w:rPr>
          <w:color w:val="000000" w:themeColor="text1"/>
        </w:rPr>
        <w:t xml:space="preserve">továbbá </w:t>
      </w:r>
      <w:r w:rsidR="000A63EB">
        <w:rPr>
          <w:color w:val="000000" w:themeColor="text1"/>
        </w:rPr>
        <w:t xml:space="preserve">a Polgárőrség, </w:t>
      </w:r>
      <w:r w:rsidR="00D4627B">
        <w:rPr>
          <w:color w:val="000000" w:themeColor="text1"/>
        </w:rPr>
        <w:t>az Összefogás Közhasznú Alapítvány</w:t>
      </w:r>
      <w:r w:rsidR="00CC64F3">
        <w:rPr>
          <w:color w:val="000000" w:themeColor="text1"/>
        </w:rPr>
        <w:t>, valamint</w:t>
      </w:r>
      <w:r w:rsidR="00D4627B">
        <w:rPr>
          <w:color w:val="000000" w:themeColor="text1"/>
        </w:rPr>
        <w:t xml:space="preserve"> </w:t>
      </w:r>
      <w:r w:rsidR="00CC64F3">
        <w:rPr>
          <w:color w:val="000000" w:themeColor="text1"/>
        </w:rPr>
        <w:t xml:space="preserve">az Önkéntes Tűzoltó Egyesület </w:t>
      </w:r>
      <w:r w:rsidR="00D4627B">
        <w:rPr>
          <w:color w:val="000000" w:themeColor="text1"/>
        </w:rPr>
        <w:t>esetében.</w:t>
      </w:r>
    </w:p>
    <w:p w:rsidR="00D4627B" w:rsidRDefault="00D4627B" w:rsidP="00DD7AB3">
      <w:pPr>
        <w:tabs>
          <w:tab w:val="left" w:pos="2494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Az ügyelet ellátás biztosítására </w:t>
      </w:r>
      <w:r w:rsidR="00B66E80">
        <w:rPr>
          <w:color w:val="000000" w:themeColor="text1"/>
        </w:rPr>
        <w:t>havonta és lakosonként a 40 Ft</w:t>
      </w:r>
      <w:r w:rsidR="00387C5F">
        <w:rPr>
          <w:color w:val="000000" w:themeColor="text1"/>
        </w:rPr>
        <w:t>/hó</w:t>
      </w:r>
      <w:r w:rsidR="00B45501">
        <w:rPr>
          <w:color w:val="000000" w:themeColor="text1"/>
        </w:rPr>
        <w:t xml:space="preserve"> összegű hozzájárulás a szolgáltatást biztosító részére átutalásra került</w:t>
      </w:r>
      <w:r w:rsidR="00387C5F">
        <w:rPr>
          <w:color w:val="000000" w:themeColor="text1"/>
        </w:rPr>
        <w:t>.</w:t>
      </w:r>
      <w:r w:rsidR="00B45501">
        <w:rPr>
          <w:color w:val="000000" w:themeColor="text1"/>
        </w:rPr>
        <w:t xml:space="preserve"> </w:t>
      </w:r>
    </w:p>
    <w:p w:rsidR="00392AD1" w:rsidRDefault="00373D56" w:rsidP="00DD7AB3">
      <w:pPr>
        <w:tabs>
          <w:tab w:val="left" w:pos="2494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Teljes összegében </w:t>
      </w:r>
      <w:proofErr w:type="gramStart"/>
      <w:r w:rsidR="00B45501">
        <w:rPr>
          <w:color w:val="000000" w:themeColor="text1"/>
        </w:rPr>
        <w:t xml:space="preserve">átadtuk </w:t>
      </w:r>
      <w:r>
        <w:rPr>
          <w:color w:val="000000" w:themeColor="text1"/>
        </w:rPr>
        <w:t xml:space="preserve"> a</w:t>
      </w:r>
      <w:proofErr w:type="gramEnd"/>
      <w:r>
        <w:rPr>
          <w:color w:val="000000" w:themeColor="text1"/>
        </w:rPr>
        <w:t xml:space="preserve"> Dél-dunántúli</w:t>
      </w:r>
      <w:r w:rsidR="00DB0237">
        <w:rPr>
          <w:color w:val="000000" w:themeColor="text1"/>
        </w:rPr>
        <w:t xml:space="preserve"> Közlekedési</w:t>
      </w:r>
      <w:r>
        <w:rPr>
          <w:color w:val="000000" w:themeColor="text1"/>
        </w:rPr>
        <w:t xml:space="preserve"> Központ rés</w:t>
      </w:r>
      <w:r w:rsidR="00392AD1">
        <w:rPr>
          <w:color w:val="000000" w:themeColor="text1"/>
        </w:rPr>
        <w:t xml:space="preserve">zére a pályázott </w:t>
      </w:r>
      <w:r w:rsidR="00A10438">
        <w:rPr>
          <w:color w:val="000000" w:themeColor="text1"/>
        </w:rPr>
        <w:t>592</w:t>
      </w:r>
      <w:r w:rsidR="00392AD1">
        <w:rPr>
          <w:color w:val="000000" w:themeColor="text1"/>
        </w:rPr>
        <w:t>.000.- Ft</w:t>
      </w:r>
      <w:r w:rsidR="006C40DE">
        <w:rPr>
          <w:color w:val="000000" w:themeColor="text1"/>
        </w:rPr>
        <w:t xml:space="preserve"> összegű</w:t>
      </w:r>
      <w:r w:rsidR="00392AD1">
        <w:rPr>
          <w:color w:val="000000" w:themeColor="text1"/>
        </w:rPr>
        <w:t xml:space="preserve"> központi forrás. </w:t>
      </w:r>
    </w:p>
    <w:p w:rsidR="00D718C1" w:rsidRDefault="00D8517A" w:rsidP="00DD7AB3">
      <w:pPr>
        <w:tabs>
          <w:tab w:val="left" w:pos="2494"/>
        </w:tabs>
        <w:jc w:val="both"/>
        <w:rPr>
          <w:color w:val="000000" w:themeColor="text1"/>
        </w:rPr>
      </w:pPr>
      <w:r>
        <w:rPr>
          <w:color w:val="000000" w:themeColor="text1"/>
        </w:rPr>
        <w:t>Az egyesületek, civil szervezetek esetében a 6.000.000.- Ft összeg</w:t>
      </w:r>
      <w:r w:rsidR="001B2A98">
        <w:rPr>
          <w:color w:val="000000" w:themeColor="text1"/>
        </w:rPr>
        <w:t xml:space="preserve">ű keret </w:t>
      </w:r>
      <w:r w:rsidR="00077C34">
        <w:rPr>
          <w:color w:val="000000" w:themeColor="text1"/>
        </w:rPr>
        <w:t>került felosztásra</w:t>
      </w:r>
      <w:r w:rsidR="001B2A98">
        <w:rPr>
          <w:color w:val="000000" w:themeColor="text1"/>
        </w:rPr>
        <w:t xml:space="preserve">. </w:t>
      </w:r>
    </w:p>
    <w:p w:rsidR="00381AA9" w:rsidRDefault="0014100B" w:rsidP="00DD7AB3">
      <w:pPr>
        <w:tabs>
          <w:tab w:val="left" w:pos="2494"/>
        </w:tabs>
        <w:jc w:val="both"/>
        <w:rPr>
          <w:color w:val="000000" w:themeColor="text1"/>
        </w:rPr>
      </w:pPr>
      <w:r>
        <w:rPr>
          <w:color w:val="000000" w:themeColor="text1"/>
        </w:rPr>
        <w:t>A támogatási szerződésekben rögzítettek szerint a 2.000.000.- Ft</w:t>
      </w:r>
      <w:r w:rsidR="00AB70F3">
        <w:rPr>
          <w:color w:val="000000" w:themeColor="text1"/>
        </w:rPr>
        <w:t>-ot</w:t>
      </w:r>
      <w:r>
        <w:rPr>
          <w:color w:val="000000" w:themeColor="text1"/>
        </w:rPr>
        <w:t xml:space="preserve"> a Majos Értékeiért Egyesület, </w:t>
      </w:r>
      <w:r w:rsidR="004F12AA">
        <w:rPr>
          <w:color w:val="000000" w:themeColor="text1"/>
        </w:rPr>
        <w:t>3.500.000.- F</w:t>
      </w:r>
      <w:r w:rsidR="00AB70F3">
        <w:rPr>
          <w:color w:val="000000" w:themeColor="text1"/>
        </w:rPr>
        <w:t xml:space="preserve">-ot pedig </w:t>
      </w:r>
      <w:r>
        <w:rPr>
          <w:color w:val="000000" w:themeColor="text1"/>
        </w:rPr>
        <w:t>Majos SE részére</w:t>
      </w:r>
      <w:r w:rsidR="00AB70F3">
        <w:rPr>
          <w:color w:val="000000" w:themeColor="text1"/>
        </w:rPr>
        <w:t xml:space="preserve"> átutaltunk. </w:t>
      </w:r>
    </w:p>
    <w:p w:rsidR="00CC64F3" w:rsidRDefault="00381AA9" w:rsidP="00DD7AB3">
      <w:pPr>
        <w:tabs>
          <w:tab w:val="left" w:pos="2494"/>
        </w:tabs>
        <w:jc w:val="both"/>
        <w:rPr>
          <w:color w:val="000000" w:themeColor="text1"/>
        </w:rPr>
      </w:pPr>
      <w:r>
        <w:rPr>
          <w:color w:val="000000" w:themeColor="text1"/>
        </w:rPr>
        <w:t>E kiadási csoportba tartozik még a 125/2019. (VII.17.) határozatban a Bonyhádi Ipari Park Kft részére elfogadott 5</w:t>
      </w:r>
      <w:r w:rsidR="00D22849">
        <w:rPr>
          <w:color w:val="000000" w:themeColor="text1"/>
        </w:rPr>
        <w:t xml:space="preserve">.390.065.- Ft </w:t>
      </w:r>
      <w:r w:rsidR="00387C5F">
        <w:rPr>
          <w:color w:val="000000" w:themeColor="text1"/>
        </w:rPr>
        <w:t xml:space="preserve">pótbefizetés </w:t>
      </w:r>
      <w:r w:rsidR="00D22849">
        <w:rPr>
          <w:color w:val="000000" w:themeColor="text1"/>
        </w:rPr>
        <w:t xml:space="preserve">utalása. </w:t>
      </w:r>
      <w:r w:rsidR="004F12AA">
        <w:rPr>
          <w:color w:val="000000" w:themeColor="text1"/>
        </w:rPr>
        <w:t xml:space="preserve">  </w:t>
      </w:r>
    </w:p>
    <w:p w:rsidR="00DD7AB3" w:rsidRDefault="00DD7AB3" w:rsidP="00DD7AB3">
      <w:pPr>
        <w:tabs>
          <w:tab w:val="left" w:pos="2494"/>
        </w:tabs>
        <w:jc w:val="both"/>
      </w:pPr>
    </w:p>
    <w:p w:rsidR="003721DA" w:rsidRDefault="00DD7AB3" w:rsidP="00DD7AB3">
      <w:pPr>
        <w:jc w:val="both"/>
        <w:rPr>
          <w:b/>
        </w:rPr>
      </w:pPr>
      <w:r w:rsidRPr="00932222">
        <w:rPr>
          <w:b/>
        </w:rPr>
        <w:t>4.2.6. A felhalmozási</w:t>
      </w:r>
      <w:r w:rsidRPr="00795C57">
        <w:rPr>
          <w:b/>
        </w:rPr>
        <w:t xml:space="preserve"> költségvetés kiadásai</w:t>
      </w:r>
    </w:p>
    <w:p w:rsidR="00B40144" w:rsidRPr="003721DA" w:rsidRDefault="003721DA" w:rsidP="00DD7AB3">
      <w:pPr>
        <w:jc w:val="both"/>
        <w:rPr>
          <w:b/>
        </w:rPr>
      </w:pPr>
      <w:r>
        <w:t>Felhalmozási kiadá</w:t>
      </w:r>
      <w:r w:rsidR="00321F31">
        <w:t>sokra eredeti előirányzatként 2.576.061.781</w:t>
      </w:r>
      <w:r w:rsidR="008169FF">
        <w:t>.- Ft-ot javasoltunk fordítani</w:t>
      </w:r>
      <w:r w:rsidR="00321F31">
        <w:t xml:space="preserve">, amely az év során pályázathoz, egyedi kérelemhez kapcsolódóan 4.315.506.714.- Ft-ra emelkedett. </w:t>
      </w:r>
      <w:r w:rsidR="00E7063C">
        <w:t xml:space="preserve"> </w:t>
      </w:r>
      <w:r w:rsidR="00B40144">
        <w:t>A teljesített kiadások összege az év során 1.</w:t>
      </w:r>
      <w:r w:rsidR="00E7063C">
        <w:t>563.108.755</w:t>
      </w:r>
      <w:r w:rsidR="00B40144">
        <w:t xml:space="preserve">.- Ft összegű volt, </w:t>
      </w:r>
      <w:r w:rsidR="00A14330">
        <w:t xml:space="preserve">amely a módosított előirányzathoz viszonyítva </w:t>
      </w:r>
      <w:r w:rsidR="00E7063C">
        <w:t>36,22</w:t>
      </w:r>
      <w:r w:rsidR="00A14330">
        <w:t xml:space="preserve"> %-os mértékű volt. </w:t>
      </w:r>
      <w:r w:rsidR="007633E7">
        <w:t>A módosított előirányzathoz képest alacsony teljes</w:t>
      </w:r>
      <w:r w:rsidR="00171CD3">
        <w:t xml:space="preserve">ítési mutatót a pályázati forrás terhére megvalósuló projektek </w:t>
      </w:r>
      <w:r w:rsidR="00E50AF4">
        <w:t xml:space="preserve">ideiglenesen </w:t>
      </w:r>
      <w:r w:rsidR="00171CD3">
        <w:t xml:space="preserve">alacsonyabb összegei eredményezik. </w:t>
      </w:r>
      <w:r w:rsidR="00171CD3" w:rsidRPr="00473E86">
        <w:t xml:space="preserve">Az önkormányzat saját fejlesztési forrása terhére jóváhagyott feladatok </w:t>
      </w:r>
      <w:r w:rsidR="005A425E" w:rsidRPr="00473E86">
        <w:t xml:space="preserve">döntő részben </w:t>
      </w:r>
      <w:r w:rsidR="00171CD3" w:rsidRPr="00473E86">
        <w:t xml:space="preserve">megvalósultak, </w:t>
      </w:r>
      <w:r w:rsidR="008621AB" w:rsidRPr="00473E86">
        <w:t>a teljesítési adatok kismértékben térnek el a módosított előirányzatoktól.</w:t>
      </w:r>
      <w:r w:rsidR="008621AB">
        <w:t xml:space="preserve"> </w:t>
      </w:r>
    </w:p>
    <w:p w:rsidR="00DD7AB3" w:rsidRDefault="00DD7AB3" w:rsidP="00DD7AB3">
      <w:pPr>
        <w:jc w:val="both"/>
        <w:rPr>
          <w:color w:val="000000"/>
        </w:rPr>
      </w:pPr>
      <w:r>
        <w:rPr>
          <w:color w:val="000000"/>
        </w:rPr>
        <w:t xml:space="preserve">A tervezett feladatokat, az elszámolt kiadásokat a csatolt </w:t>
      </w:r>
      <w:r w:rsidRPr="00E50AF4">
        <w:rPr>
          <w:color w:val="000000"/>
        </w:rPr>
        <w:t>14</w:t>
      </w:r>
      <w:r w:rsidRPr="00AF1275">
        <w:rPr>
          <w:color w:val="000000"/>
        </w:rPr>
        <w:t>.</w:t>
      </w:r>
      <w:r>
        <w:rPr>
          <w:color w:val="000000"/>
        </w:rPr>
        <w:t xml:space="preserve"> számú melléklete 380., 381.</w:t>
      </w:r>
      <w:r w:rsidR="00B47727">
        <w:rPr>
          <w:color w:val="000000"/>
        </w:rPr>
        <w:t>, 38</w:t>
      </w:r>
      <w:r w:rsidR="008527A7">
        <w:rPr>
          <w:color w:val="000000"/>
        </w:rPr>
        <w:t>5., 389.</w:t>
      </w:r>
      <w:r>
        <w:rPr>
          <w:color w:val="000000"/>
        </w:rPr>
        <w:t xml:space="preserve"> címe tartalmazza, emellett az intézményeknél felmerülő felhalmozási kiadások összegeit az </w:t>
      </w:r>
      <w:r w:rsidRPr="0067676A">
        <w:rPr>
          <w:color w:val="000000"/>
        </w:rPr>
        <w:t>adott intézmény kiadásán</w:t>
      </w:r>
      <w:r w:rsidR="00932222">
        <w:rPr>
          <w:color w:val="000000"/>
        </w:rPr>
        <w:t>ak</w:t>
      </w:r>
      <w:r w:rsidRPr="0067676A">
        <w:rPr>
          <w:color w:val="000000"/>
        </w:rPr>
        <w:t xml:space="preserve"> a 6. alcíme alatt találhatók. </w:t>
      </w:r>
    </w:p>
    <w:p w:rsidR="00932222" w:rsidRDefault="00932222" w:rsidP="00DD7AB3">
      <w:pPr>
        <w:jc w:val="both"/>
        <w:rPr>
          <w:color w:val="000000"/>
        </w:rPr>
      </w:pPr>
    </w:p>
    <w:p w:rsidR="007A2883" w:rsidRPr="0067676A" w:rsidRDefault="007A2883" w:rsidP="00DD7AB3">
      <w:pPr>
        <w:jc w:val="both"/>
        <w:rPr>
          <w:color w:val="000000"/>
        </w:rPr>
      </w:pPr>
      <w:r>
        <w:rPr>
          <w:color w:val="000000"/>
        </w:rPr>
        <w:t>A pályázati forrásból finanszírozott beruházások és felújítások év végén aktuális állapotát a bevezető rés</w:t>
      </w:r>
      <w:r w:rsidR="0067034D">
        <w:rPr>
          <w:color w:val="000000"/>
        </w:rPr>
        <w:t xml:space="preserve">zben ismertettük, ezen információkat nem ismételjük meg. Összességében azokról elmondható, hogy a vonatkozó szerződésekben rögzített mérföldkövek </w:t>
      </w:r>
      <w:r w:rsidR="00845B27">
        <w:rPr>
          <w:color w:val="000000"/>
        </w:rPr>
        <w:t xml:space="preserve">szerint </w:t>
      </w:r>
      <w:r w:rsidR="00845B27">
        <w:rPr>
          <w:color w:val="000000"/>
        </w:rPr>
        <w:lastRenderedPageBreak/>
        <w:t xml:space="preserve">zajlanak a </w:t>
      </w:r>
      <w:r w:rsidR="00EC6D41">
        <w:rPr>
          <w:color w:val="000000"/>
        </w:rPr>
        <w:t xml:space="preserve">tervezési, </w:t>
      </w:r>
      <w:r w:rsidR="00845B27">
        <w:rPr>
          <w:color w:val="000000"/>
        </w:rPr>
        <w:t>beszerzési és kivitelezési munkák. Ennek ellenére a pénzforgalmi oldalon</w:t>
      </w:r>
      <w:r w:rsidR="00794153">
        <w:rPr>
          <w:color w:val="000000"/>
        </w:rPr>
        <w:t xml:space="preserve"> megjelenő </w:t>
      </w:r>
      <w:r w:rsidR="007633E7">
        <w:rPr>
          <w:color w:val="000000"/>
        </w:rPr>
        <w:t>összegek</w:t>
      </w:r>
      <w:r w:rsidR="00845B27">
        <w:rPr>
          <w:color w:val="000000"/>
        </w:rPr>
        <w:t xml:space="preserve"> a tervezetthez képest alacsonyabbak</w:t>
      </w:r>
      <w:r w:rsidR="00794153">
        <w:rPr>
          <w:color w:val="000000"/>
        </w:rPr>
        <w:t xml:space="preserve">, </w:t>
      </w:r>
      <w:r w:rsidR="00EC6D41">
        <w:rPr>
          <w:color w:val="000000"/>
        </w:rPr>
        <w:t xml:space="preserve">mivel </w:t>
      </w:r>
      <w:r w:rsidR="00794153">
        <w:rPr>
          <w:color w:val="000000"/>
        </w:rPr>
        <w:t>a kiadások egy része a 20</w:t>
      </w:r>
      <w:r w:rsidR="009E0C87">
        <w:rPr>
          <w:color w:val="000000"/>
        </w:rPr>
        <w:t>20</w:t>
      </w:r>
      <w:r w:rsidR="00794153">
        <w:rPr>
          <w:color w:val="000000"/>
        </w:rPr>
        <w:t>. évben merül fel.</w:t>
      </w:r>
    </w:p>
    <w:p w:rsidR="001736D8" w:rsidRDefault="001736D8" w:rsidP="00DD7AB3">
      <w:pPr>
        <w:jc w:val="both"/>
        <w:rPr>
          <w:color w:val="000000"/>
          <w:u w:val="single"/>
        </w:rPr>
      </w:pPr>
    </w:p>
    <w:p w:rsidR="005A425E" w:rsidRDefault="005A425E" w:rsidP="00DD7AB3">
      <w:pPr>
        <w:jc w:val="both"/>
        <w:rPr>
          <w:color w:val="000000"/>
        </w:rPr>
      </w:pPr>
      <w:r>
        <w:rPr>
          <w:color w:val="000000"/>
        </w:rPr>
        <w:t xml:space="preserve">Az önkormányzat saját forrásai terhére megvalósuló beruházásokat és felújításokat a csatolt </w:t>
      </w:r>
      <w:r w:rsidR="000F658A">
        <w:rPr>
          <w:color w:val="000000"/>
        </w:rPr>
        <w:t>14</w:t>
      </w:r>
      <w:r>
        <w:rPr>
          <w:color w:val="000000"/>
        </w:rPr>
        <w:t>/B. mellékletben szereplő címekre hivatkozva az alábbiakban mutatjuk be:</w:t>
      </w:r>
    </w:p>
    <w:p w:rsidR="0071595D" w:rsidRDefault="00B554BD" w:rsidP="00DD7AB3">
      <w:pPr>
        <w:jc w:val="both"/>
        <w:rPr>
          <w:color w:val="000000"/>
        </w:rPr>
      </w:pPr>
      <w:r>
        <w:rPr>
          <w:color w:val="000000"/>
        </w:rPr>
        <w:t>- 380/</w:t>
      </w:r>
      <w:r w:rsidR="005B1710">
        <w:rPr>
          <w:color w:val="000000"/>
        </w:rPr>
        <w:t>2</w:t>
      </w:r>
      <w:r>
        <w:rPr>
          <w:color w:val="000000"/>
        </w:rPr>
        <w:t>: A képviselői keret</w:t>
      </w:r>
      <w:r w:rsidR="005B7906">
        <w:rPr>
          <w:color w:val="000000"/>
        </w:rPr>
        <w:t xml:space="preserve"> 10.000.000.- Ft összegű </w:t>
      </w:r>
      <w:r w:rsidR="009000DB">
        <w:rPr>
          <w:color w:val="000000"/>
        </w:rPr>
        <w:t xml:space="preserve">kerete </w:t>
      </w:r>
      <w:r w:rsidR="00077C34">
        <w:rPr>
          <w:color w:val="000000"/>
        </w:rPr>
        <w:t>teljes egészében felhasználásra került, mely a 381/2 cím alatt került részletesen kifejtésre.</w:t>
      </w:r>
    </w:p>
    <w:p w:rsidR="00331BE9" w:rsidRDefault="00BC50AF" w:rsidP="00DD7AB3">
      <w:pPr>
        <w:jc w:val="both"/>
        <w:rPr>
          <w:color w:val="000000"/>
        </w:rPr>
      </w:pPr>
      <w:r>
        <w:rPr>
          <w:color w:val="000000"/>
        </w:rPr>
        <w:t>- 380/</w:t>
      </w:r>
      <w:r w:rsidR="005B1710">
        <w:rPr>
          <w:color w:val="000000"/>
        </w:rPr>
        <w:t>3</w:t>
      </w:r>
      <w:r w:rsidR="00AD74E1">
        <w:rPr>
          <w:color w:val="000000"/>
        </w:rPr>
        <w:t xml:space="preserve">: Börzsönyben a sebességmérő berendezés felszerelésre került. </w:t>
      </w:r>
    </w:p>
    <w:p w:rsidR="00221B93" w:rsidRDefault="00221B93" w:rsidP="00DD7AB3">
      <w:pPr>
        <w:jc w:val="both"/>
        <w:rPr>
          <w:color w:val="000000"/>
        </w:rPr>
      </w:pPr>
      <w:r>
        <w:rPr>
          <w:color w:val="000000"/>
        </w:rPr>
        <w:t>- 380/</w:t>
      </w:r>
      <w:r w:rsidR="005B1710">
        <w:rPr>
          <w:color w:val="000000"/>
        </w:rPr>
        <w:t>5</w:t>
      </w:r>
      <w:r>
        <w:rPr>
          <w:color w:val="000000"/>
        </w:rPr>
        <w:t>: Az önkormányzati gépjármű beszerzés a tervezettnek megfelelően megvalósult.</w:t>
      </w:r>
    </w:p>
    <w:p w:rsidR="00F85094" w:rsidRDefault="00F85094" w:rsidP="00DD7AB3">
      <w:pPr>
        <w:jc w:val="both"/>
        <w:rPr>
          <w:color w:val="000000"/>
        </w:rPr>
      </w:pPr>
      <w:r>
        <w:rPr>
          <w:color w:val="000000"/>
        </w:rPr>
        <w:t>- 380</w:t>
      </w:r>
      <w:r w:rsidR="005B1710">
        <w:rPr>
          <w:color w:val="000000"/>
        </w:rPr>
        <w:t>/11</w:t>
      </w:r>
      <w:r>
        <w:rPr>
          <w:color w:val="000000"/>
        </w:rPr>
        <w:t xml:space="preserve">: a 104/2019. (V.19.) határozatban foglaltaknak megfelelően </w:t>
      </w:r>
      <w:r w:rsidR="00697D13">
        <w:rPr>
          <w:color w:val="000000"/>
        </w:rPr>
        <w:t xml:space="preserve">a Völgység Termál Kft-ben üzletrész vásárlás részben megvalósult. Egy tulajdonrész esetében annak vásárlása </w:t>
      </w:r>
      <w:r w:rsidR="00CF7BEB">
        <w:rPr>
          <w:color w:val="000000"/>
        </w:rPr>
        <w:t xml:space="preserve">2020. évre tolódik át. </w:t>
      </w:r>
    </w:p>
    <w:p w:rsidR="00CF7BEB" w:rsidRDefault="007B0B42" w:rsidP="00DD7AB3">
      <w:pPr>
        <w:jc w:val="both"/>
        <w:rPr>
          <w:color w:val="000000"/>
        </w:rPr>
      </w:pPr>
      <w:r w:rsidRPr="005B1710">
        <w:rPr>
          <w:color w:val="000000"/>
        </w:rPr>
        <w:t>- 380/</w:t>
      </w:r>
      <w:r w:rsidR="005B1710" w:rsidRPr="005B1710">
        <w:rPr>
          <w:color w:val="000000"/>
        </w:rPr>
        <w:t>12</w:t>
      </w:r>
      <w:r w:rsidRPr="005B1710">
        <w:rPr>
          <w:color w:val="000000"/>
        </w:rPr>
        <w:t>:</w:t>
      </w:r>
      <w:r>
        <w:rPr>
          <w:color w:val="000000"/>
        </w:rPr>
        <w:t xml:space="preserve"> A sportinfrastruktúra fejlesztése program keretében a </w:t>
      </w:r>
      <w:r w:rsidR="00FA09CB">
        <w:rPr>
          <w:color w:val="000000"/>
        </w:rPr>
        <w:t>tervezési díj kifizetésére került sor.</w:t>
      </w:r>
    </w:p>
    <w:p w:rsidR="00A72134" w:rsidRDefault="00FA09CB" w:rsidP="00DD7AB3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5B1710" w:rsidRPr="005B1710">
        <w:rPr>
          <w:color w:val="000000"/>
        </w:rPr>
        <w:t>380/13</w:t>
      </w:r>
      <w:r w:rsidRPr="005B1710">
        <w:rPr>
          <w:color w:val="000000"/>
        </w:rPr>
        <w:t>:</w:t>
      </w:r>
      <w:r>
        <w:rPr>
          <w:color w:val="000000"/>
        </w:rPr>
        <w:t xml:space="preserve"> A 147/2019. (IX.12.) határozat rendelkezett a</w:t>
      </w:r>
      <w:r w:rsidR="009251C5">
        <w:rPr>
          <w:color w:val="000000"/>
        </w:rPr>
        <w:t xml:space="preserve"> Magyar Labdarúgó Szövetség pályaépítési programja keretében megvalósuló műfüves pálya építéséről. Az előirányzat terhére az év során kifizetés nem történt. A </w:t>
      </w:r>
      <w:r w:rsidR="00A24655">
        <w:rPr>
          <w:color w:val="000000"/>
        </w:rPr>
        <w:t>2020. évi költségvetésben a feladat újratervezésre került.</w:t>
      </w:r>
    </w:p>
    <w:p w:rsidR="00394BDF" w:rsidRDefault="00E67B06" w:rsidP="00DD7AB3">
      <w:pPr>
        <w:jc w:val="both"/>
        <w:rPr>
          <w:sz w:val="23"/>
          <w:szCs w:val="23"/>
        </w:rPr>
      </w:pPr>
      <w:r>
        <w:rPr>
          <w:color w:val="000000"/>
        </w:rPr>
        <w:t xml:space="preserve">- </w:t>
      </w:r>
      <w:r w:rsidR="00394BDF" w:rsidRPr="005B1710">
        <w:rPr>
          <w:color w:val="000000"/>
        </w:rPr>
        <w:t>380/1</w:t>
      </w:r>
      <w:r w:rsidR="005B1710" w:rsidRPr="005B1710">
        <w:rPr>
          <w:color w:val="000000"/>
        </w:rPr>
        <w:t>7</w:t>
      </w:r>
      <w:r w:rsidR="00394BDF">
        <w:rPr>
          <w:color w:val="000000"/>
        </w:rPr>
        <w:t xml:space="preserve">: </w:t>
      </w:r>
      <w:r w:rsidR="0094667E">
        <w:rPr>
          <w:color w:val="000000"/>
        </w:rPr>
        <w:t xml:space="preserve">A </w:t>
      </w:r>
      <w:r w:rsidR="00A24655">
        <w:rPr>
          <w:color w:val="000000"/>
        </w:rPr>
        <w:t>498</w:t>
      </w:r>
      <w:r w:rsidR="007D52A0">
        <w:rPr>
          <w:color w:val="000000"/>
        </w:rPr>
        <w:t xml:space="preserve">,5 kW teljesítményű napenergia alapú kiserőmű </w:t>
      </w:r>
      <w:r w:rsidR="00394BDF">
        <w:rPr>
          <w:color w:val="000000"/>
        </w:rPr>
        <w:t xml:space="preserve">létesítését </w:t>
      </w:r>
      <w:r w:rsidR="0094667E">
        <w:rPr>
          <w:color w:val="000000"/>
        </w:rPr>
        <w:t>és a hozzá kapcsolódó hitel felvételét a Képviselő-</w:t>
      </w:r>
      <w:r w:rsidR="0094667E" w:rsidRPr="00957A4C">
        <w:rPr>
          <w:color w:val="000000"/>
        </w:rPr>
        <w:t xml:space="preserve">testület a </w:t>
      </w:r>
      <w:r w:rsidR="00A857BF" w:rsidRPr="00957A4C">
        <w:rPr>
          <w:color w:val="000000"/>
        </w:rPr>
        <w:t>13/2018. (VI.7.) önkormányzati ren</w:t>
      </w:r>
      <w:r w:rsidR="0071595D" w:rsidRPr="00957A4C">
        <w:rPr>
          <w:color w:val="000000"/>
        </w:rPr>
        <w:t>deletében</w:t>
      </w:r>
      <w:r w:rsidR="00A857BF" w:rsidRPr="00957A4C">
        <w:rPr>
          <w:color w:val="000000"/>
        </w:rPr>
        <w:t xml:space="preserve"> </w:t>
      </w:r>
      <w:r w:rsidR="00957A4C">
        <w:rPr>
          <w:color w:val="000000"/>
        </w:rPr>
        <w:t>hagyta jóvá</w:t>
      </w:r>
      <w:r w:rsidR="007D52A0">
        <w:rPr>
          <w:color w:val="000000"/>
        </w:rPr>
        <w:t>.</w:t>
      </w:r>
      <w:r w:rsidR="00C63BB5" w:rsidRPr="00957A4C">
        <w:rPr>
          <w:sz w:val="23"/>
          <w:szCs w:val="23"/>
        </w:rPr>
        <w:t xml:space="preserve"> </w:t>
      </w:r>
      <w:r w:rsidR="00181D29" w:rsidRPr="00957A4C">
        <w:rPr>
          <w:sz w:val="23"/>
          <w:szCs w:val="23"/>
        </w:rPr>
        <w:t xml:space="preserve">A </w:t>
      </w:r>
      <w:r w:rsidR="00EF369B">
        <w:rPr>
          <w:sz w:val="23"/>
          <w:szCs w:val="23"/>
        </w:rPr>
        <w:t xml:space="preserve">naperőmű park megépült, a kiadások </w:t>
      </w:r>
      <w:r w:rsidR="005A67AC">
        <w:rPr>
          <w:sz w:val="23"/>
          <w:szCs w:val="23"/>
        </w:rPr>
        <w:t xml:space="preserve">kismértékben a tervezett előirányzat alatt maradtak. </w:t>
      </w:r>
    </w:p>
    <w:p w:rsidR="00174098" w:rsidRDefault="00BF5F36" w:rsidP="00DD7AB3">
      <w:pPr>
        <w:jc w:val="both"/>
        <w:rPr>
          <w:color w:val="000000"/>
        </w:rPr>
      </w:pPr>
      <w:r>
        <w:rPr>
          <w:color w:val="000000"/>
        </w:rPr>
        <w:t xml:space="preserve">- 381/1: Az intézményi épületek </w:t>
      </w:r>
      <w:r w:rsidR="00174098">
        <w:rPr>
          <w:color w:val="000000"/>
        </w:rPr>
        <w:t xml:space="preserve">felújítására 30.000.000.- Ft került tervezésre, amely a korábbi évekhez képest jelentős emelkedést mutatott. Így a költségvetésben </w:t>
      </w:r>
      <w:r w:rsidR="00564DAC">
        <w:rPr>
          <w:color w:val="000000"/>
        </w:rPr>
        <w:t xml:space="preserve">az intézmények számos, </w:t>
      </w:r>
      <w:r w:rsidR="004171D8">
        <w:rPr>
          <w:color w:val="000000"/>
        </w:rPr>
        <w:t xml:space="preserve">a </w:t>
      </w:r>
      <w:r w:rsidR="00564DAC">
        <w:rPr>
          <w:color w:val="000000"/>
        </w:rPr>
        <w:t xml:space="preserve">korábbi években forráshiány miatt torlódó feladata megvalósíthatóvá vált. A </w:t>
      </w:r>
      <w:r w:rsidR="00D51DC4">
        <w:rPr>
          <w:color w:val="000000"/>
        </w:rPr>
        <w:t xml:space="preserve">költségvetésben jóváhagyott feladatok megvalósultak, az elszámolt kiadások összege 28.220.290.- </w:t>
      </w:r>
      <w:r w:rsidR="00A41029">
        <w:rPr>
          <w:color w:val="000000"/>
        </w:rPr>
        <w:t>Ft volt. Egy tervezett feladat esetében a kiadást más forrásból finanszíroztuk.</w:t>
      </w:r>
    </w:p>
    <w:p w:rsidR="009243F9" w:rsidRDefault="009243F9" w:rsidP="00DD7AB3">
      <w:pPr>
        <w:jc w:val="both"/>
        <w:rPr>
          <w:color w:val="000000"/>
        </w:rPr>
      </w:pPr>
    </w:p>
    <w:p w:rsidR="00185D31" w:rsidRDefault="00273FEE" w:rsidP="00DD7AB3">
      <w:pPr>
        <w:jc w:val="both"/>
        <w:rPr>
          <w:color w:val="000000"/>
        </w:rPr>
      </w:pPr>
      <w:r>
        <w:rPr>
          <w:color w:val="000000"/>
        </w:rPr>
        <w:t>- 381/</w:t>
      </w:r>
      <w:r w:rsidR="009A4FAB">
        <w:rPr>
          <w:color w:val="000000"/>
        </w:rPr>
        <w:t>2</w:t>
      </w:r>
      <w:r>
        <w:rPr>
          <w:color w:val="000000"/>
        </w:rPr>
        <w:t xml:space="preserve">: </w:t>
      </w:r>
      <w:r w:rsidR="009243F9">
        <w:rPr>
          <w:color w:val="000000"/>
        </w:rPr>
        <w:t>Árok, j</w:t>
      </w:r>
      <w:r w:rsidR="009F210D">
        <w:rPr>
          <w:color w:val="000000"/>
        </w:rPr>
        <w:t>árd</w:t>
      </w:r>
      <w:r w:rsidR="009243F9">
        <w:rPr>
          <w:color w:val="000000"/>
        </w:rPr>
        <w:t>a, parkoló</w:t>
      </w:r>
      <w:r w:rsidR="009F210D">
        <w:rPr>
          <w:color w:val="000000"/>
        </w:rPr>
        <w:t xml:space="preserve"> felújítására </w:t>
      </w:r>
      <w:r w:rsidR="009243F9">
        <w:rPr>
          <w:color w:val="000000"/>
        </w:rPr>
        <w:t>a költségvetésben 35.000.000.- Ft</w:t>
      </w:r>
      <w:r w:rsidR="00247CB5">
        <w:rPr>
          <w:color w:val="000000"/>
        </w:rPr>
        <w:t xml:space="preserve">-ot </w:t>
      </w:r>
      <w:r w:rsidR="00786F04">
        <w:rPr>
          <w:color w:val="000000"/>
        </w:rPr>
        <w:t>különítettünk el, melyet az év során az úgynevezett képviselői kerettel</w:t>
      </w:r>
      <w:r w:rsidR="00185D31">
        <w:rPr>
          <w:color w:val="000000"/>
        </w:rPr>
        <w:t xml:space="preserve"> emeltünk. A megvalósult munkák a teljesség igénye nélkül</w:t>
      </w:r>
      <w:r w:rsidR="0090172E">
        <w:rPr>
          <w:color w:val="000000"/>
        </w:rPr>
        <w:t xml:space="preserve"> az alábbiak voltak</w:t>
      </w:r>
      <w:r w:rsidR="002C4620">
        <w:rPr>
          <w:color w:val="000000"/>
        </w:rPr>
        <w:t>:</w:t>
      </w:r>
    </w:p>
    <w:p w:rsidR="004171D8" w:rsidRDefault="004171D8" w:rsidP="00DD7AB3">
      <w:pPr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="00C64CBB">
        <w:rPr>
          <w:color w:val="000000"/>
        </w:rPr>
        <w:t xml:space="preserve">Fáy </w:t>
      </w:r>
      <w:proofErr w:type="spellStart"/>
      <w:r w:rsidR="00C64CBB">
        <w:rPr>
          <w:color w:val="000000"/>
        </w:rPr>
        <w:t>ltp</w:t>
      </w:r>
      <w:proofErr w:type="spellEnd"/>
      <w:r w:rsidR="00C64CBB">
        <w:rPr>
          <w:color w:val="000000"/>
        </w:rPr>
        <w:t>. 25. épületnél 8 állásos parkoló kialakítása</w:t>
      </w:r>
    </w:p>
    <w:p w:rsidR="00C64CBB" w:rsidRDefault="00C64CBB" w:rsidP="00DD7AB3">
      <w:pPr>
        <w:jc w:val="both"/>
        <w:rPr>
          <w:color w:val="000000"/>
        </w:rPr>
      </w:pPr>
      <w:r>
        <w:rPr>
          <w:color w:val="000000"/>
        </w:rPr>
        <w:tab/>
        <w:t>- Zrínyi utca 20-32. szakasza járda felújítása, aszfaltozása</w:t>
      </w:r>
    </w:p>
    <w:p w:rsidR="00C64CBB" w:rsidRDefault="00C64CBB" w:rsidP="00DD7AB3">
      <w:pPr>
        <w:jc w:val="both"/>
        <w:rPr>
          <w:color w:val="000000"/>
        </w:rPr>
      </w:pPr>
      <w:r>
        <w:rPr>
          <w:color w:val="000000"/>
        </w:rPr>
        <w:tab/>
        <w:t>-</w:t>
      </w:r>
      <w:r w:rsidR="003D12C4">
        <w:rPr>
          <w:color w:val="000000"/>
        </w:rPr>
        <w:t xml:space="preserve"> Budai u. 40-50-ig terjedő szakasza előtti árok lezárása, parkoló kialakítása</w:t>
      </w:r>
    </w:p>
    <w:p w:rsidR="003D12C4" w:rsidRDefault="003D12C4" w:rsidP="00DD7AB3">
      <w:pPr>
        <w:jc w:val="both"/>
        <w:rPr>
          <w:color w:val="000000"/>
        </w:rPr>
      </w:pPr>
      <w:r>
        <w:rPr>
          <w:color w:val="000000"/>
        </w:rPr>
        <w:tab/>
        <w:t>- Majos V. utca 136-152</w:t>
      </w:r>
      <w:r w:rsidR="0073364C">
        <w:rPr>
          <w:color w:val="000000"/>
        </w:rPr>
        <w:t>-ig terjedő szakasz betonjárda javítása</w:t>
      </w:r>
    </w:p>
    <w:p w:rsidR="0073364C" w:rsidRDefault="0073364C" w:rsidP="00DD7AB3">
      <w:pPr>
        <w:jc w:val="both"/>
        <w:rPr>
          <w:color w:val="000000"/>
        </w:rPr>
      </w:pPr>
      <w:r>
        <w:rPr>
          <w:color w:val="000000"/>
        </w:rPr>
        <w:tab/>
        <w:t xml:space="preserve">- Perczel út 50, </w:t>
      </w:r>
      <w:r w:rsidR="008F78CB">
        <w:rPr>
          <w:color w:val="000000"/>
        </w:rPr>
        <w:t xml:space="preserve">a Könyvtár főbejárati, </w:t>
      </w:r>
      <w:r w:rsidR="00B23403">
        <w:rPr>
          <w:color w:val="000000"/>
        </w:rPr>
        <w:t xml:space="preserve">valamint a déli </w:t>
      </w:r>
      <w:r w:rsidR="008F78CB">
        <w:rPr>
          <w:color w:val="000000"/>
        </w:rPr>
        <w:t>oldalán térkő járda kialakítása</w:t>
      </w:r>
    </w:p>
    <w:p w:rsidR="00B23403" w:rsidRDefault="00B23403" w:rsidP="00DD7AB3">
      <w:pPr>
        <w:jc w:val="both"/>
        <w:rPr>
          <w:color w:val="000000"/>
        </w:rPr>
      </w:pPr>
      <w:r>
        <w:rPr>
          <w:color w:val="000000"/>
        </w:rPr>
        <w:tab/>
        <w:t xml:space="preserve">- Fáy </w:t>
      </w:r>
      <w:r w:rsidR="00BB1A75">
        <w:rPr>
          <w:color w:val="000000"/>
        </w:rPr>
        <w:t>lakótelepi Óvoda bekötő járda kia</w:t>
      </w:r>
      <w:r w:rsidR="00301C45">
        <w:rPr>
          <w:color w:val="000000"/>
        </w:rPr>
        <w:t>l</w:t>
      </w:r>
      <w:r w:rsidR="00BB1A75">
        <w:rPr>
          <w:color w:val="000000"/>
        </w:rPr>
        <w:t>akítása, javítása</w:t>
      </w:r>
    </w:p>
    <w:p w:rsidR="00BB1A75" w:rsidRDefault="00BB1A75" w:rsidP="00DD7AB3">
      <w:pPr>
        <w:jc w:val="both"/>
        <w:rPr>
          <w:color w:val="000000"/>
        </w:rPr>
      </w:pPr>
      <w:r>
        <w:rPr>
          <w:color w:val="000000"/>
        </w:rPr>
        <w:tab/>
        <w:t>- Deák utca első szakaszán járda felújítása</w:t>
      </w:r>
    </w:p>
    <w:p w:rsidR="00AB7CBB" w:rsidRDefault="00AB7CBB" w:rsidP="00DD7AB3">
      <w:pPr>
        <w:jc w:val="both"/>
        <w:rPr>
          <w:color w:val="000000"/>
        </w:rPr>
      </w:pPr>
      <w:r>
        <w:rPr>
          <w:color w:val="000000"/>
        </w:rPr>
        <w:tab/>
        <w:t>- Rákóczi utca 85-105. szakasz járdaszél helyr</w:t>
      </w:r>
      <w:r w:rsidR="00301C45">
        <w:rPr>
          <w:color w:val="000000"/>
        </w:rPr>
        <w:t>e</w:t>
      </w:r>
      <w:r>
        <w:rPr>
          <w:color w:val="000000"/>
        </w:rPr>
        <w:t>állítása, árok tisztítása</w:t>
      </w:r>
    </w:p>
    <w:p w:rsidR="00301C45" w:rsidRDefault="00301C45" w:rsidP="00DD7AB3">
      <w:pPr>
        <w:jc w:val="both"/>
        <w:rPr>
          <w:color w:val="000000"/>
        </w:rPr>
      </w:pPr>
      <w:r>
        <w:rPr>
          <w:color w:val="000000"/>
        </w:rPr>
        <w:tab/>
        <w:t>- Dezső utca járda felújítása 67,4 m hosszban</w:t>
      </w:r>
    </w:p>
    <w:p w:rsidR="002C4620" w:rsidRDefault="00301C45" w:rsidP="00DD7AB3">
      <w:pPr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="000B7839">
        <w:rPr>
          <w:color w:val="000000"/>
        </w:rPr>
        <w:t>Fáy lakótelepen lévő szervíz út csapadék elvezetése</w:t>
      </w:r>
    </w:p>
    <w:p w:rsidR="00881DE5" w:rsidRDefault="00881DE5" w:rsidP="00DD7AB3">
      <w:pPr>
        <w:jc w:val="both"/>
        <w:rPr>
          <w:color w:val="000000"/>
        </w:rPr>
      </w:pPr>
      <w:r>
        <w:rPr>
          <w:color w:val="000000"/>
        </w:rPr>
        <w:tab/>
        <w:t>- Kazinczy utca elején csapadékvíz elvezetés rendezése</w:t>
      </w:r>
    </w:p>
    <w:p w:rsidR="001407E2" w:rsidRDefault="001407E2" w:rsidP="00DD7AB3">
      <w:pPr>
        <w:jc w:val="both"/>
        <w:rPr>
          <w:color w:val="000000"/>
        </w:rPr>
      </w:pPr>
      <w:r>
        <w:rPr>
          <w:color w:val="000000"/>
        </w:rPr>
        <w:tab/>
        <w:t>- Liszt Ferenc utca 30-38. szakasz betonjárda felújítása</w:t>
      </w:r>
    </w:p>
    <w:p w:rsidR="001407E2" w:rsidRDefault="001407E2" w:rsidP="00DD7AB3">
      <w:pPr>
        <w:jc w:val="both"/>
        <w:rPr>
          <w:color w:val="000000"/>
        </w:rPr>
      </w:pPr>
      <w:r>
        <w:rPr>
          <w:color w:val="000000"/>
        </w:rPr>
        <w:tab/>
        <w:t xml:space="preserve">- Evangélikus temető </w:t>
      </w:r>
      <w:r w:rsidR="00F7116D">
        <w:rPr>
          <w:color w:val="000000"/>
        </w:rPr>
        <w:t>belső járda aszfaltozása</w:t>
      </w:r>
    </w:p>
    <w:p w:rsidR="00881DE5" w:rsidRDefault="00F7116D" w:rsidP="00DD7AB3">
      <w:pPr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="00C15A59">
        <w:rPr>
          <w:color w:val="000000"/>
        </w:rPr>
        <w:t>Gyár utca2524/3. hrsz. 9 állásos parkoló kialakítása</w:t>
      </w:r>
    </w:p>
    <w:p w:rsidR="00185D31" w:rsidRDefault="00C9758D" w:rsidP="00DD7AB3">
      <w:pPr>
        <w:jc w:val="both"/>
        <w:rPr>
          <w:color w:val="000000"/>
        </w:rPr>
      </w:pPr>
      <w:r>
        <w:rPr>
          <w:color w:val="000000"/>
        </w:rPr>
        <w:t>- 381/</w:t>
      </w:r>
      <w:r w:rsidR="009A4FAB">
        <w:rPr>
          <w:color w:val="000000"/>
        </w:rPr>
        <w:t>3</w:t>
      </w:r>
      <w:r>
        <w:rPr>
          <w:color w:val="000000"/>
        </w:rPr>
        <w:t>: A Zeneiskola épületében az alagsori r</w:t>
      </w:r>
      <w:r w:rsidR="00CA2633">
        <w:rPr>
          <w:color w:val="000000"/>
        </w:rPr>
        <w:t>é</w:t>
      </w:r>
      <w:r>
        <w:rPr>
          <w:color w:val="000000"/>
        </w:rPr>
        <w:t>sz utólagos falszigetelése</w:t>
      </w:r>
      <w:r w:rsidR="00077C34">
        <w:rPr>
          <w:color w:val="000000"/>
        </w:rPr>
        <w:t xml:space="preserve"> </w:t>
      </w:r>
      <w:r w:rsidR="009A4FAB">
        <w:rPr>
          <w:color w:val="000000"/>
        </w:rPr>
        <w:t>és a</w:t>
      </w:r>
      <w:r>
        <w:rPr>
          <w:color w:val="000000"/>
        </w:rPr>
        <w:t xml:space="preserve"> hozzá tartozó helyreállítási munkák </w:t>
      </w:r>
      <w:r w:rsidR="00CA2633">
        <w:rPr>
          <w:color w:val="000000"/>
        </w:rPr>
        <w:t>a tervezettnek megfelelően megvalósultak.</w:t>
      </w:r>
    </w:p>
    <w:p w:rsidR="00CA2633" w:rsidRDefault="00CA2633" w:rsidP="00DD7AB3">
      <w:pPr>
        <w:jc w:val="both"/>
        <w:rPr>
          <w:color w:val="000000"/>
        </w:rPr>
      </w:pPr>
      <w:r>
        <w:rPr>
          <w:color w:val="000000"/>
        </w:rPr>
        <w:t>- 381/</w:t>
      </w:r>
      <w:r w:rsidR="009A4FAB">
        <w:rPr>
          <w:color w:val="000000"/>
        </w:rPr>
        <w:t>4:</w:t>
      </w:r>
      <w:r w:rsidR="000E10A3">
        <w:rPr>
          <w:color w:val="000000"/>
        </w:rPr>
        <w:t xml:space="preserve"> József Attila utca felújítását az út alatt lévő közművezeték cseréje előzi meg</w:t>
      </w:r>
      <w:r w:rsidR="0052028A">
        <w:rPr>
          <w:color w:val="000000"/>
        </w:rPr>
        <w:t xml:space="preserve">, amelyre pályázatot nyújtottunk be. A pályázat elbírálásának </w:t>
      </w:r>
      <w:r w:rsidR="00A90BA9">
        <w:rPr>
          <w:color w:val="000000"/>
        </w:rPr>
        <w:t xml:space="preserve">elhúzódása </w:t>
      </w:r>
      <w:r w:rsidR="0052028A">
        <w:rPr>
          <w:color w:val="000000"/>
        </w:rPr>
        <w:t xml:space="preserve">következtében a </w:t>
      </w:r>
      <w:r w:rsidR="00A90BA9">
        <w:rPr>
          <w:color w:val="000000"/>
        </w:rPr>
        <w:t>munk</w:t>
      </w:r>
      <w:r w:rsidR="00656BC3">
        <w:rPr>
          <w:color w:val="000000"/>
        </w:rPr>
        <w:t>ák</w:t>
      </w:r>
      <w:r w:rsidR="00A90BA9">
        <w:rPr>
          <w:color w:val="000000"/>
        </w:rPr>
        <w:t xml:space="preserve"> már az év vége felé közeledve nem kezdődtek el, a feladat a 2020. évi költségvetésben újratervezésre került. </w:t>
      </w:r>
    </w:p>
    <w:p w:rsidR="005C2DCC" w:rsidRDefault="005C2DCC" w:rsidP="00DD7AB3">
      <w:pPr>
        <w:jc w:val="both"/>
        <w:rPr>
          <w:color w:val="000000"/>
        </w:rPr>
      </w:pPr>
      <w:r>
        <w:rPr>
          <w:color w:val="000000"/>
        </w:rPr>
        <w:lastRenderedPageBreak/>
        <w:t>- 381/</w:t>
      </w:r>
      <w:r w:rsidR="009A4FAB">
        <w:rPr>
          <w:color w:val="000000"/>
        </w:rPr>
        <w:t>8</w:t>
      </w:r>
      <w:r>
        <w:rPr>
          <w:color w:val="000000"/>
        </w:rPr>
        <w:t xml:space="preserve">: A Mezőföldvíz Kft az önkormányzat által fizetett bérleti </w:t>
      </w:r>
      <w:r w:rsidR="0071595D">
        <w:rPr>
          <w:color w:val="000000"/>
        </w:rPr>
        <w:t>díj</w:t>
      </w:r>
      <w:r>
        <w:rPr>
          <w:color w:val="000000"/>
        </w:rPr>
        <w:t xml:space="preserve"> terhére </w:t>
      </w:r>
      <w:r w:rsidR="004509CB">
        <w:rPr>
          <w:color w:val="000000"/>
        </w:rPr>
        <w:t>22.896.751</w:t>
      </w:r>
      <w:r w:rsidR="006150AB">
        <w:rPr>
          <w:color w:val="000000"/>
        </w:rPr>
        <w:t xml:space="preserve">.- Ft összegű kiadást számolt el. </w:t>
      </w:r>
    </w:p>
    <w:p w:rsidR="008E40A2" w:rsidRDefault="008E40A2" w:rsidP="00DD7AB3">
      <w:pPr>
        <w:jc w:val="both"/>
        <w:rPr>
          <w:color w:val="000000"/>
        </w:rPr>
      </w:pPr>
      <w:r>
        <w:rPr>
          <w:color w:val="000000"/>
        </w:rPr>
        <w:t>- 381/</w:t>
      </w:r>
      <w:r w:rsidR="00C973C4">
        <w:rPr>
          <w:color w:val="000000"/>
        </w:rPr>
        <w:t>9</w:t>
      </w:r>
      <w:r>
        <w:rPr>
          <w:color w:val="000000"/>
        </w:rPr>
        <w:t xml:space="preserve">: A Szent Imre utca 1. </w:t>
      </w:r>
      <w:r w:rsidR="002F4272">
        <w:rPr>
          <w:color w:val="000000"/>
        </w:rPr>
        <w:t xml:space="preserve">épületében lévő 3 lakás előző évi felújítása áthúzódó kiadásaként </w:t>
      </w:r>
      <w:r w:rsidR="00E0477D">
        <w:rPr>
          <w:color w:val="000000"/>
        </w:rPr>
        <w:t xml:space="preserve">2.919.505.- Ft kiadás merült fel. </w:t>
      </w:r>
    </w:p>
    <w:p w:rsidR="00B04ADA" w:rsidRDefault="00B04ADA" w:rsidP="00DD7AB3">
      <w:pPr>
        <w:jc w:val="both"/>
        <w:rPr>
          <w:color w:val="000000"/>
        </w:rPr>
      </w:pPr>
      <w:r>
        <w:rPr>
          <w:color w:val="000000"/>
        </w:rPr>
        <w:t>- 381/</w:t>
      </w:r>
      <w:r w:rsidR="00C973C4">
        <w:rPr>
          <w:color w:val="000000"/>
        </w:rPr>
        <w:t>12</w:t>
      </w:r>
      <w:r>
        <w:rPr>
          <w:color w:val="000000"/>
        </w:rPr>
        <w:t>: A Pór Apát utc</w:t>
      </w:r>
      <w:r w:rsidR="009329CC">
        <w:rPr>
          <w:color w:val="000000"/>
        </w:rPr>
        <w:t>ában részleges helyreállítás kezdődött, amelynek folytatására 2020. évben kerül sor.</w:t>
      </w:r>
    </w:p>
    <w:p w:rsidR="0071595D" w:rsidRDefault="003D2D8E" w:rsidP="00DD7AB3">
      <w:pPr>
        <w:jc w:val="both"/>
        <w:rPr>
          <w:color w:val="000000"/>
        </w:rPr>
      </w:pPr>
      <w:r>
        <w:rPr>
          <w:color w:val="000000"/>
        </w:rPr>
        <w:t>- 381/1</w:t>
      </w:r>
      <w:r w:rsidR="00C973C4">
        <w:rPr>
          <w:color w:val="000000"/>
        </w:rPr>
        <w:t>4</w:t>
      </w:r>
      <w:r>
        <w:rPr>
          <w:color w:val="000000"/>
        </w:rPr>
        <w:t xml:space="preserve">: </w:t>
      </w:r>
      <w:r w:rsidR="0071595D">
        <w:rPr>
          <w:color w:val="000000"/>
        </w:rPr>
        <w:t xml:space="preserve">Önkormányzati lakások és helyiségek felújítására 33.418.918-, Ft-ot fordítottunk. </w:t>
      </w:r>
    </w:p>
    <w:p w:rsidR="00091FBC" w:rsidRDefault="00091FBC" w:rsidP="00DD7AB3">
      <w:pPr>
        <w:jc w:val="both"/>
        <w:rPr>
          <w:color w:val="000000"/>
        </w:rPr>
      </w:pPr>
      <w:r>
        <w:rPr>
          <w:color w:val="000000"/>
        </w:rPr>
        <w:t>Az elszámolt kiadások a Majos, V. utca 40</w:t>
      </w:r>
      <w:r w:rsidR="0086013A">
        <w:rPr>
          <w:color w:val="000000"/>
        </w:rPr>
        <w:t xml:space="preserve">. ingatlan homlokzat felújítását, udvari nyílászáróinak cseréje, a Szent Imre utca 1. </w:t>
      </w:r>
      <w:r w:rsidR="00CC5658">
        <w:rPr>
          <w:color w:val="000000"/>
        </w:rPr>
        <w:t>épület belső átalakítás</w:t>
      </w:r>
      <w:r w:rsidR="00C973C4">
        <w:rPr>
          <w:color w:val="000000"/>
        </w:rPr>
        <w:t>ának</w:t>
      </w:r>
      <w:r w:rsidR="00CC5658">
        <w:rPr>
          <w:color w:val="000000"/>
        </w:rPr>
        <w:t>, a Széchenyi tér 16. épület egy részének nyílászáró cseréj</w:t>
      </w:r>
      <w:r w:rsidR="00C973C4">
        <w:rPr>
          <w:color w:val="000000"/>
        </w:rPr>
        <w:t>ét</w:t>
      </w:r>
      <w:r w:rsidR="005946BF">
        <w:rPr>
          <w:color w:val="000000"/>
        </w:rPr>
        <w:t>, a Perczel 48. épületben a táncterem hajópadló újrarakás</w:t>
      </w:r>
      <w:r w:rsidR="00C973C4">
        <w:rPr>
          <w:color w:val="000000"/>
        </w:rPr>
        <w:t>ának</w:t>
      </w:r>
      <w:r w:rsidR="005946BF">
        <w:rPr>
          <w:color w:val="000000"/>
        </w:rPr>
        <w:t xml:space="preserve">, valamint a Perczel Mór utca 9. </w:t>
      </w:r>
      <w:r w:rsidR="00B95F8E">
        <w:rPr>
          <w:color w:val="000000"/>
        </w:rPr>
        <w:t xml:space="preserve">épület homlokzat állapot rögzítése </w:t>
      </w:r>
      <w:r w:rsidR="00C973C4">
        <w:rPr>
          <w:color w:val="000000"/>
        </w:rPr>
        <w:t xml:space="preserve">kiadásait tartalmazza. </w:t>
      </w:r>
    </w:p>
    <w:p w:rsidR="0071595D" w:rsidRDefault="0071595D" w:rsidP="00DD7AB3">
      <w:pPr>
        <w:jc w:val="both"/>
        <w:rPr>
          <w:color w:val="000000"/>
        </w:rPr>
      </w:pPr>
    </w:p>
    <w:p w:rsidR="003D27A4" w:rsidRDefault="00387435" w:rsidP="00DD7AB3">
      <w:pPr>
        <w:jc w:val="both"/>
        <w:rPr>
          <w:color w:val="000000"/>
        </w:rPr>
      </w:pPr>
      <w:r w:rsidRPr="00A07796">
        <w:rPr>
          <w:b/>
          <w:color w:val="000000"/>
        </w:rPr>
        <w:t>4.2.7</w:t>
      </w:r>
      <w:r>
        <w:rPr>
          <w:color w:val="000000"/>
        </w:rPr>
        <w:t xml:space="preserve">. Az </w:t>
      </w:r>
      <w:r w:rsidRPr="00A07796">
        <w:rPr>
          <w:b/>
          <w:color w:val="000000"/>
        </w:rPr>
        <w:t>egyéb felhalmozási kiadások</w:t>
      </w:r>
      <w:r>
        <w:rPr>
          <w:color w:val="000000"/>
        </w:rPr>
        <w:t xml:space="preserve"> előirányzata </w:t>
      </w:r>
      <w:r w:rsidR="003D27A4">
        <w:rPr>
          <w:color w:val="000000"/>
        </w:rPr>
        <w:t>a házi- és gyermekorvosok praxisfejlesztési támogatását, valamint a társasházi hőszig</w:t>
      </w:r>
      <w:r w:rsidR="00B4261B">
        <w:rPr>
          <w:color w:val="000000"/>
        </w:rPr>
        <w:t>e</w:t>
      </w:r>
      <w:r w:rsidR="003D27A4">
        <w:rPr>
          <w:color w:val="000000"/>
        </w:rPr>
        <w:t>telés</w:t>
      </w:r>
      <w:r w:rsidR="00B4261B">
        <w:rPr>
          <w:color w:val="000000"/>
        </w:rPr>
        <w:t>ének</w:t>
      </w:r>
      <w:r w:rsidR="003D27A4">
        <w:rPr>
          <w:color w:val="000000"/>
        </w:rPr>
        <w:t xml:space="preserve"> támogatást tartalmazta</w:t>
      </w:r>
      <w:r w:rsidR="00B4261B">
        <w:rPr>
          <w:color w:val="000000"/>
        </w:rPr>
        <w:t>.</w:t>
      </w:r>
    </w:p>
    <w:p w:rsidR="00EC69B1" w:rsidRDefault="00EC69B1" w:rsidP="00DD7AB3">
      <w:pPr>
        <w:jc w:val="both"/>
        <w:rPr>
          <w:color w:val="000000"/>
        </w:rPr>
      </w:pPr>
      <w:r>
        <w:rPr>
          <w:color w:val="000000"/>
        </w:rPr>
        <w:t>Az év során módosításként jelentkezett a TOP 1.1.1-15</w:t>
      </w:r>
      <w:r w:rsidR="00E424BA">
        <w:rPr>
          <w:color w:val="000000"/>
        </w:rPr>
        <w:t>-TL1-2016 pályázathoz tart</w:t>
      </w:r>
      <w:r w:rsidR="00E1244B">
        <w:rPr>
          <w:color w:val="000000"/>
        </w:rPr>
        <w:t xml:space="preserve">ozó pályázati támogatás átadása, tekintettel arra, hogy a projektet </w:t>
      </w:r>
      <w:r w:rsidR="00077C34">
        <w:rPr>
          <w:color w:val="000000"/>
        </w:rPr>
        <w:t>a Bonyhádi Ipari Park Kft. valósítja meg, melyben Bonyhád Város Önkormányzata 51 %-os, többségi tulajdonos</w:t>
      </w:r>
      <w:r w:rsidR="00E1244B">
        <w:rPr>
          <w:color w:val="000000"/>
        </w:rPr>
        <w:t xml:space="preserve">. </w:t>
      </w:r>
    </w:p>
    <w:p w:rsidR="003D27A4" w:rsidRDefault="00D06E6E" w:rsidP="00DD7AB3">
      <w:pPr>
        <w:jc w:val="both"/>
        <w:rPr>
          <w:color w:val="000000"/>
        </w:rPr>
      </w:pPr>
      <w:r>
        <w:rPr>
          <w:color w:val="000000"/>
        </w:rPr>
        <w:t xml:space="preserve">Társasházak hőszigetelésének </w:t>
      </w:r>
      <w:proofErr w:type="gramStart"/>
      <w:r>
        <w:rPr>
          <w:color w:val="000000"/>
        </w:rPr>
        <w:t>támogatás</w:t>
      </w:r>
      <w:r w:rsidR="00782F66">
        <w:rPr>
          <w:color w:val="000000"/>
        </w:rPr>
        <w:t xml:space="preserve">ára </w:t>
      </w:r>
      <w:r>
        <w:rPr>
          <w:color w:val="000000"/>
        </w:rPr>
        <w:t xml:space="preserve"> a</w:t>
      </w:r>
      <w:proofErr w:type="gramEnd"/>
      <w:r>
        <w:rPr>
          <w:color w:val="000000"/>
        </w:rPr>
        <w:t xml:space="preserve"> Fáy </w:t>
      </w:r>
      <w:proofErr w:type="spellStart"/>
      <w:r>
        <w:rPr>
          <w:color w:val="000000"/>
        </w:rPr>
        <w:t>ltp</w:t>
      </w:r>
      <w:proofErr w:type="spellEnd"/>
      <w:r>
        <w:rPr>
          <w:color w:val="000000"/>
        </w:rPr>
        <w:t>. 3, 33., valamint a Gyár utca 10.</w:t>
      </w:r>
      <w:r w:rsidR="00FA5366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FA5366">
        <w:rPr>
          <w:color w:val="000000"/>
        </w:rPr>
        <w:t xml:space="preserve">épületek </w:t>
      </w:r>
      <w:r w:rsidR="00782F66">
        <w:rPr>
          <w:color w:val="000000"/>
        </w:rPr>
        <w:t xml:space="preserve">esetében került egyenként 200.000.- Ft-os összegben. </w:t>
      </w:r>
    </w:p>
    <w:p w:rsidR="005B6AB7" w:rsidRDefault="005B6AB7" w:rsidP="00DD7AB3">
      <w:pPr>
        <w:jc w:val="both"/>
        <w:rPr>
          <w:color w:val="000000"/>
        </w:rPr>
      </w:pPr>
      <w:r>
        <w:rPr>
          <w:color w:val="000000"/>
        </w:rPr>
        <w:t xml:space="preserve">A fonyódi tábor bérleti díjának visszaforgatásaként </w:t>
      </w:r>
      <w:r w:rsidR="002075DA">
        <w:rPr>
          <w:color w:val="000000"/>
        </w:rPr>
        <w:t xml:space="preserve">az ingatlan felújítására </w:t>
      </w:r>
      <w:r>
        <w:rPr>
          <w:color w:val="000000"/>
        </w:rPr>
        <w:t xml:space="preserve">a megkötött támogatási szerződés alapján 4 millió Ft-ot </w:t>
      </w:r>
      <w:r w:rsidR="002075DA">
        <w:rPr>
          <w:color w:val="000000"/>
        </w:rPr>
        <w:t xml:space="preserve">utaltunk át. </w:t>
      </w:r>
    </w:p>
    <w:p w:rsidR="002075DA" w:rsidRDefault="002075DA" w:rsidP="00DD7AB3">
      <w:pPr>
        <w:jc w:val="both"/>
        <w:rPr>
          <w:color w:val="000000"/>
        </w:rPr>
      </w:pPr>
      <w:r>
        <w:rPr>
          <w:color w:val="000000"/>
        </w:rPr>
        <w:t xml:space="preserve">A házi-, gyermek-, fogorvosok, valamint a védőnők </w:t>
      </w:r>
      <w:r w:rsidR="00491AFA">
        <w:rPr>
          <w:color w:val="000000"/>
        </w:rPr>
        <w:t xml:space="preserve">200.000.- Ft/praxis fejlesztési hozzájárulásban részesültek, melyet 15 vállalkozás számára utaltunk ki. </w:t>
      </w:r>
    </w:p>
    <w:p w:rsidR="00DD7AB3" w:rsidRDefault="00DD7AB3" w:rsidP="00DD7AB3">
      <w:pPr>
        <w:jc w:val="both"/>
        <w:rPr>
          <w:color w:val="000000"/>
        </w:rPr>
      </w:pPr>
    </w:p>
    <w:p w:rsidR="00DD7AB3" w:rsidRPr="00E433D1" w:rsidRDefault="00DD7AB3" w:rsidP="00DD7AB3">
      <w:pPr>
        <w:jc w:val="both"/>
        <w:rPr>
          <w:b/>
          <w:color w:val="000000"/>
        </w:rPr>
      </w:pPr>
      <w:r w:rsidRPr="00E433D1">
        <w:rPr>
          <w:b/>
          <w:color w:val="000000"/>
        </w:rPr>
        <w:t>4.2.</w:t>
      </w:r>
      <w:r w:rsidR="00A07796" w:rsidRPr="00E433D1">
        <w:rPr>
          <w:b/>
          <w:color w:val="000000"/>
        </w:rPr>
        <w:t>8</w:t>
      </w:r>
      <w:r w:rsidRPr="00E433D1">
        <w:rPr>
          <w:b/>
          <w:color w:val="000000"/>
        </w:rPr>
        <w:t xml:space="preserve">. Tartalékok alakulása </w:t>
      </w:r>
    </w:p>
    <w:p w:rsidR="00411D69" w:rsidRPr="00E433D1" w:rsidRDefault="00D0460D" w:rsidP="00D0460D">
      <w:pPr>
        <w:jc w:val="both"/>
      </w:pPr>
      <w:r w:rsidRPr="00E433D1">
        <w:t xml:space="preserve">Általános tartalékként </w:t>
      </w:r>
      <w:r w:rsidR="00C81FA1">
        <w:t>5.000.000</w:t>
      </w:r>
      <w:r w:rsidRPr="00E433D1">
        <w:t xml:space="preserve">.- Ft került elkülönítésre, amelynek képzési kötelezettségét az államháztartási törvény 23. § (3) bekezdése írja elő. </w:t>
      </w:r>
      <w:r w:rsidR="00C81FA1">
        <w:t>A tartalék igénybevétele a Képviselő-testület egyedi döntései alapján megtörtént</w:t>
      </w:r>
      <w:r w:rsidR="00417A37">
        <w:t>.</w:t>
      </w:r>
    </w:p>
    <w:p w:rsidR="00411D69" w:rsidRPr="00E433D1" w:rsidRDefault="00411D69" w:rsidP="00411D69">
      <w:pPr>
        <w:jc w:val="both"/>
      </w:pPr>
      <w:r w:rsidRPr="00E433D1">
        <w:t xml:space="preserve">Céltartalékként az év során kiírásra kerülő pályázatok önrészére </w:t>
      </w:r>
      <w:r w:rsidR="00417A37">
        <w:t>10</w:t>
      </w:r>
      <w:r w:rsidRPr="00E433D1">
        <w:t xml:space="preserve">.000.000.- Ft összegű tartalék keretet különítettünk el, amely az önkormányzati, valamint az intézményi pályázatok önrészét volt hivatott biztosítani. </w:t>
      </w:r>
      <w:r w:rsidR="00417A37">
        <w:t xml:space="preserve">A tartalék felhasználása az egyedi döntések alapján részleges volt, az év végén meglévő szabad </w:t>
      </w:r>
      <w:r w:rsidR="001C5B0C">
        <w:t>tartalék összege 4.</w:t>
      </w:r>
      <w:r w:rsidR="00DC01E6">
        <w:t>6</w:t>
      </w:r>
      <w:r w:rsidR="001C5B0C">
        <w:t>62.715.- Ft volt.</w:t>
      </w:r>
    </w:p>
    <w:p w:rsidR="00622283" w:rsidRDefault="004A7471" w:rsidP="00D0460D">
      <w:pPr>
        <w:jc w:val="both"/>
      </w:pPr>
      <w:r>
        <w:t xml:space="preserve">A fennmaradó </w:t>
      </w:r>
      <w:r w:rsidRPr="004A7471">
        <w:rPr>
          <w:rFonts w:ascii="Times New Roman CE" w:hAnsi="Times New Roman CE" w:cs="Times New Roman CE"/>
        </w:rPr>
        <w:t>420</w:t>
      </w:r>
      <w:r>
        <w:rPr>
          <w:rFonts w:ascii="Times New Roman CE" w:hAnsi="Times New Roman CE" w:cs="Times New Roman CE"/>
        </w:rPr>
        <w:t>.</w:t>
      </w:r>
      <w:r w:rsidRPr="004A7471">
        <w:rPr>
          <w:rFonts w:ascii="Times New Roman CE" w:hAnsi="Times New Roman CE" w:cs="Times New Roman CE"/>
        </w:rPr>
        <w:t>884</w:t>
      </w:r>
      <w:r>
        <w:rPr>
          <w:rFonts w:ascii="Times New Roman CE" w:hAnsi="Times New Roman CE" w:cs="Times New Roman CE"/>
        </w:rPr>
        <w:t>.</w:t>
      </w:r>
      <w:r w:rsidRPr="004A7471">
        <w:rPr>
          <w:rFonts w:ascii="Times New Roman CE" w:hAnsi="Times New Roman CE" w:cs="Times New Roman CE"/>
        </w:rPr>
        <w:t xml:space="preserve"> 528</w:t>
      </w:r>
      <w:r w:rsidR="00CD6CD9">
        <w:rPr>
          <w:rFonts w:ascii="Times New Roman CE" w:hAnsi="Times New Roman CE" w:cs="Times New Roman CE"/>
        </w:rPr>
        <w:t>.-Ft</w:t>
      </w:r>
      <w:r w:rsidR="00622283" w:rsidRPr="00E433D1">
        <w:t xml:space="preserve"> összegű tartalék a pályázatok </w:t>
      </w:r>
      <w:r w:rsidR="00CD6CD9">
        <w:t>2020.</w:t>
      </w:r>
      <w:r w:rsidR="00622283" w:rsidRPr="00E433D1">
        <w:t xml:space="preserve"> évi</w:t>
      </w:r>
      <w:r w:rsidR="009142F3" w:rsidRPr="00E433D1">
        <w:t xml:space="preserve"> kiadásainak a forrását képezi, így annak tartalékban kellett maradnia az év végén.</w:t>
      </w:r>
      <w:r w:rsidR="009142F3">
        <w:t xml:space="preserve"> </w:t>
      </w:r>
    </w:p>
    <w:p w:rsidR="00DD11CF" w:rsidRDefault="00DD11CF" w:rsidP="00D0460D">
      <w:pPr>
        <w:jc w:val="both"/>
      </w:pPr>
    </w:p>
    <w:p w:rsidR="00DD7AB3" w:rsidRDefault="00DD7AB3" w:rsidP="00DD7AB3">
      <w:pPr>
        <w:jc w:val="both"/>
        <w:rPr>
          <w:color w:val="000000"/>
        </w:rPr>
      </w:pPr>
      <w:r w:rsidRPr="004702E8">
        <w:rPr>
          <w:b/>
          <w:color w:val="000000"/>
        </w:rPr>
        <w:t>4.2.</w:t>
      </w:r>
      <w:r w:rsidR="00E433D1">
        <w:rPr>
          <w:b/>
          <w:color w:val="000000"/>
        </w:rPr>
        <w:t>9</w:t>
      </w:r>
      <w:r w:rsidRPr="004702E8">
        <w:rPr>
          <w:b/>
          <w:color w:val="000000"/>
        </w:rPr>
        <w:t>.</w:t>
      </w:r>
      <w:r>
        <w:rPr>
          <w:color w:val="000000"/>
        </w:rPr>
        <w:t xml:space="preserve"> A </w:t>
      </w:r>
      <w:r w:rsidRPr="00E66DFD">
        <w:rPr>
          <w:b/>
          <w:color w:val="000000"/>
        </w:rPr>
        <w:t>belföldi finanszírozás kiadásai</w:t>
      </w:r>
      <w:r>
        <w:rPr>
          <w:color w:val="000000"/>
        </w:rPr>
        <w:t xml:space="preserve"> az önkormányzat hiteleinek törles</w:t>
      </w:r>
      <w:r w:rsidR="00763928">
        <w:rPr>
          <w:color w:val="000000"/>
        </w:rPr>
        <w:t xml:space="preserve">ztéséhez kapcsolódó kiadásokat, valamint az állami támogatások megelőlegezését követő visszafizetést tartalmazza. </w:t>
      </w:r>
    </w:p>
    <w:p w:rsidR="00F05B2E" w:rsidRDefault="00F05B2E" w:rsidP="00DD7AB3">
      <w:pPr>
        <w:jc w:val="both"/>
        <w:rPr>
          <w:color w:val="000000"/>
        </w:rPr>
      </w:pPr>
      <w:r>
        <w:rPr>
          <w:color w:val="000000"/>
        </w:rPr>
        <w:t>A fejlesztési hitelek állománya az év során az alábbiak szerint alakult:</w:t>
      </w:r>
    </w:p>
    <w:p w:rsidR="00656BC3" w:rsidRDefault="00656BC3" w:rsidP="00DD7AB3">
      <w:pPr>
        <w:jc w:val="both"/>
        <w:rPr>
          <w:color w:val="000000"/>
        </w:rPr>
      </w:pPr>
    </w:p>
    <w:p w:rsidR="00077C34" w:rsidRDefault="00F05B2E" w:rsidP="00DD7AB3">
      <w:pPr>
        <w:jc w:val="both"/>
        <w:rPr>
          <w:color w:val="000000"/>
        </w:rPr>
      </w:pPr>
      <w:r w:rsidRPr="00077C34">
        <w:rPr>
          <w:color w:val="000000"/>
        </w:rPr>
        <w:tab/>
      </w:r>
      <w:r w:rsidR="00FC1BDD" w:rsidRPr="00077C34">
        <w:rPr>
          <w:color w:val="000000"/>
        </w:rPr>
        <w:tab/>
      </w:r>
      <w:r w:rsidR="00FC1BDD" w:rsidRPr="00077C34">
        <w:rPr>
          <w:color w:val="000000"/>
        </w:rPr>
        <w:tab/>
      </w:r>
      <w:r w:rsidR="00FC1BDD" w:rsidRPr="00077C34">
        <w:rPr>
          <w:color w:val="000000"/>
        </w:rPr>
        <w:tab/>
      </w:r>
      <w:r w:rsidR="00FC1BDD" w:rsidRPr="00077C34">
        <w:rPr>
          <w:color w:val="000000"/>
        </w:rPr>
        <w:tab/>
      </w:r>
      <w:r w:rsidR="00FC1BDD" w:rsidRPr="00077C34">
        <w:rPr>
          <w:color w:val="000000"/>
        </w:rPr>
        <w:tab/>
      </w:r>
      <w:r w:rsidR="00FC1BDD" w:rsidRPr="00077C34">
        <w:rPr>
          <w:color w:val="000000"/>
        </w:rPr>
        <w:tab/>
      </w:r>
      <w:r w:rsidR="00FC1BDD" w:rsidRPr="00077C34">
        <w:rPr>
          <w:color w:val="000000"/>
        </w:rPr>
        <w:tab/>
      </w:r>
      <w:r w:rsidR="00FC1BDD" w:rsidRPr="00077C34">
        <w:rPr>
          <w:color w:val="000000"/>
        </w:rPr>
        <w:tab/>
      </w:r>
      <w:r w:rsidR="00077C34">
        <w:rPr>
          <w:color w:val="000000"/>
        </w:rPr>
        <w:t xml:space="preserve">                   </w:t>
      </w:r>
    </w:p>
    <w:p w:rsidR="00D80A45" w:rsidRPr="00077C34" w:rsidRDefault="00FC1BDD" w:rsidP="00077C34">
      <w:pPr>
        <w:ind w:left="7080"/>
        <w:jc w:val="both"/>
        <w:rPr>
          <w:color w:val="000000"/>
        </w:rPr>
      </w:pPr>
      <w:r w:rsidRPr="00077C34">
        <w:rPr>
          <w:color w:val="000000"/>
        </w:rPr>
        <w:t>adatok Ft-ban</w:t>
      </w:r>
    </w:p>
    <w:tbl>
      <w:tblPr>
        <w:tblStyle w:val="Rcsostblzat"/>
        <w:tblW w:w="9067" w:type="dxa"/>
        <w:tblLook w:val="04A0"/>
      </w:tblPr>
      <w:tblGrid>
        <w:gridCol w:w="2660"/>
        <w:gridCol w:w="2268"/>
        <w:gridCol w:w="1981"/>
        <w:gridCol w:w="2158"/>
      </w:tblGrid>
      <w:tr w:rsidR="00D80A45" w:rsidRPr="00077C34" w:rsidTr="00077C34">
        <w:tc>
          <w:tcPr>
            <w:tcW w:w="2660" w:type="dxa"/>
          </w:tcPr>
          <w:p w:rsidR="00D80A45" w:rsidRPr="00077C34" w:rsidRDefault="00D80A45" w:rsidP="00DD7AB3">
            <w:pPr>
              <w:jc w:val="both"/>
              <w:rPr>
                <w:color w:val="000000"/>
              </w:rPr>
            </w:pPr>
            <w:r w:rsidRPr="00077C34">
              <w:rPr>
                <w:color w:val="000000"/>
              </w:rPr>
              <w:t>Megnevezés</w:t>
            </w:r>
          </w:p>
        </w:tc>
        <w:tc>
          <w:tcPr>
            <w:tcW w:w="2268" w:type="dxa"/>
          </w:tcPr>
          <w:p w:rsidR="00D80A45" w:rsidRPr="00077C34" w:rsidRDefault="00D80A45" w:rsidP="00DD7AB3">
            <w:pPr>
              <w:jc w:val="both"/>
              <w:rPr>
                <w:color w:val="000000"/>
              </w:rPr>
            </w:pPr>
            <w:r w:rsidRPr="00077C34">
              <w:rPr>
                <w:color w:val="000000"/>
              </w:rPr>
              <w:t>OTP által nyúj</w:t>
            </w:r>
            <w:r w:rsidR="00094B13" w:rsidRPr="00077C34">
              <w:rPr>
                <w:color w:val="000000"/>
              </w:rPr>
              <w:t>t</w:t>
            </w:r>
            <w:r w:rsidRPr="00077C34">
              <w:rPr>
                <w:color w:val="000000"/>
              </w:rPr>
              <w:t xml:space="preserve">ott </w:t>
            </w:r>
            <w:r w:rsidR="00094B13" w:rsidRPr="00077C34">
              <w:rPr>
                <w:color w:val="000000"/>
              </w:rPr>
              <w:t>hitel (6 hitelcélhoz)</w:t>
            </w:r>
          </w:p>
        </w:tc>
        <w:tc>
          <w:tcPr>
            <w:tcW w:w="1981" w:type="dxa"/>
          </w:tcPr>
          <w:p w:rsidR="00D80A45" w:rsidRPr="00077C34" w:rsidRDefault="00094B13" w:rsidP="00DD7AB3">
            <w:pPr>
              <w:jc w:val="both"/>
              <w:rPr>
                <w:color w:val="000000"/>
              </w:rPr>
            </w:pPr>
            <w:r w:rsidRPr="00077C34">
              <w:rPr>
                <w:color w:val="000000"/>
              </w:rPr>
              <w:t>Takarékbank által nyújtott hitel (naperőmű park)</w:t>
            </w:r>
          </w:p>
        </w:tc>
        <w:tc>
          <w:tcPr>
            <w:tcW w:w="2158" w:type="dxa"/>
          </w:tcPr>
          <w:p w:rsidR="00D80A45" w:rsidRPr="00077C34" w:rsidRDefault="00094B13" w:rsidP="00DD7AB3">
            <w:pPr>
              <w:jc w:val="both"/>
              <w:rPr>
                <w:color w:val="000000"/>
              </w:rPr>
            </w:pPr>
            <w:r w:rsidRPr="00077C34">
              <w:rPr>
                <w:color w:val="000000"/>
              </w:rPr>
              <w:t>Összesen</w:t>
            </w:r>
          </w:p>
        </w:tc>
      </w:tr>
      <w:tr w:rsidR="00D80A45" w:rsidRPr="00077C34" w:rsidTr="00077C34">
        <w:tc>
          <w:tcPr>
            <w:tcW w:w="2660" w:type="dxa"/>
          </w:tcPr>
          <w:p w:rsidR="00D80A45" w:rsidRPr="00077C34" w:rsidRDefault="00A15C31" w:rsidP="00DD7AB3">
            <w:pPr>
              <w:jc w:val="both"/>
              <w:rPr>
                <w:color w:val="000000"/>
              </w:rPr>
            </w:pPr>
            <w:r w:rsidRPr="00077C34">
              <w:rPr>
                <w:color w:val="000000"/>
              </w:rPr>
              <w:t>2019. 01.01. nyitó hitel állomány</w:t>
            </w:r>
          </w:p>
        </w:tc>
        <w:tc>
          <w:tcPr>
            <w:tcW w:w="2268" w:type="dxa"/>
          </w:tcPr>
          <w:p w:rsidR="00D80A45" w:rsidRPr="00077C34" w:rsidRDefault="00FC1BDD" w:rsidP="001565B3">
            <w:pPr>
              <w:jc w:val="right"/>
              <w:rPr>
                <w:color w:val="000000"/>
              </w:rPr>
            </w:pPr>
            <w:r w:rsidRPr="00077C34">
              <w:rPr>
                <w:color w:val="000000"/>
              </w:rPr>
              <w:t>64.574.403.-</w:t>
            </w:r>
          </w:p>
        </w:tc>
        <w:tc>
          <w:tcPr>
            <w:tcW w:w="1981" w:type="dxa"/>
          </w:tcPr>
          <w:p w:rsidR="00D80A45" w:rsidRPr="00077C34" w:rsidRDefault="00D80A45" w:rsidP="001565B3">
            <w:pPr>
              <w:jc w:val="right"/>
              <w:rPr>
                <w:color w:val="000000"/>
              </w:rPr>
            </w:pPr>
          </w:p>
        </w:tc>
        <w:tc>
          <w:tcPr>
            <w:tcW w:w="2158" w:type="dxa"/>
          </w:tcPr>
          <w:p w:rsidR="00D80A45" w:rsidRPr="00077C34" w:rsidRDefault="00CF3B20" w:rsidP="001565B3">
            <w:pPr>
              <w:jc w:val="right"/>
              <w:rPr>
                <w:color w:val="000000"/>
              </w:rPr>
            </w:pPr>
            <w:r w:rsidRPr="00077C34">
              <w:rPr>
                <w:color w:val="000000"/>
              </w:rPr>
              <w:t>64.574.403.-</w:t>
            </w:r>
          </w:p>
        </w:tc>
      </w:tr>
      <w:tr w:rsidR="00D80A45" w:rsidRPr="00077C34" w:rsidTr="00077C34">
        <w:tc>
          <w:tcPr>
            <w:tcW w:w="2660" w:type="dxa"/>
          </w:tcPr>
          <w:p w:rsidR="00D80A45" w:rsidRPr="00077C34" w:rsidRDefault="00A15C31" w:rsidP="00DD7AB3">
            <w:pPr>
              <w:jc w:val="both"/>
              <w:rPr>
                <w:color w:val="000000"/>
              </w:rPr>
            </w:pPr>
            <w:r w:rsidRPr="00077C34">
              <w:rPr>
                <w:color w:val="000000"/>
              </w:rPr>
              <w:t>Hitelfelvétel</w:t>
            </w:r>
          </w:p>
        </w:tc>
        <w:tc>
          <w:tcPr>
            <w:tcW w:w="2268" w:type="dxa"/>
          </w:tcPr>
          <w:p w:rsidR="00D80A45" w:rsidRPr="00077C34" w:rsidRDefault="00D80A45" w:rsidP="001565B3">
            <w:pPr>
              <w:jc w:val="right"/>
              <w:rPr>
                <w:color w:val="000000"/>
              </w:rPr>
            </w:pPr>
          </w:p>
        </w:tc>
        <w:tc>
          <w:tcPr>
            <w:tcW w:w="1981" w:type="dxa"/>
          </w:tcPr>
          <w:p w:rsidR="00D80A45" w:rsidRPr="00077C34" w:rsidRDefault="009B6D28" w:rsidP="001565B3">
            <w:pPr>
              <w:jc w:val="right"/>
              <w:rPr>
                <w:color w:val="000000"/>
              </w:rPr>
            </w:pPr>
            <w:r w:rsidRPr="00077C34">
              <w:rPr>
                <w:color w:val="000000"/>
              </w:rPr>
              <w:t>179.975.616</w:t>
            </w:r>
          </w:p>
        </w:tc>
        <w:tc>
          <w:tcPr>
            <w:tcW w:w="2158" w:type="dxa"/>
          </w:tcPr>
          <w:p w:rsidR="00D80A45" w:rsidRPr="00077C34" w:rsidRDefault="00CF3B20" w:rsidP="001565B3">
            <w:pPr>
              <w:jc w:val="right"/>
              <w:rPr>
                <w:color w:val="000000"/>
              </w:rPr>
            </w:pPr>
            <w:r w:rsidRPr="00077C34">
              <w:rPr>
                <w:color w:val="000000"/>
              </w:rPr>
              <w:t>1</w:t>
            </w:r>
            <w:r w:rsidR="009F42D6" w:rsidRPr="00077C34">
              <w:rPr>
                <w:color w:val="000000"/>
              </w:rPr>
              <w:t>79</w:t>
            </w:r>
            <w:r w:rsidRPr="00077C34">
              <w:rPr>
                <w:color w:val="000000"/>
              </w:rPr>
              <w:t>.975.616.-</w:t>
            </w:r>
          </w:p>
        </w:tc>
      </w:tr>
      <w:tr w:rsidR="00D80A45" w:rsidRPr="00077C34" w:rsidTr="00077C34">
        <w:tc>
          <w:tcPr>
            <w:tcW w:w="2660" w:type="dxa"/>
          </w:tcPr>
          <w:p w:rsidR="00D80A45" w:rsidRPr="00077C34" w:rsidRDefault="00A15C31" w:rsidP="00DD7AB3">
            <w:pPr>
              <w:jc w:val="both"/>
              <w:rPr>
                <w:color w:val="000000"/>
              </w:rPr>
            </w:pPr>
            <w:r w:rsidRPr="00077C34">
              <w:rPr>
                <w:color w:val="000000"/>
              </w:rPr>
              <w:t>Hiteltörlesztés</w:t>
            </w:r>
          </w:p>
        </w:tc>
        <w:tc>
          <w:tcPr>
            <w:tcW w:w="2268" w:type="dxa"/>
          </w:tcPr>
          <w:p w:rsidR="00D80A45" w:rsidRPr="00077C34" w:rsidRDefault="00E26C27" w:rsidP="001565B3">
            <w:pPr>
              <w:jc w:val="right"/>
              <w:rPr>
                <w:color w:val="000000"/>
              </w:rPr>
            </w:pPr>
            <w:r w:rsidRPr="00077C34">
              <w:rPr>
                <w:color w:val="000000"/>
              </w:rPr>
              <w:t>10.644.800.-</w:t>
            </w:r>
          </w:p>
        </w:tc>
        <w:tc>
          <w:tcPr>
            <w:tcW w:w="1981" w:type="dxa"/>
          </w:tcPr>
          <w:p w:rsidR="00D80A45" w:rsidRPr="00077C34" w:rsidRDefault="009F42D6" w:rsidP="001565B3">
            <w:pPr>
              <w:jc w:val="right"/>
              <w:rPr>
                <w:color w:val="000000"/>
              </w:rPr>
            </w:pPr>
            <w:r w:rsidRPr="00077C34">
              <w:rPr>
                <w:color w:val="000000"/>
              </w:rPr>
              <w:t>5.083.333.-</w:t>
            </w:r>
          </w:p>
        </w:tc>
        <w:tc>
          <w:tcPr>
            <w:tcW w:w="2158" w:type="dxa"/>
          </w:tcPr>
          <w:p w:rsidR="00D80A45" w:rsidRPr="00077C34" w:rsidRDefault="00CF3B20" w:rsidP="001565B3">
            <w:pPr>
              <w:jc w:val="right"/>
              <w:rPr>
                <w:color w:val="000000"/>
              </w:rPr>
            </w:pPr>
            <w:r w:rsidRPr="00077C34">
              <w:rPr>
                <w:color w:val="000000"/>
              </w:rPr>
              <w:t>15.728.133.-</w:t>
            </w:r>
          </w:p>
        </w:tc>
      </w:tr>
      <w:tr w:rsidR="00D80A45" w:rsidRPr="00077C34" w:rsidTr="00077C34">
        <w:tc>
          <w:tcPr>
            <w:tcW w:w="2660" w:type="dxa"/>
          </w:tcPr>
          <w:p w:rsidR="00D80A45" w:rsidRPr="00077C34" w:rsidRDefault="00A15C31" w:rsidP="00DD7AB3">
            <w:pPr>
              <w:jc w:val="both"/>
              <w:rPr>
                <w:color w:val="000000"/>
              </w:rPr>
            </w:pPr>
            <w:r w:rsidRPr="00077C34">
              <w:rPr>
                <w:color w:val="000000"/>
              </w:rPr>
              <w:t>2019.12.31. záró hitel állomány</w:t>
            </w:r>
          </w:p>
        </w:tc>
        <w:tc>
          <w:tcPr>
            <w:tcW w:w="2268" w:type="dxa"/>
          </w:tcPr>
          <w:p w:rsidR="00D80A45" w:rsidRPr="00077C34" w:rsidRDefault="009A6BBE" w:rsidP="001565B3">
            <w:pPr>
              <w:jc w:val="right"/>
              <w:rPr>
                <w:color w:val="000000"/>
              </w:rPr>
            </w:pPr>
            <w:r w:rsidRPr="00077C34">
              <w:rPr>
                <w:color w:val="000000"/>
              </w:rPr>
              <w:t>53.929.603.-</w:t>
            </w:r>
          </w:p>
        </w:tc>
        <w:tc>
          <w:tcPr>
            <w:tcW w:w="1981" w:type="dxa"/>
          </w:tcPr>
          <w:p w:rsidR="00D80A45" w:rsidRPr="00077C34" w:rsidRDefault="009A6BBE" w:rsidP="001565B3">
            <w:pPr>
              <w:jc w:val="right"/>
              <w:rPr>
                <w:color w:val="000000"/>
              </w:rPr>
            </w:pPr>
            <w:r w:rsidRPr="00077C34">
              <w:rPr>
                <w:color w:val="000000"/>
              </w:rPr>
              <w:t>174.892.283.-</w:t>
            </w:r>
          </w:p>
        </w:tc>
        <w:tc>
          <w:tcPr>
            <w:tcW w:w="2158" w:type="dxa"/>
          </w:tcPr>
          <w:p w:rsidR="00D80A45" w:rsidRPr="00077C34" w:rsidRDefault="00CF3B20" w:rsidP="001565B3">
            <w:pPr>
              <w:jc w:val="right"/>
              <w:rPr>
                <w:color w:val="000000"/>
              </w:rPr>
            </w:pPr>
            <w:r w:rsidRPr="00077C34">
              <w:rPr>
                <w:color w:val="000000"/>
              </w:rPr>
              <w:t>228.821.8</w:t>
            </w:r>
            <w:r w:rsidR="009F42D6" w:rsidRPr="00077C34">
              <w:rPr>
                <w:color w:val="000000"/>
              </w:rPr>
              <w:t>8</w:t>
            </w:r>
            <w:r w:rsidRPr="00077C34">
              <w:rPr>
                <w:color w:val="000000"/>
              </w:rPr>
              <w:t>6.-</w:t>
            </w:r>
          </w:p>
        </w:tc>
      </w:tr>
    </w:tbl>
    <w:p w:rsidR="00CF3B20" w:rsidRDefault="00CF3B20" w:rsidP="00DD7AB3">
      <w:pPr>
        <w:jc w:val="both"/>
        <w:rPr>
          <w:color w:val="000000"/>
        </w:rPr>
      </w:pPr>
    </w:p>
    <w:p w:rsidR="00BD1D69" w:rsidRDefault="00DD7AB3" w:rsidP="00DD7AB3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A fejlesztési hitelek törlesztése </w:t>
      </w:r>
      <w:r w:rsidR="001565B3">
        <w:rPr>
          <w:color w:val="000000"/>
        </w:rPr>
        <w:t xml:space="preserve">a 6 hitelcél esetében </w:t>
      </w:r>
      <w:r>
        <w:rPr>
          <w:color w:val="000000"/>
        </w:rPr>
        <w:t>negyedéves gyakorisággal</w:t>
      </w:r>
      <w:r w:rsidR="00DE6F53">
        <w:rPr>
          <w:color w:val="000000"/>
        </w:rPr>
        <w:t xml:space="preserve">, míg a naperőmű park létesítéséhez felvett hitel esetében az év utolsó negyedévében, a tervezett előirányzatoknak megfelelően került sor. </w:t>
      </w:r>
      <w:r w:rsidR="00E964F7">
        <w:rPr>
          <w:color w:val="000000"/>
        </w:rPr>
        <w:t xml:space="preserve"> </w:t>
      </w:r>
    </w:p>
    <w:p w:rsidR="005A7892" w:rsidRDefault="005A7892" w:rsidP="00DD7AB3">
      <w:pPr>
        <w:jc w:val="both"/>
        <w:rPr>
          <w:color w:val="000000"/>
        </w:rPr>
      </w:pPr>
      <w:r>
        <w:rPr>
          <w:color w:val="000000"/>
        </w:rPr>
        <w:t>Az állami támogatások</w:t>
      </w:r>
      <w:r w:rsidR="004D2E1B">
        <w:rPr>
          <w:color w:val="000000"/>
        </w:rPr>
        <w:t>, valamint a közfoglalkoztatáshoz érkezett</w:t>
      </w:r>
      <w:r>
        <w:rPr>
          <w:color w:val="000000"/>
        </w:rPr>
        <w:t xml:space="preserve"> </w:t>
      </w:r>
      <w:r w:rsidR="004D2E1B">
        <w:rPr>
          <w:color w:val="000000"/>
        </w:rPr>
        <w:t>előleg visszafizetése a tervezett volumen szerint megtörtént.</w:t>
      </w:r>
      <w:r>
        <w:rPr>
          <w:color w:val="000000"/>
        </w:rPr>
        <w:t xml:space="preserve"> </w:t>
      </w:r>
    </w:p>
    <w:p w:rsidR="005A7892" w:rsidRDefault="005A7892" w:rsidP="00DD7AB3">
      <w:pPr>
        <w:jc w:val="both"/>
        <w:rPr>
          <w:b/>
          <w:color w:val="000000"/>
        </w:rPr>
      </w:pPr>
    </w:p>
    <w:p w:rsidR="00DD7AB3" w:rsidRPr="006D0A14" w:rsidRDefault="00DD7AB3" w:rsidP="00DD7AB3">
      <w:pPr>
        <w:jc w:val="both"/>
        <w:rPr>
          <w:b/>
          <w:color w:val="000000"/>
        </w:rPr>
      </w:pPr>
      <w:r w:rsidRPr="006D0A14">
        <w:rPr>
          <w:b/>
          <w:color w:val="000000"/>
        </w:rPr>
        <w:t>5. Bonyhád Város Önkormányzata 201</w:t>
      </w:r>
      <w:r w:rsidR="004D2E1B">
        <w:rPr>
          <w:b/>
          <w:color w:val="000000"/>
        </w:rPr>
        <w:t>9</w:t>
      </w:r>
      <w:r w:rsidRPr="006D0A14">
        <w:rPr>
          <w:b/>
          <w:color w:val="000000"/>
        </w:rPr>
        <w:t>. évi mérlege</w:t>
      </w:r>
    </w:p>
    <w:p w:rsidR="00DD7AB3" w:rsidRDefault="00DD7AB3" w:rsidP="00DD7AB3">
      <w:pPr>
        <w:jc w:val="both"/>
        <w:rPr>
          <w:color w:val="000000"/>
        </w:rPr>
      </w:pPr>
    </w:p>
    <w:p w:rsidR="00DD7AB3" w:rsidRPr="001333DC" w:rsidRDefault="00DD7AB3" w:rsidP="00DD7AB3">
      <w:pPr>
        <w:tabs>
          <w:tab w:val="left" w:pos="2093"/>
        </w:tabs>
        <w:jc w:val="both"/>
      </w:pPr>
      <w:r w:rsidRPr="001333DC">
        <w:t xml:space="preserve">Az önkormányzat és intézményei összevont, egyszerűsített mérlegét a csatolt 4. számú melléklet tartalmazza. </w:t>
      </w:r>
      <w:r>
        <w:t xml:space="preserve">A mérleg az önkormányzat vagyoni helyzetének december 31-én fennálló állapotát mutatja be. </w:t>
      </w:r>
    </w:p>
    <w:p w:rsidR="00DD7AB3" w:rsidRDefault="00DD7AB3" w:rsidP="00DD7AB3">
      <w:pPr>
        <w:jc w:val="both"/>
      </w:pPr>
      <w:r w:rsidRPr="001333DC">
        <w:t>Az eszközök és források összértéke 201</w:t>
      </w:r>
      <w:r w:rsidR="009F0C35">
        <w:t>9</w:t>
      </w:r>
      <w:r w:rsidRPr="001333DC">
        <w:t xml:space="preserve">. január 1-jén </w:t>
      </w:r>
      <w:r w:rsidR="009F0C35">
        <w:rPr>
          <w:bCs/>
        </w:rPr>
        <w:t>10.540.436.726</w:t>
      </w:r>
      <w:r>
        <w:rPr>
          <w:bCs/>
        </w:rPr>
        <w:t>.- Ft, volt</w:t>
      </w:r>
      <w:r w:rsidRPr="001333DC">
        <w:t>, amely érték 201</w:t>
      </w:r>
      <w:r w:rsidR="009F0C35">
        <w:t>9</w:t>
      </w:r>
      <w:r w:rsidRPr="001333DC">
        <w:t>. december 31-</w:t>
      </w:r>
      <w:r>
        <w:t>én</w:t>
      </w:r>
      <w:r w:rsidRPr="002D53B4">
        <w:rPr>
          <w:rFonts w:ascii="Times New Roman CE" w:hAnsi="Times New Roman CE" w:cs="Times New Roman CE"/>
          <w:b/>
          <w:bCs/>
          <w:sz w:val="16"/>
          <w:szCs w:val="16"/>
        </w:rPr>
        <w:t xml:space="preserve"> </w:t>
      </w:r>
      <w:r w:rsidR="009F0C35">
        <w:rPr>
          <w:bCs/>
        </w:rPr>
        <w:t>11.</w:t>
      </w:r>
      <w:r w:rsidR="00483EE7">
        <w:rPr>
          <w:bCs/>
        </w:rPr>
        <w:t>858.689.789</w:t>
      </w:r>
      <w:r>
        <w:rPr>
          <w:bCs/>
        </w:rPr>
        <w:t>.- Ft-ra</w:t>
      </w:r>
      <w:r w:rsidRPr="001333DC">
        <w:t xml:space="preserve"> változott, </w:t>
      </w:r>
      <w:r w:rsidRPr="008254D6">
        <w:rPr>
          <w:b/>
        </w:rPr>
        <w:t>a</w:t>
      </w:r>
      <w:r w:rsidR="00AB4D3A">
        <w:rPr>
          <w:b/>
        </w:rPr>
        <w:t>z önkormányzat mérleg főösszeg</w:t>
      </w:r>
      <w:r w:rsidR="008254D6" w:rsidRPr="008254D6">
        <w:rPr>
          <w:b/>
        </w:rPr>
        <w:t xml:space="preserve"> </w:t>
      </w:r>
      <w:r w:rsidR="00BF68F9" w:rsidRPr="008254D6">
        <w:rPr>
          <w:b/>
        </w:rPr>
        <w:t>növek</w:t>
      </w:r>
      <w:r w:rsidR="008254D6" w:rsidRPr="008254D6">
        <w:rPr>
          <w:b/>
        </w:rPr>
        <w:t>edése</w:t>
      </w:r>
      <w:r w:rsidR="00BF68F9" w:rsidRPr="008254D6">
        <w:rPr>
          <w:b/>
        </w:rPr>
        <w:t xml:space="preserve"> számottevő,</w:t>
      </w:r>
      <w:r w:rsidR="00077C34">
        <w:rPr>
          <w:b/>
        </w:rPr>
        <w:t xml:space="preserve"> mindösszesen </w:t>
      </w:r>
      <w:r w:rsidR="007C3ECF" w:rsidRPr="007C3ECF">
        <w:rPr>
          <w:b/>
          <w:bCs/>
        </w:rPr>
        <w:t>1</w:t>
      </w:r>
      <w:r w:rsidR="007C3ECF">
        <w:rPr>
          <w:b/>
          <w:bCs/>
        </w:rPr>
        <w:t>.</w:t>
      </w:r>
      <w:r w:rsidR="007C3ECF" w:rsidRPr="007C3ECF">
        <w:rPr>
          <w:b/>
          <w:bCs/>
        </w:rPr>
        <w:t>318</w:t>
      </w:r>
      <w:r w:rsidR="00D756AE">
        <w:rPr>
          <w:b/>
          <w:bCs/>
        </w:rPr>
        <w:t>.</w:t>
      </w:r>
      <w:r w:rsidR="007C3ECF" w:rsidRPr="007C3ECF">
        <w:rPr>
          <w:b/>
          <w:bCs/>
        </w:rPr>
        <w:t xml:space="preserve"> 253</w:t>
      </w:r>
      <w:r w:rsidR="00D756AE">
        <w:rPr>
          <w:b/>
          <w:bCs/>
        </w:rPr>
        <w:t>.</w:t>
      </w:r>
      <w:r w:rsidR="007C3ECF" w:rsidRPr="007C3ECF">
        <w:rPr>
          <w:b/>
          <w:bCs/>
        </w:rPr>
        <w:t>063</w:t>
      </w:r>
      <w:r w:rsidR="00D756AE">
        <w:rPr>
          <w:b/>
          <w:bCs/>
        </w:rPr>
        <w:t>.- Ft</w:t>
      </w:r>
      <w:r w:rsidRPr="008254D6">
        <w:rPr>
          <w:b/>
        </w:rPr>
        <w:t xml:space="preserve"> </w:t>
      </w:r>
      <w:r w:rsidR="007E2F3C" w:rsidRPr="008254D6">
        <w:rPr>
          <w:b/>
        </w:rPr>
        <w:t xml:space="preserve">összegű, </w:t>
      </w:r>
      <w:r w:rsidR="00077C34">
        <w:rPr>
          <w:b/>
        </w:rPr>
        <w:t xml:space="preserve">mely 2018. évről 2019. évre </w:t>
      </w:r>
      <w:r w:rsidR="00D756AE">
        <w:rPr>
          <w:b/>
        </w:rPr>
        <w:t>12,51</w:t>
      </w:r>
      <w:r w:rsidR="007E2F3C" w:rsidRPr="008254D6">
        <w:rPr>
          <w:b/>
        </w:rPr>
        <w:t xml:space="preserve"> %-os mértékű</w:t>
      </w:r>
      <w:r w:rsidR="00077C34">
        <w:rPr>
          <w:b/>
        </w:rPr>
        <w:t xml:space="preserve"> pozitív irányú változást mutat</w:t>
      </w:r>
      <w:r w:rsidR="007E2F3C" w:rsidRPr="008254D6">
        <w:rPr>
          <w:b/>
        </w:rPr>
        <w:t>.</w:t>
      </w:r>
      <w:r w:rsidR="007E2F3C">
        <w:t xml:space="preserve"> </w:t>
      </w:r>
      <w:r w:rsidRPr="001333DC">
        <w:t xml:space="preserve"> </w:t>
      </w:r>
    </w:p>
    <w:p w:rsidR="00077C34" w:rsidRPr="001333DC" w:rsidRDefault="00077C34" w:rsidP="00DD7AB3">
      <w:pPr>
        <w:jc w:val="both"/>
      </w:pPr>
    </w:p>
    <w:p w:rsidR="0022065F" w:rsidRDefault="003247A8" w:rsidP="00DD7AB3">
      <w:pPr>
        <w:jc w:val="both"/>
      </w:pPr>
      <w:r>
        <w:t>Ezen be</w:t>
      </w:r>
      <w:r w:rsidR="00957A4C">
        <w:t>l</w:t>
      </w:r>
      <w:r>
        <w:t>ül a</w:t>
      </w:r>
      <w:r w:rsidR="00DD7AB3" w:rsidRPr="001333DC">
        <w:t xml:space="preserve"> nemzeti vagyonba tartozó befektetett eszközök összértéke </w:t>
      </w:r>
      <w:r w:rsidR="009436BE" w:rsidRPr="00D57755">
        <w:rPr>
          <w:b/>
          <w:bCs/>
        </w:rPr>
        <w:t>1.024.524. 001</w:t>
      </w:r>
      <w:r w:rsidR="009436BE">
        <w:rPr>
          <w:bCs/>
        </w:rPr>
        <w:t>.- Ft-tal</w:t>
      </w:r>
      <w:r w:rsidR="00620DC3">
        <w:rPr>
          <w:bCs/>
        </w:rPr>
        <w:t>, 11,67 %-kal</w:t>
      </w:r>
      <w:r w:rsidR="009436BE" w:rsidRPr="009436BE">
        <w:rPr>
          <w:rFonts w:ascii="Arial CE" w:hAnsi="Arial CE" w:cs="Arial CE"/>
          <w:b/>
          <w:bCs/>
          <w:sz w:val="20"/>
          <w:szCs w:val="20"/>
        </w:rPr>
        <w:t xml:space="preserve"> </w:t>
      </w:r>
      <w:r w:rsidR="00F82946">
        <w:rPr>
          <w:bCs/>
        </w:rPr>
        <w:t>emelkedett</w:t>
      </w:r>
      <w:r w:rsidR="00DD7AB3" w:rsidRPr="004A0F9C">
        <w:rPr>
          <w:bCs/>
        </w:rPr>
        <w:t>, az</w:t>
      </w:r>
      <w:r w:rsidR="00DD7AB3">
        <w:rPr>
          <w:rFonts w:ascii="Arial CE" w:hAnsi="Arial CE" w:cs="Arial CE"/>
          <w:b/>
          <w:bCs/>
          <w:sz w:val="20"/>
          <w:szCs w:val="20"/>
        </w:rPr>
        <w:t xml:space="preserve"> </w:t>
      </w:r>
      <w:r w:rsidR="00DD7AB3">
        <w:t xml:space="preserve">év végi érték </w:t>
      </w:r>
      <w:r w:rsidR="00D57755">
        <w:rPr>
          <w:bCs/>
        </w:rPr>
        <w:t>9.800.318.356</w:t>
      </w:r>
      <w:r w:rsidR="00DD7AB3" w:rsidRPr="002D53B4">
        <w:rPr>
          <w:bCs/>
        </w:rPr>
        <w:t>.- Ft</w:t>
      </w:r>
      <w:r w:rsidR="00DD7AB3">
        <w:rPr>
          <w:b/>
          <w:bCs/>
        </w:rPr>
        <w:t xml:space="preserve"> </w:t>
      </w:r>
      <w:r w:rsidR="00DD7AB3">
        <w:t>volt.</w:t>
      </w:r>
      <w:r w:rsidR="006325D5">
        <w:t xml:space="preserve"> Az eszközcsoportban növekményként jelentkezett</w:t>
      </w:r>
      <w:r w:rsidR="00993D07">
        <w:t xml:space="preserve"> </w:t>
      </w:r>
      <w:r w:rsidR="00DD7AB3">
        <w:t>az önkormányzat és intézményeinél megvalósított fejlesztések értékének aktiválása</w:t>
      </w:r>
      <w:r w:rsidR="006325D5">
        <w:t xml:space="preserve">, a folyamatban lévő </w:t>
      </w:r>
      <w:r w:rsidR="0022065F">
        <w:t xml:space="preserve">beruházások és </w:t>
      </w:r>
      <w:proofErr w:type="gramStart"/>
      <w:r w:rsidR="0022065F">
        <w:t xml:space="preserve">felújítások </w:t>
      </w:r>
      <w:r w:rsidR="00DD233C">
        <w:t xml:space="preserve"> </w:t>
      </w:r>
      <w:r w:rsidR="00200F8D">
        <w:t>előző</w:t>
      </w:r>
      <w:proofErr w:type="gramEnd"/>
      <w:r w:rsidR="00200F8D">
        <w:t xml:space="preserve"> évinél </w:t>
      </w:r>
      <w:r w:rsidR="00DD233C">
        <w:t>magas</w:t>
      </w:r>
      <w:r w:rsidR="00200F8D">
        <w:t>abb</w:t>
      </w:r>
      <w:r w:rsidR="00DD233C">
        <w:t xml:space="preserve"> értéke.</w:t>
      </w:r>
      <w:r w:rsidR="00D54979">
        <w:t xml:space="preserve"> Elszámolásra került emellett az éves értékcsökkenés összege is. </w:t>
      </w:r>
    </w:p>
    <w:p w:rsidR="0085674E" w:rsidRDefault="00DD7AB3" w:rsidP="00E2171D">
      <w:pPr>
        <w:jc w:val="both"/>
      </w:pPr>
      <w:r w:rsidRPr="00E2171D">
        <w:t>A befektetett pénzügyi eszközök között kerül kimutatásra az önkormányzat gazdasági társaságokban való ré</w:t>
      </w:r>
      <w:r w:rsidR="00FE69AE" w:rsidRPr="00E2171D">
        <w:t>szesedése. Bár az önkormányzat különböző v</w:t>
      </w:r>
      <w:r w:rsidR="00D71A49" w:rsidRPr="00E2171D">
        <w:t xml:space="preserve">állalkozásban való részvétele az év során nem változott, azonban a számviteli törvényben rögzített szabályrendszer </w:t>
      </w:r>
      <w:r w:rsidR="00C34EE3" w:rsidRPr="00E2171D">
        <w:t>szerint elszámolt értékvesztés következtében a mérlegben kimutatott érték a nyitó adathoz képest csökkenést mutat.</w:t>
      </w:r>
      <w:r w:rsidR="00CE5ED0">
        <w:t xml:space="preserve"> Az értékvesztés </w:t>
      </w:r>
      <w:r w:rsidR="004609F4">
        <w:t xml:space="preserve">elszámolásra 3 részesedést érintően került sor. </w:t>
      </w:r>
      <w:r w:rsidRPr="00E2171D">
        <w:t xml:space="preserve"> </w:t>
      </w:r>
    </w:p>
    <w:p w:rsidR="00C905CA" w:rsidRDefault="00C905CA" w:rsidP="00E2171D">
      <w:pPr>
        <w:jc w:val="both"/>
      </w:pPr>
    </w:p>
    <w:p w:rsidR="00C905CA" w:rsidRDefault="00C905CA" w:rsidP="00E2171D">
      <w:pPr>
        <w:jc w:val="both"/>
      </w:pPr>
      <w:r>
        <w:t xml:space="preserve">A nemzeti vagyonba tartozó befektetett eszközök az összes eszközök </w:t>
      </w:r>
      <w:r w:rsidR="0093027D">
        <w:t xml:space="preserve">82,64 %-át képezik. </w:t>
      </w:r>
    </w:p>
    <w:p w:rsidR="0093027D" w:rsidRDefault="0093027D" w:rsidP="00E2171D">
      <w:pPr>
        <w:jc w:val="both"/>
      </w:pPr>
    </w:p>
    <w:p w:rsidR="00DD7AB3" w:rsidRPr="005A3BF5" w:rsidRDefault="00DD7AB3" w:rsidP="00DD7AB3">
      <w:pPr>
        <w:jc w:val="both"/>
        <w:rPr>
          <w:rFonts w:ascii="Times New Roman CE" w:hAnsi="Times New Roman CE" w:cs="Times New Roman CE"/>
          <w:sz w:val="16"/>
          <w:szCs w:val="16"/>
        </w:rPr>
      </w:pPr>
      <w:bookmarkStart w:id="0" w:name="_MON_1358595502"/>
      <w:bookmarkStart w:id="1" w:name="_MON_1358595179"/>
      <w:bookmarkStart w:id="2" w:name="_MON_1358595252"/>
      <w:bookmarkStart w:id="3" w:name="_MON_1358595341"/>
      <w:bookmarkEnd w:id="0"/>
      <w:bookmarkEnd w:id="1"/>
      <w:bookmarkEnd w:id="2"/>
      <w:bookmarkEnd w:id="3"/>
      <w:r>
        <w:t xml:space="preserve">A nemzeti vagyonba tartozó forgóeszközök a Völgységi Múzeum könyvkészletének értékét </w:t>
      </w:r>
      <w:r w:rsidRPr="005A3BF5">
        <w:t xml:space="preserve">tartalmazza, a záró készletérték </w:t>
      </w:r>
      <w:r w:rsidR="00D41ECC" w:rsidRPr="005A3BF5">
        <w:t xml:space="preserve">az előző évhez képest </w:t>
      </w:r>
      <w:r w:rsidR="00912B34">
        <w:t>nőtt</w:t>
      </w:r>
      <w:r w:rsidR="00D41ECC" w:rsidRPr="005A3BF5">
        <w:t xml:space="preserve">, </w:t>
      </w:r>
      <w:r w:rsidR="005A2FDD">
        <w:t>2.384.280</w:t>
      </w:r>
      <w:r w:rsidR="00D41ECC" w:rsidRPr="005A3BF5">
        <w:t>.- Ft összegű.</w:t>
      </w:r>
      <w:r w:rsidRPr="005A3BF5">
        <w:rPr>
          <w:rFonts w:ascii="Times New Roman CE" w:hAnsi="Times New Roman CE" w:cs="Times New Roman CE"/>
          <w:sz w:val="16"/>
          <w:szCs w:val="16"/>
        </w:rPr>
        <w:t xml:space="preserve"> </w:t>
      </w:r>
    </w:p>
    <w:p w:rsidR="00DD7AB3" w:rsidRPr="001333DC" w:rsidRDefault="00DD7AB3" w:rsidP="00DD7AB3">
      <w:pPr>
        <w:tabs>
          <w:tab w:val="right" w:pos="8460"/>
        </w:tabs>
      </w:pPr>
      <w:r w:rsidRPr="001333DC">
        <w:t xml:space="preserve">                                       </w:t>
      </w:r>
    </w:p>
    <w:p w:rsidR="00DD7AB3" w:rsidRPr="005A3BF5" w:rsidRDefault="00DD7AB3" w:rsidP="00DD7AB3">
      <w:pPr>
        <w:tabs>
          <w:tab w:val="left" w:pos="2093"/>
        </w:tabs>
        <w:jc w:val="both"/>
        <w:rPr>
          <w:u w:val="single"/>
        </w:rPr>
      </w:pPr>
      <w:r w:rsidRPr="001333DC">
        <w:t xml:space="preserve">A pénzeszközök állománya az év elején meglévő </w:t>
      </w:r>
      <w:r w:rsidR="00E06827">
        <w:t>656.316.926</w:t>
      </w:r>
      <w:r>
        <w:t>.- Ft-</w:t>
      </w:r>
      <w:r w:rsidR="00367CBF">
        <w:t xml:space="preserve">ról 1.287.760.979.- </w:t>
      </w:r>
      <w:proofErr w:type="gramStart"/>
      <w:r w:rsidR="00367CBF">
        <w:t>Ft-</w:t>
      </w:r>
      <w:r w:rsidR="00912B34">
        <w:t>ra</w:t>
      </w:r>
      <w:r w:rsidR="00367CBF">
        <w:t xml:space="preserve"> </w:t>
      </w:r>
      <w:r>
        <w:t xml:space="preserve"> </w:t>
      </w:r>
      <w:r w:rsidR="00367CBF">
        <w:t>emelkedett</w:t>
      </w:r>
      <w:proofErr w:type="gramEnd"/>
      <w:r>
        <w:t xml:space="preserve">. </w:t>
      </w:r>
      <w:r w:rsidR="00D837AD">
        <w:t xml:space="preserve">A pénzeszközök állományának </w:t>
      </w:r>
      <w:r w:rsidR="0010003F">
        <w:t xml:space="preserve">növekedését </w:t>
      </w:r>
      <w:r w:rsidR="00D837AD">
        <w:t>a</w:t>
      </w:r>
      <w:r w:rsidR="00E06827">
        <w:t xml:space="preserve">z elkülönített bankszámlákon </w:t>
      </w:r>
      <w:proofErr w:type="gramStart"/>
      <w:r w:rsidR="002511D6">
        <w:t>kezelt  pályázati</w:t>
      </w:r>
      <w:proofErr w:type="gramEnd"/>
      <w:r w:rsidR="002511D6">
        <w:t xml:space="preserve"> támogatások </w:t>
      </w:r>
      <w:r w:rsidR="0010003F">
        <w:t>állományának növekedése okozza</w:t>
      </w:r>
      <w:r w:rsidR="00D837AD" w:rsidRPr="00911579">
        <w:t>.</w:t>
      </w:r>
    </w:p>
    <w:p w:rsidR="00DD7AB3" w:rsidRPr="001333DC" w:rsidRDefault="00DD7AB3" w:rsidP="00DD7AB3">
      <w:pPr>
        <w:tabs>
          <w:tab w:val="left" w:pos="2093"/>
        </w:tabs>
        <w:jc w:val="both"/>
      </w:pPr>
    </w:p>
    <w:p w:rsidR="00810CE4" w:rsidRDefault="00DD7AB3" w:rsidP="0046543E">
      <w:pPr>
        <w:jc w:val="both"/>
      </w:pPr>
      <w:r>
        <w:t xml:space="preserve">A követelések összértéke az év elején nyilvántartott </w:t>
      </w:r>
      <w:r w:rsidR="00F33FC5">
        <w:t>1.107.296.386.-</w:t>
      </w:r>
      <w:r>
        <w:t xml:space="preserve"> Ft-hoz képest </w:t>
      </w:r>
      <w:r w:rsidR="00F33FC5">
        <w:t>766.192.</w:t>
      </w:r>
      <w:r w:rsidR="00C65AFA">
        <w:t>437</w:t>
      </w:r>
      <w:r w:rsidRPr="00AE789F">
        <w:t xml:space="preserve">.- Ft-ra </w:t>
      </w:r>
      <w:r w:rsidR="00C65AFA">
        <w:t>csökkent</w:t>
      </w:r>
      <w:r w:rsidR="00810CE4">
        <w:t>. Ezen belül a költségvetési évben esedékes követelések az áruszállításból és szolgáltatásból származó követeléseket, valamint az a</w:t>
      </w:r>
      <w:r w:rsidR="00B51BBD">
        <w:t xml:space="preserve">dókövetelések tárgyévi állományát tartalmazza. A mérlegben szereplő összeg ezen elemek </w:t>
      </w:r>
      <w:proofErr w:type="gramStart"/>
      <w:r w:rsidR="00B51BBD" w:rsidRPr="000325F3">
        <w:t xml:space="preserve">esetében </w:t>
      </w:r>
      <w:r w:rsidR="000325F3" w:rsidRPr="000325F3">
        <w:rPr>
          <w:rFonts w:ascii="Arial CE" w:hAnsi="Arial CE" w:cs="Arial CE"/>
        </w:rPr>
        <w:t xml:space="preserve"> </w:t>
      </w:r>
      <w:r w:rsidR="000325F3" w:rsidRPr="000325F3">
        <w:t>10</w:t>
      </w:r>
      <w:proofErr w:type="gramEnd"/>
      <w:r w:rsidR="000325F3">
        <w:t>.</w:t>
      </w:r>
      <w:r w:rsidR="0046543E">
        <w:t>691.</w:t>
      </w:r>
      <w:r w:rsidR="000325F3" w:rsidRPr="000325F3">
        <w:rPr>
          <w:rFonts w:ascii="Arial CE" w:hAnsi="Arial CE" w:cs="Arial CE"/>
          <w:sz w:val="20"/>
          <w:szCs w:val="20"/>
        </w:rPr>
        <w:t xml:space="preserve"> </w:t>
      </w:r>
      <w:r w:rsidR="000325F3" w:rsidRPr="000325F3">
        <w:t>590</w:t>
      </w:r>
      <w:r w:rsidR="0046543E">
        <w:t xml:space="preserve">.- Ft összegű </w:t>
      </w:r>
      <w:r w:rsidR="00B51BBD">
        <w:t>csökkenést mutat</w:t>
      </w:r>
      <w:r w:rsidR="0046543E">
        <w:t xml:space="preserve">. </w:t>
      </w:r>
    </w:p>
    <w:p w:rsidR="005E348C" w:rsidRDefault="005E348C" w:rsidP="0046543E">
      <w:pPr>
        <w:jc w:val="both"/>
      </w:pPr>
      <w:r>
        <w:t>A költségvetési évet köve</w:t>
      </w:r>
      <w:r w:rsidR="00A801D4">
        <w:t xml:space="preserve">tően esedékes követelések döntő részét a helyi iparűzési adóra vonatkozóan előírt, 2020. március </w:t>
      </w:r>
      <w:r w:rsidR="00A50ABB">
        <w:t xml:space="preserve">15-én esedékes összegeket </w:t>
      </w:r>
      <w:r w:rsidR="008F0B07">
        <w:t xml:space="preserve">képezik, ennek állománya az előző évhez képest </w:t>
      </w:r>
      <w:r w:rsidR="00A61D30">
        <w:t>megközelítőleg 20 millió Ft-tal emelkedett. Növekményként jelent meg az intézmények</w:t>
      </w:r>
      <w:r w:rsidR="00433DCF">
        <w:t xml:space="preserve">nek </w:t>
      </w:r>
      <w:r w:rsidR="00A61D30">
        <w:t xml:space="preserve">a </w:t>
      </w:r>
      <w:r w:rsidR="00433DCF">
        <w:t xml:space="preserve">projektek megvalósításához adott, 14,7 millió Ft összegű kölcsön. </w:t>
      </w:r>
      <w:r w:rsidR="00355956">
        <w:t xml:space="preserve">Ugyanezen összeg a kötelezettségek között az intézményi mérlegekben is megjelenik növekményként. </w:t>
      </w:r>
    </w:p>
    <w:p w:rsidR="006E06E6" w:rsidRDefault="006E06E6" w:rsidP="0046543E">
      <w:pPr>
        <w:jc w:val="both"/>
      </w:pPr>
    </w:p>
    <w:p w:rsidR="006E06E6" w:rsidRDefault="006E06E6" w:rsidP="0046543E">
      <w:pPr>
        <w:jc w:val="both"/>
      </w:pPr>
      <w:r>
        <w:t>A követelés jellegű sajátos eszközoldali elszámolások a projektek megvalósításához adott</w:t>
      </w:r>
      <w:r w:rsidR="009C777F">
        <w:t xml:space="preserve"> és az év végéig el nem számolt </w:t>
      </w:r>
      <w:r w:rsidR="00656BC3">
        <w:t xml:space="preserve">előlegek </w:t>
      </w:r>
      <w:r w:rsidR="009C777F">
        <w:t xml:space="preserve">összegét tartalmazza. Ennek összege </w:t>
      </w:r>
      <w:r w:rsidR="001830BB">
        <w:t>a rész-számlákon való folyamatos elszámolás</w:t>
      </w:r>
      <w:r w:rsidR="00E23838">
        <w:t xml:space="preserve"> miatt az év elejéhez képest a felére csökkent. </w:t>
      </w:r>
    </w:p>
    <w:p w:rsidR="00DD7AB3" w:rsidRDefault="00DD7AB3" w:rsidP="00DD7AB3">
      <w:pPr>
        <w:tabs>
          <w:tab w:val="left" w:pos="2494"/>
        </w:tabs>
        <w:jc w:val="both"/>
        <w:rPr>
          <w:color w:val="000000" w:themeColor="text1"/>
        </w:rPr>
      </w:pPr>
    </w:p>
    <w:p w:rsidR="00FA2EA7" w:rsidRDefault="00DD7AB3" w:rsidP="002C45EC">
      <w:pPr>
        <w:jc w:val="both"/>
        <w:rPr>
          <w:bCs/>
        </w:rPr>
      </w:pPr>
      <w:r w:rsidRPr="002C45EC">
        <w:rPr>
          <w:color w:val="000000" w:themeColor="text1"/>
        </w:rPr>
        <w:lastRenderedPageBreak/>
        <w:t xml:space="preserve">A saját tőke összege az előző évhez viszonyítva </w:t>
      </w:r>
      <w:r w:rsidR="00456BA2" w:rsidRPr="002C45EC">
        <w:rPr>
          <w:bCs/>
        </w:rPr>
        <w:t>127. 854</w:t>
      </w:r>
      <w:r w:rsidR="006E0D1D" w:rsidRPr="002C45EC">
        <w:rPr>
          <w:bCs/>
        </w:rPr>
        <w:t>.</w:t>
      </w:r>
      <w:r w:rsidR="00456BA2" w:rsidRPr="002C45EC">
        <w:rPr>
          <w:bCs/>
        </w:rPr>
        <w:t>050</w:t>
      </w:r>
      <w:r w:rsidR="006E0D1D" w:rsidRPr="002C45EC">
        <w:rPr>
          <w:bCs/>
        </w:rPr>
        <w:t>.- Ft-tal csökkent</w:t>
      </w:r>
      <w:r w:rsidR="002C45EC" w:rsidRPr="002C45EC">
        <w:rPr>
          <w:bCs/>
        </w:rPr>
        <w:t xml:space="preserve">, </w:t>
      </w:r>
      <w:r w:rsidR="004D55FB" w:rsidRPr="002C45EC">
        <w:rPr>
          <w:bCs/>
        </w:rPr>
        <w:t xml:space="preserve">amelyet a felhalmozott és a mérleg szerinti negatív eredmény </w:t>
      </w:r>
      <w:r w:rsidR="002C45EC" w:rsidRPr="002C45EC">
        <w:rPr>
          <w:bCs/>
        </w:rPr>
        <w:t>növekedése</w:t>
      </w:r>
      <w:r w:rsidR="004D55FB" w:rsidRPr="002C45EC">
        <w:rPr>
          <w:bCs/>
        </w:rPr>
        <w:t xml:space="preserve"> idéz elő.</w:t>
      </w:r>
      <w:r w:rsidR="004D55FB">
        <w:rPr>
          <w:bCs/>
        </w:rPr>
        <w:t xml:space="preserve"> </w:t>
      </w:r>
    </w:p>
    <w:p w:rsidR="0015798F" w:rsidRDefault="0015798F" w:rsidP="00DD7AB3">
      <w:pPr>
        <w:jc w:val="both"/>
        <w:rPr>
          <w:bCs/>
        </w:rPr>
      </w:pPr>
    </w:p>
    <w:p w:rsidR="00DD7AB3" w:rsidRDefault="00DD7AB3" w:rsidP="00DD7AB3">
      <w:pPr>
        <w:jc w:val="both"/>
        <w:rPr>
          <w:rFonts w:ascii="Times New Roman CE" w:hAnsi="Times New Roman CE" w:cs="Times New Roman CE"/>
          <w:b/>
          <w:bCs/>
          <w:sz w:val="16"/>
          <w:szCs w:val="16"/>
        </w:rPr>
      </w:pPr>
      <w:r>
        <w:rPr>
          <w:bCs/>
        </w:rPr>
        <w:t xml:space="preserve">A kimutatott kötelezettségek a saját tőkéhez viszonyítva </w:t>
      </w:r>
      <w:r w:rsidR="005560FE">
        <w:rPr>
          <w:bCs/>
        </w:rPr>
        <w:t>7,95</w:t>
      </w:r>
      <w:r>
        <w:rPr>
          <w:bCs/>
        </w:rPr>
        <w:t xml:space="preserve"> %-ot képeznek, az előző évhez viszonyítva </w:t>
      </w:r>
      <w:r w:rsidR="005560FE">
        <w:t>256.157.419</w:t>
      </w:r>
      <w:r w:rsidRPr="00E9201B">
        <w:t xml:space="preserve">.- Ft-tal </w:t>
      </w:r>
      <w:r w:rsidR="006866D8">
        <w:t>emelkedtek.</w:t>
      </w:r>
    </w:p>
    <w:p w:rsidR="00DD7AB3" w:rsidRDefault="00DD7AB3" w:rsidP="00DD7AB3">
      <w:pPr>
        <w:jc w:val="both"/>
        <w:rPr>
          <w:bCs/>
        </w:rPr>
      </w:pPr>
      <w:r w:rsidRPr="004015EF">
        <w:rPr>
          <w:bCs/>
        </w:rPr>
        <w:t xml:space="preserve">A kimutatott kötelezettségek között található működési, illetve felhalmozási célú szállítók állománya, valamint a fejlesztési célú hitel is, </w:t>
      </w:r>
      <w:r w:rsidR="001178BF" w:rsidRPr="004015EF">
        <w:rPr>
          <w:bCs/>
        </w:rPr>
        <w:t>utóbbi</w:t>
      </w:r>
      <w:r w:rsidRPr="004015EF">
        <w:rPr>
          <w:bCs/>
        </w:rPr>
        <w:t xml:space="preserve"> 201</w:t>
      </w:r>
      <w:r w:rsidR="00F91B63" w:rsidRPr="004015EF">
        <w:rPr>
          <w:bCs/>
        </w:rPr>
        <w:t>9</w:t>
      </w:r>
      <w:r w:rsidRPr="004015EF">
        <w:rPr>
          <w:bCs/>
        </w:rPr>
        <w:t>. december 31-i állománya</w:t>
      </w:r>
      <w:r w:rsidR="006866D8" w:rsidRPr="004015EF">
        <w:rPr>
          <w:bCs/>
        </w:rPr>
        <w:t xml:space="preserve"> az év</w:t>
      </w:r>
      <w:r w:rsidR="006866D8">
        <w:rPr>
          <w:bCs/>
        </w:rPr>
        <w:t xml:space="preserve"> során megvalósított hitelfelvétel miatt</w:t>
      </w:r>
      <w:r>
        <w:rPr>
          <w:bCs/>
        </w:rPr>
        <w:t xml:space="preserve"> </w:t>
      </w:r>
      <w:r w:rsidR="00BA524C" w:rsidRPr="00BA524C">
        <w:rPr>
          <w:color w:val="000000"/>
        </w:rPr>
        <w:t>228.821.886</w:t>
      </w:r>
      <w:r>
        <w:rPr>
          <w:color w:val="000000"/>
        </w:rPr>
        <w:t>.- Ft</w:t>
      </w:r>
      <w:r w:rsidR="004015EF">
        <w:rPr>
          <w:color w:val="000000"/>
        </w:rPr>
        <w:t xml:space="preserve"> összegű.</w:t>
      </w:r>
      <w:r>
        <w:rPr>
          <w:color w:val="000000"/>
        </w:rPr>
        <w:t xml:space="preserve"> </w:t>
      </w:r>
      <w:r>
        <w:rPr>
          <w:bCs/>
        </w:rPr>
        <w:t>Emellett még a 20</w:t>
      </w:r>
      <w:r w:rsidR="00BA524C">
        <w:rPr>
          <w:bCs/>
        </w:rPr>
        <w:t>20</w:t>
      </w:r>
      <w:r>
        <w:rPr>
          <w:bCs/>
        </w:rPr>
        <w:t>. évi állami támogatás összegéből 201</w:t>
      </w:r>
      <w:r w:rsidR="00D452EE">
        <w:rPr>
          <w:bCs/>
        </w:rPr>
        <w:t>9</w:t>
      </w:r>
      <w:r>
        <w:rPr>
          <w:bCs/>
        </w:rPr>
        <w:t xml:space="preserve">. évben </w:t>
      </w:r>
      <w:r w:rsidR="00D452EE">
        <w:rPr>
          <w:bCs/>
        </w:rPr>
        <w:t>35.</w:t>
      </w:r>
      <w:r w:rsidR="004015EF">
        <w:rPr>
          <w:bCs/>
        </w:rPr>
        <w:t>026.223</w:t>
      </w:r>
      <w:r>
        <w:rPr>
          <w:bCs/>
        </w:rPr>
        <w:t xml:space="preserve">.- </w:t>
      </w:r>
      <w:r w:rsidR="0098335E">
        <w:rPr>
          <w:bCs/>
        </w:rPr>
        <w:t xml:space="preserve">Ft </w:t>
      </w:r>
      <w:r>
        <w:rPr>
          <w:bCs/>
        </w:rPr>
        <w:t xml:space="preserve">előlegként folyósított összeget is itt kell kimutatnunk. </w:t>
      </w:r>
      <w:r w:rsidR="00BC12BB">
        <w:rPr>
          <w:bCs/>
        </w:rPr>
        <w:t>A kimutatott összeg tartalmazza továbbá a</w:t>
      </w:r>
      <w:r w:rsidR="00F837DF">
        <w:rPr>
          <w:bCs/>
        </w:rPr>
        <w:t xml:space="preserve"> letéti számlán kezelt, úgynevezett jóteljesítési garanciaként utalt összegeket is. </w:t>
      </w:r>
    </w:p>
    <w:p w:rsidR="00827324" w:rsidRPr="00E9201B" w:rsidRDefault="00827324" w:rsidP="00827324">
      <w:pPr>
        <w:jc w:val="both"/>
        <w:rPr>
          <w:bCs/>
        </w:rPr>
      </w:pPr>
      <w:r>
        <w:rPr>
          <w:bCs/>
        </w:rPr>
        <w:t>A kötelezettségek 546.123.826</w:t>
      </w:r>
      <w:r w:rsidRPr="00E9201B">
        <w:rPr>
          <w:bCs/>
        </w:rPr>
        <w:t xml:space="preserve">.- Ft-os összege </w:t>
      </w:r>
      <w:r>
        <w:rPr>
          <w:bCs/>
        </w:rPr>
        <w:t>a források 4,6 %-át képezik.</w:t>
      </w:r>
    </w:p>
    <w:p w:rsidR="00827324" w:rsidRDefault="00827324" w:rsidP="00DD7AB3">
      <w:pPr>
        <w:jc w:val="both"/>
        <w:rPr>
          <w:bCs/>
        </w:rPr>
      </w:pPr>
    </w:p>
    <w:p w:rsidR="00DD7AB3" w:rsidRPr="004E0936" w:rsidRDefault="00DD7AB3" w:rsidP="00DD7AB3">
      <w:pPr>
        <w:jc w:val="both"/>
      </w:pPr>
      <w:r>
        <w:t xml:space="preserve">Az önkormányzat passzív időbeli elhatárolásként a mérlegben </w:t>
      </w:r>
      <w:r w:rsidR="00776323">
        <w:rPr>
          <w:bCs/>
        </w:rPr>
        <w:t>4.444.058.240</w:t>
      </w:r>
      <w:r>
        <w:t xml:space="preserve">.- Ft-ot szerepeltet, </w:t>
      </w:r>
      <w:r w:rsidRPr="00D13514">
        <w:t>amely összeg az év során az önkormányzathoz érkezett, azonban nem a beszámolás évéhez tartozó bevételi elemeket tartalmazza.</w:t>
      </w:r>
      <w:r>
        <w:t xml:space="preserve"> </w:t>
      </w:r>
    </w:p>
    <w:p w:rsidR="00DD7AB3" w:rsidRDefault="00DD7AB3" w:rsidP="00DD7AB3">
      <w:pPr>
        <w:tabs>
          <w:tab w:val="left" w:pos="2093"/>
        </w:tabs>
        <w:ind w:firstLine="708"/>
        <w:jc w:val="both"/>
      </w:pPr>
    </w:p>
    <w:p w:rsidR="00DD7AB3" w:rsidRPr="001333DC" w:rsidRDefault="00DD7AB3" w:rsidP="00DD7AB3">
      <w:pPr>
        <w:jc w:val="both"/>
      </w:pPr>
      <w:r w:rsidRPr="001333DC">
        <w:t>Kérem a Tisztelt Képviselő-testületet, hogy az előterjesztés megvitatni, majd a zárszámadási rendelet-tervezetet elfogadni szíveskedjenek.</w:t>
      </w:r>
    </w:p>
    <w:p w:rsidR="00DD7AB3" w:rsidRPr="001333DC" w:rsidRDefault="00DD7AB3" w:rsidP="00DD7AB3">
      <w:pPr>
        <w:jc w:val="both"/>
      </w:pPr>
    </w:p>
    <w:p w:rsidR="00DD7AB3" w:rsidRDefault="00DD7AB3" w:rsidP="00DD7AB3">
      <w:pPr>
        <w:jc w:val="both"/>
      </w:pPr>
    </w:p>
    <w:p w:rsidR="00DD7AB3" w:rsidRPr="001333DC" w:rsidRDefault="00DD7AB3" w:rsidP="00DD7AB3">
      <w:pPr>
        <w:jc w:val="both"/>
      </w:pPr>
      <w:r w:rsidRPr="001333DC">
        <w:t>Bonyhád, 20</w:t>
      </w:r>
      <w:r w:rsidR="00776323">
        <w:t>20</w:t>
      </w:r>
      <w:r w:rsidRPr="001333DC">
        <w:t xml:space="preserve">. </w:t>
      </w:r>
      <w:r w:rsidR="00077C34">
        <w:t>június 3.</w:t>
      </w:r>
    </w:p>
    <w:p w:rsidR="00DD7AB3" w:rsidRDefault="00DD7AB3" w:rsidP="00DD7AB3">
      <w:pPr>
        <w:jc w:val="both"/>
      </w:pPr>
    </w:p>
    <w:p w:rsidR="00DD7AB3" w:rsidRDefault="00DD7AB3" w:rsidP="00DD7AB3">
      <w:pPr>
        <w:jc w:val="both"/>
      </w:pPr>
    </w:p>
    <w:p w:rsidR="00DD7AB3" w:rsidRPr="001333DC" w:rsidRDefault="00DD7AB3" w:rsidP="00DD7AB3">
      <w:pPr>
        <w:jc w:val="both"/>
      </w:pPr>
    </w:p>
    <w:p w:rsidR="00DD7AB3" w:rsidRPr="001333DC" w:rsidRDefault="00DD7AB3" w:rsidP="00DD7AB3">
      <w:pPr>
        <w:jc w:val="both"/>
      </w:pPr>
      <w:r w:rsidRPr="001333DC">
        <w:tab/>
      </w:r>
      <w:r w:rsidRPr="001333DC">
        <w:tab/>
      </w:r>
      <w:r w:rsidRPr="001333DC">
        <w:tab/>
      </w:r>
      <w:r w:rsidRPr="001333DC">
        <w:tab/>
      </w:r>
      <w:r w:rsidRPr="001333DC">
        <w:tab/>
      </w:r>
      <w:r w:rsidRPr="001333DC">
        <w:tab/>
      </w:r>
      <w:r w:rsidRPr="001333DC">
        <w:tab/>
      </w:r>
      <w:r w:rsidRPr="001333DC">
        <w:tab/>
      </w:r>
      <w:r>
        <w:t>Filóné Ferencz Ibolya</w:t>
      </w:r>
      <w:r w:rsidRPr="001333DC">
        <w:t xml:space="preserve"> </w:t>
      </w:r>
    </w:p>
    <w:p w:rsidR="00DD7AB3" w:rsidRPr="00E9201B" w:rsidRDefault="00DD7AB3" w:rsidP="00DD7AB3">
      <w:pPr>
        <w:jc w:val="both"/>
      </w:pPr>
      <w:r w:rsidRPr="001333DC">
        <w:tab/>
      </w:r>
      <w:r w:rsidRPr="001333DC">
        <w:tab/>
      </w:r>
      <w:r w:rsidRPr="001333DC">
        <w:tab/>
      </w:r>
      <w:r w:rsidRPr="001333DC">
        <w:tab/>
      </w:r>
      <w:r w:rsidRPr="001333DC">
        <w:tab/>
      </w:r>
      <w:r w:rsidRPr="001333DC">
        <w:tab/>
      </w:r>
      <w:r w:rsidRPr="001333DC">
        <w:tab/>
      </w:r>
      <w:r w:rsidRPr="001333DC">
        <w:tab/>
        <w:t xml:space="preserve">   </w:t>
      </w:r>
      <w:r w:rsidR="00077C34">
        <w:t xml:space="preserve"> </w:t>
      </w:r>
      <w:r w:rsidRPr="001333DC">
        <w:t xml:space="preserve">polgármester </w:t>
      </w:r>
    </w:p>
    <w:p w:rsidR="00DD7AB3" w:rsidRPr="00E9201B" w:rsidRDefault="00077C34" w:rsidP="00DD7AB3">
      <w:pPr>
        <w:jc w:val="both"/>
      </w:pPr>
      <w:r>
        <w:t xml:space="preserve"> </w:t>
      </w:r>
    </w:p>
    <w:p w:rsidR="00AC653B" w:rsidRDefault="00AC653B"/>
    <w:sectPr w:rsidR="00AC653B" w:rsidSect="00CB7D9E">
      <w:footerReference w:type="default" r:id="rId11"/>
      <w:headerReference w:type="first" r:id="rId12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1C3" w:rsidRDefault="00AA41C3" w:rsidP="00123059">
      <w:r>
        <w:separator/>
      </w:r>
    </w:p>
  </w:endnote>
  <w:endnote w:type="continuationSeparator" w:id="0">
    <w:p w:rsidR="00AA41C3" w:rsidRDefault="00AA41C3" w:rsidP="00123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52505"/>
      <w:docPartObj>
        <w:docPartGallery w:val="Page Numbers (Bottom of Page)"/>
        <w:docPartUnique/>
      </w:docPartObj>
    </w:sdtPr>
    <w:sdtContent>
      <w:p w:rsidR="00887DC9" w:rsidRDefault="00ED6E15">
        <w:pPr>
          <w:pStyle w:val="llb"/>
          <w:jc w:val="center"/>
        </w:pPr>
        <w:r>
          <w:fldChar w:fldCharType="begin"/>
        </w:r>
        <w:r w:rsidR="00887DC9">
          <w:instrText xml:space="preserve"> PAGE   \* MERGEFORMAT </w:instrText>
        </w:r>
        <w:r>
          <w:fldChar w:fldCharType="separate"/>
        </w:r>
        <w:r w:rsidR="00851D49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887DC9" w:rsidRDefault="00887DC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1C3" w:rsidRDefault="00AA41C3" w:rsidP="00123059">
      <w:r>
        <w:separator/>
      </w:r>
    </w:p>
  </w:footnote>
  <w:footnote w:type="continuationSeparator" w:id="0">
    <w:p w:rsidR="00AA41C3" w:rsidRDefault="00AA41C3" w:rsidP="001230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9E" w:rsidRPr="00F302C9" w:rsidRDefault="00CB7D9E" w:rsidP="00CB7D9E">
    <w:pPr>
      <w:pStyle w:val="lfej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-430530</wp:posOffset>
          </wp:positionV>
          <wp:extent cx="1285875" cy="885825"/>
          <wp:effectExtent l="19050" t="0" r="9525" b="0"/>
          <wp:wrapNone/>
          <wp:docPr id="1" name="Kép 0" descr="cimerh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h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F302C9">
      <w:rPr>
        <w:b/>
        <w:sz w:val="36"/>
        <w:szCs w:val="36"/>
      </w:rPr>
      <w:t>Bonyhád Város Önkormányzata</w:t>
    </w:r>
  </w:p>
  <w:p w:rsidR="00CB7D9E" w:rsidRPr="00CB7D9E" w:rsidRDefault="00CB7D9E" w:rsidP="00CB7D9E">
    <w:pPr>
      <w:pStyle w:val="lfej"/>
      <w:jc w:val="center"/>
      <w:rPr>
        <w:b/>
        <w:sz w:val="36"/>
        <w:szCs w:val="36"/>
      </w:rPr>
    </w:pPr>
    <w:r w:rsidRPr="00066570">
      <w:rPr>
        <w:noProof/>
        <w:lang w:eastAsia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left:0;text-align:left;margin-left:-23.6pt;margin-top:15.15pt;width:524.2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85C0C"/>
    <w:multiLevelType w:val="hybridMultilevel"/>
    <w:tmpl w:val="1ED05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17303"/>
    <w:rsid w:val="00000122"/>
    <w:rsid w:val="000007CF"/>
    <w:rsid w:val="0000207C"/>
    <w:rsid w:val="00002987"/>
    <w:rsid w:val="00003BAC"/>
    <w:rsid w:val="0000498F"/>
    <w:rsid w:val="00005D60"/>
    <w:rsid w:val="00005F69"/>
    <w:rsid w:val="00006920"/>
    <w:rsid w:val="00006A19"/>
    <w:rsid w:val="000072F6"/>
    <w:rsid w:val="0001195A"/>
    <w:rsid w:val="00011B01"/>
    <w:rsid w:val="00011CED"/>
    <w:rsid w:val="000120DC"/>
    <w:rsid w:val="00012F13"/>
    <w:rsid w:val="000154CC"/>
    <w:rsid w:val="000211EE"/>
    <w:rsid w:val="00021708"/>
    <w:rsid w:val="0002270D"/>
    <w:rsid w:val="00023473"/>
    <w:rsid w:val="00023FD4"/>
    <w:rsid w:val="00027AE8"/>
    <w:rsid w:val="00027D71"/>
    <w:rsid w:val="00030C02"/>
    <w:rsid w:val="00032072"/>
    <w:rsid w:val="000325F3"/>
    <w:rsid w:val="000327D0"/>
    <w:rsid w:val="00032B42"/>
    <w:rsid w:val="0003629D"/>
    <w:rsid w:val="00037FC5"/>
    <w:rsid w:val="00044140"/>
    <w:rsid w:val="000444F4"/>
    <w:rsid w:val="000479E6"/>
    <w:rsid w:val="000506FB"/>
    <w:rsid w:val="00051CAE"/>
    <w:rsid w:val="000530F9"/>
    <w:rsid w:val="00054149"/>
    <w:rsid w:val="00055995"/>
    <w:rsid w:val="00055C05"/>
    <w:rsid w:val="00060723"/>
    <w:rsid w:val="000610C8"/>
    <w:rsid w:val="00061D5F"/>
    <w:rsid w:val="000667A3"/>
    <w:rsid w:val="000670E9"/>
    <w:rsid w:val="00070B1C"/>
    <w:rsid w:val="00070D41"/>
    <w:rsid w:val="00073475"/>
    <w:rsid w:val="0007748A"/>
    <w:rsid w:val="00077C34"/>
    <w:rsid w:val="00077E56"/>
    <w:rsid w:val="00081DCD"/>
    <w:rsid w:val="00081DDE"/>
    <w:rsid w:val="00082B43"/>
    <w:rsid w:val="000832FC"/>
    <w:rsid w:val="00083465"/>
    <w:rsid w:val="0008433F"/>
    <w:rsid w:val="00084804"/>
    <w:rsid w:val="00086316"/>
    <w:rsid w:val="00086BE5"/>
    <w:rsid w:val="00091FBC"/>
    <w:rsid w:val="00092105"/>
    <w:rsid w:val="00092985"/>
    <w:rsid w:val="00093B47"/>
    <w:rsid w:val="000947C8"/>
    <w:rsid w:val="00094B13"/>
    <w:rsid w:val="00094DA9"/>
    <w:rsid w:val="00095E55"/>
    <w:rsid w:val="000972F9"/>
    <w:rsid w:val="000A1450"/>
    <w:rsid w:val="000A1FCC"/>
    <w:rsid w:val="000A423F"/>
    <w:rsid w:val="000A42D6"/>
    <w:rsid w:val="000A430E"/>
    <w:rsid w:val="000A46B4"/>
    <w:rsid w:val="000A5648"/>
    <w:rsid w:val="000A63EB"/>
    <w:rsid w:val="000A6FE4"/>
    <w:rsid w:val="000A73A0"/>
    <w:rsid w:val="000B424D"/>
    <w:rsid w:val="000B52D8"/>
    <w:rsid w:val="000B6D2E"/>
    <w:rsid w:val="000B7839"/>
    <w:rsid w:val="000C01F7"/>
    <w:rsid w:val="000C15E6"/>
    <w:rsid w:val="000C35C3"/>
    <w:rsid w:val="000C3E75"/>
    <w:rsid w:val="000C4870"/>
    <w:rsid w:val="000C5080"/>
    <w:rsid w:val="000C52CF"/>
    <w:rsid w:val="000C5A68"/>
    <w:rsid w:val="000C6854"/>
    <w:rsid w:val="000C6BE8"/>
    <w:rsid w:val="000C76D7"/>
    <w:rsid w:val="000D003A"/>
    <w:rsid w:val="000D53EC"/>
    <w:rsid w:val="000D5775"/>
    <w:rsid w:val="000D716A"/>
    <w:rsid w:val="000D75A3"/>
    <w:rsid w:val="000D762A"/>
    <w:rsid w:val="000E081D"/>
    <w:rsid w:val="000E10A3"/>
    <w:rsid w:val="000E3407"/>
    <w:rsid w:val="000E4FC6"/>
    <w:rsid w:val="000E6822"/>
    <w:rsid w:val="000F0091"/>
    <w:rsid w:val="000F44E7"/>
    <w:rsid w:val="000F61A0"/>
    <w:rsid w:val="000F658A"/>
    <w:rsid w:val="0010003F"/>
    <w:rsid w:val="00100063"/>
    <w:rsid w:val="0010160F"/>
    <w:rsid w:val="00103A9B"/>
    <w:rsid w:val="00105986"/>
    <w:rsid w:val="00106A4D"/>
    <w:rsid w:val="00106EA0"/>
    <w:rsid w:val="001076A9"/>
    <w:rsid w:val="00107EF0"/>
    <w:rsid w:val="001109D9"/>
    <w:rsid w:val="00112BD2"/>
    <w:rsid w:val="001161B8"/>
    <w:rsid w:val="00116DB0"/>
    <w:rsid w:val="0011726A"/>
    <w:rsid w:val="001178BF"/>
    <w:rsid w:val="00117F41"/>
    <w:rsid w:val="001211DB"/>
    <w:rsid w:val="00122FD1"/>
    <w:rsid w:val="00123059"/>
    <w:rsid w:val="00123432"/>
    <w:rsid w:val="0012725D"/>
    <w:rsid w:val="00130922"/>
    <w:rsid w:val="001323E0"/>
    <w:rsid w:val="0013240D"/>
    <w:rsid w:val="001333E6"/>
    <w:rsid w:val="001338E4"/>
    <w:rsid w:val="001341E4"/>
    <w:rsid w:val="00136070"/>
    <w:rsid w:val="001407E2"/>
    <w:rsid w:val="0014100B"/>
    <w:rsid w:val="00141174"/>
    <w:rsid w:val="00141195"/>
    <w:rsid w:val="00142BEB"/>
    <w:rsid w:val="00145875"/>
    <w:rsid w:val="00145C45"/>
    <w:rsid w:val="00145D83"/>
    <w:rsid w:val="001468F9"/>
    <w:rsid w:val="00147002"/>
    <w:rsid w:val="00147498"/>
    <w:rsid w:val="00151E05"/>
    <w:rsid w:val="001534F0"/>
    <w:rsid w:val="00154EF1"/>
    <w:rsid w:val="00155326"/>
    <w:rsid w:val="00155666"/>
    <w:rsid w:val="001563D7"/>
    <w:rsid w:val="001565B3"/>
    <w:rsid w:val="0015798F"/>
    <w:rsid w:val="00160FEB"/>
    <w:rsid w:val="00161C98"/>
    <w:rsid w:val="001665FE"/>
    <w:rsid w:val="00167142"/>
    <w:rsid w:val="00167C21"/>
    <w:rsid w:val="00170AF4"/>
    <w:rsid w:val="00171CD3"/>
    <w:rsid w:val="001736D8"/>
    <w:rsid w:val="00174098"/>
    <w:rsid w:val="001744CA"/>
    <w:rsid w:val="001754F5"/>
    <w:rsid w:val="00175AF6"/>
    <w:rsid w:val="001769E9"/>
    <w:rsid w:val="00176F7F"/>
    <w:rsid w:val="001776D5"/>
    <w:rsid w:val="00180432"/>
    <w:rsid w:val="00181D29"/>
    <w:rsid w:val="001830BB"/>
    <w:rsid w:val="001831B0"/>
    <w:rsid w:val="001841B5"/>
    <w:rsid w:val="00185023"/>
    <w:rsid w:val="0018554B"/>
    <w:rsid w:val="00185D31"/>
    <w:rsid w:val="00185E48"/>
    <w:rsid w:val="001867C2"/>
    <w:rsid w:val="001910B9"/>
    <w:rsid w:val="00191899"/>
    <w:rsid w:val="00191D0C"/>
    <w:rsid w:val="00194BCA"/>
    <w:rsid w:val="00194C55"/>
    <w:rsid w:val="0019733E"/>
    <w:rsid w:val="001A2B84"/>
    <w:rsid w:val="001A50BD"/>
    <w:rsid w:val="001A57B1"/>
    <w:rsid w:val="001B2247"/>
    <w:rsid w:val="001B2757"/>
    <w:rsid w:val="001B2A98"/>
    <w:rsid w:val="001B3D82"/>
    <w:rsid w:val="001B40DA"/>
    <w:rsid w:val="001B7490"/>
    <w:rsid w:val="001B7F7C"/>
    <w:rsid w:val="001C0C36"/>
    <w:rsid w:val="001C22C3"/>
    <w:rsid w:val="001C54F2"/>
    <w:rsid w:val="001C5B0C"/>
    <w:rsid w:val="001C5FF8"/>
    <w:rsid w:val="001C6187"/>
    <w:rsid w:val="001C68F8"/>
    <w:rsid w:val="001C6B77"/>
    <w:rsid w:val="001D1206"/>
    <w:rsid w:val="001D2F86"/>
    <w:rsid w:val="001E0673"/>
    <w:rsid w:val="001E0969"/>
    <w:rsid w:val="001E1AE2"/>
    <w:rsid w:val="001E2A10"/>
    <w:rsid w:val="001E2A5B"/>
    <w:rsid w:val="001E75DA"/>
    <w:rsid w:val="001E7D6B"/>
    <w:rsid w:val="001F199B"/>
    <w:rsid w:val="001F19E2"/>
    <w:rsid w:val="001F1C24"/>
    <w:rsid w:val="001F1FEA"/>
    <w:rsid w:val="001F52E0"/>
    <w:rsid w:val="001F5D7B"/>
    <w:rsid w:val="0020093C"/>
    <w:rsid w:val="00200F8D"/>
    <w:rsid w:val="00201F49"/>
    <w:rsid w:val="002060A0"/>
    <w:rsid w:val="002075DA"/>
    <w:rsid w:val="002109A5"/>
    <w:rsid w:val="00214463"/>
    <w:rsid w:val="00216C5D"/>
    <w:rsid w:val="002174C1"/>
    <w:rsid w:val="00217980"/>
    <w:rsid w:val="00217E20"/>
    <w:rsid w:val="0022065F"/>
    <w:rsid w:val="00221B93"/>
    <w:rsid w:val="0022531A"/>
    <w:rsid w:val="00225B97"/>
    <w:rsid w:val="0023082C"/>
    <w:rsid w:val="00233E02"/>
    <w:rsid w:val="002359A5"/>
    <w:rsid w:val="00236459"/>
    <w:rsid w:val="00236805"/>
    <w:rsid w:val="00240B25"/>
    <w:rsid w:val="00241EC3"/>
    <w:rsid w:val="00244319"/>
    <w:rsid w:val="00246090"/>
    <w:rsid w:val="00247CB5"/>
    <w:rsid w:val="002511D6"/>
    <w:rsid w:val="002521AD"/>
    <w:rsid w:val="0025621D"/>
    <w:rsid w:val="002625DC"/>
    <w:rsid w:val="00263089"/>
    <w:rsid w:val="0026475C"/>
    <w:rsid w:val="00270FEF"/>
    <w:rsid w:val="00273FEE"/>
    <w:rsid w:val="002754C5"/>
    <w:rsid w:val="002768D8"/>
    <w:rsid w:val="002770B6"/>
    <w:rsid w:val="002815B6"/>
    <w:rsid w:val="00284154"/>
    <w:rsid w:val="00285AA9"/>
    <w:rsid w:val="00290125"/>
    <w:rsid w:val="002903C7"/>
    <w:rsid w:val="00292130"/>
    <w:rsid w:val="00293725"/>
    <w:rsid w:val="00294CF1"/>
    <w:rsid w:val="00295C63"/>
    <w:rsid w:val="002968B0"/>
    <w:rsid w:val="00296B91"/>
    <w:rsid w:val="00296FA2"/>
    <w:rsid w:val="002A04A3"/>
    <w:rsid w:val="002A1B78"/>
    <w:rsid w:val="002A1D21"/>
    <w:rsid w:val="002A2719"/>
    <w:rsid w:val="002A3395"/>
    <w:rsid w:val="002A3455"/>
    <w:rsid w:val="002A3717"/>
    <w:rsid w:val="002A3B22"/>
    <w:rsid w:val="002A3D9D"/>
    <w:rsid w:val="002B0BA6"/>
    <w:rsid w:val="002B1336"/>
    <w:rsid w:val="002B2E70"/>
    <w:rsid w:val="002B4E9E"/>
    <w:rsid w:val="002B567A"/>
    <w:rsid w:val="002B5806"/>
    <w:rsid w:val="002B5C32"/>
    <w:rsid w:val="002B6E84"/>
    <w:rsid w:val="002B7FFA"/>
    <w:rsid w:val="002C26DA"/>
    <w:rsid w:val="002C36EC"/>
    <w:rsid w:val="002C37F5"/>
    <w:rsid w:val="002C45EC"/>
    <w:rsid w:val="002C4620"/>
    <w:rsid w:val="002C4E14"/>
    <w:rsid w:val="002C526E"/>
    <w:rsid w:val="002C66F7"/>
    <w:rsid w:val="002C6E54"/>
    <w:rsid w:val="002D13E3"/>
    <w:rsid w:val="002D1C66"/>
    <w:rsid w:val="002D2618"/>
    <w:rsid w:val="002D4CB2"/>
    <w:rsid w:val="002D4E9A"/>
    <w:rsid w:val="002E0A02"/>
    <w:rsid w:val="002E22B5"/>
    <w:rsid w:val="002E3C0A"/>
    <w:rsid w:val="002E784D"/>
    <w:rsid w:val="002E7A6C"/>
    <w:rsid w:val="002E7F11"/>
    <w:rsid w:val="002F0CF1"/>
    <w:rsid w:val="002F1D0E"/>
    <w:rsid w:val="002F2845"/>
    <w:rsid w:val="002F3A93"/>
    <w:rsid w:val="002F4272"/>
    <w:rsid w:val="002F4806"/>
    <w:rsid w:val="002F6CD8"/>
    <w:rsid w:val="002F6FEB"/>
    <w:rsid w:val="003009A4"/>
    <w:rsid w:val="00301C45"/>
    <w:rsid w:val="00304DC9"/>
    <w:rsid w:val="00305FC1"/>
    <w:rsid w:val="00306617"/>
    <w:rsid w:val="003068A1"/>
    <w:rsid w:val="0031076B"/>
    <w:rsid w:val="003108BF"/>
    <w:rsid w:val="00310958"/>
    <w:rsid w:val="00313D62"/>
    <w:rsid w:val="00314A6E"/>
    <w:rsid w:val="0031505E"/>
    <w:rsid w:val="00321EBA"/>
    <w:rsid w:val="00321F31"/>
    <w:rsid w:val="003247A8"/>
    <w:rsid w:val="0032710F"/>
    <w:rsid w:val="00330E9D"/>
    <w:rsid w:val="00331BE9"/>
    <w:rsid w:val="00333116"/>
    <w:rsid w:val="003332C3"/>
    <w:rsid w:val="003361B3"/>
    <w:rsid w:val="0033639A"/>
    <w:rsid w:val="00336CFD"/>
    <w:rsid w:val="00341A36"/>
    <w:rsid w:val="0034277E"/>
    <w:rsid w:val="003429B1"/>
    <w:rsid w:val="00343FFB"/>
    <w:rsid w:val="00345800"/>
    <w:rsid w:val="003468C2"/>
    <w:rsid w:val="00346AA3"/>
    <w:rsid w:val="00347825"/>
    <w:rsid w:val="00351362"/>
    <w:rsid w:val="003517E3"/>
    <w:rsid w:val="003520F0"/>
    <w:rsid w:val="0035276F"/>
    <w:rsid w:val="00355956"/>
    <w:rsid w:val="00356DA8"/>
    <w:rsid w:val="00357DDF"/>
    <w:rsid w:val="0036053B"/>
    <w:rsid w:val="003616DE"/>
    <w:rsid w:val="003630F7"/>
    <w:rsid w:val="00364E2E"/>
    <w:rsid w:val="003654A7"/>
    <w:rsid w:val="00365C16"/>
    <w:rsid w:val="003670BE"/>
    <w:rsid w:val="00367CBF"/>
    <w:rsid w:val="00370674"/>
    <w:rsid w:val="003721DA"/>
    <w:rsid w:val="00372ACB"/>
    <w:rsid w:val="00372CBF"/>
    <w:rsid w:val="00373D56"/>
    <w:rsid w:val="00376F3E"/>
    <w:rsid w:val="0037739C"/>
    <w:rsid w:val="00381AA9"/>
    <w:rsid w:val="003838B2"/>
    <w:rsid w:val="00386171"/>
    <w:rsid w:val="00387435"/>
    <w:rsid w:val="00387909"/>
    <w:rsid w:val="00387C5F"/>
    <w:rsid w:val="00390009"/>
    <w:rsid w:val="00390032"/>
    <w:rsid w:val="00391664"/>
    <w:rsid w:val="00391D7C"/>
    <w:rsid w:val="00392AD1"/>
    <w:rsid w:val="003943DA"/>
    <w:rsid w:val="00394BDF"/>
    <w:rsid w:val="003A17BB"/>
    <w:rsid w:val="003A1EAC"/>
    <w:rsid w:val="003A3643"/>
    <w:rsid w:val="003A36CC"/>
    <w:rsid w:val="003A37EA"/>
    <w:rsid w:val="003A5CDC"/>
    <w:rsid w:val="003A6329"/>
    <w:rsid w:val="003A6544"/>
    <w:rsid w:val="003A6F94"/>
    <w:rsid w:val="003B0879"/>
    <w:rsid w:val="003B4D16"/>
    <w:rsid w:val="003B64C6"/>
    <w:rsid w:val="003B729C"/>
    <w:rsid w:val="003C004C"/>
    <w:rsid w:val="003C1289"/>
    <w:rsid w:val="003C32E0"/>
    <w:rsid w:val="003C7884"/>
    <w:rsid w:val="003D0EB3"/>
    <w:rsid w:val="003D12C4"/>
    <w:rsid w:val="003D27A4"/>
    <w:rsid w:val="003D28CC"/>
    <w:rsid w:val="003D2D8E"/>
    <w:rsid w:val="003D33DE"/>
    <w:rsid w:val="003D5DD2"/>
    <w:rsid w:val="003E0A43"/>
    <w:rsid w:val="003E67C1"/>
    <w:rsid w:val="003E73BA"/>
    <w:rsid w:val="003F0395"/>
    <w:rsid w:val="003F0501"/>
    <w:rsid w:val="003F05B0"/>
    <w:rsid w:val="003F0748"/>
    <w:rsid w:val="003F08DC"/>
    <w:rsid w:val="003F2EC6"/>
    <w:rsid w:val="003F5808"/>
    <w:rsid w:val="004015EF"/>
    <w:rsid w:val="00403043"/>
    <w:rsid w:val="004037D2"/>
    <w:rsid w:val="00407C6C"/>
    <w:rsid w:val="004119CC"/>
    <w:rsid w:val="00411D69"/>
    <w:rsid w:val="004120D8"/>
    <w:rsid w:val="00413EEA"/>
    <w:rsid w:val="00414130"/>
    <w:rsid w:val="004159C5"/>
    <w:rsid w:val="00415DF5"/>
    <w:rsid w:val="0041646D"/>
    <w:rsid w:val="00416AA2"/>
    <w:rsid w:val="00416C77"/>
    <w:rsid w:val="004171D8"/>
    <w:rsid w:val="00417A37"/>
    <w:rsid w:val="00420744"/>
    <w:rsid w:val="0042147A"/>
    <w:rsid w:val="00424C3F"/>
    <w:rsid w:val="00426AE7"/>
    <w:rsid w:val="00426FAB"/>
    <w:rsid w:val="00427109"/>
    <w:rsid w:val="0043153A"/>
    <w:rsid w:val="00431EAF"/>
    <w:rsid w:val="00432B2F"/>
    <w:rsid w:val="00433C76"/>
    <w:rsid w:val="00433DCF"/>
    <w:rsid w:val="00441208"/>
    <w:rsid w:val="004419E2"/>
    <w:rsid w:val="00441AD9"/>
    <w:rsid w:val="00442E5B"/>
    <w:rsid w:val="00442E9A"/>
    <w:rsid w:val="00445017"/>
    <w:rsid w:val="00447463"/>
    <w:rsid w:val="00447A86"/>
    <w:rsid w:val="004507D5"/>
    <w:rsid w:val="004509CB"/>
    <w:rsid w:val="0045230C"/>
    <w:rsid w:val="0045358D"/>
    <w:rsid w:val="00453994"/>
    <w:rsid w:val="00456204"/>
    <w:rsid w:val="00456BA2"/>
    <w:rsid w:val="004609F4"/>
    <w:rsid w:val="00462CF8"/>
    <w:rsid w:val="0046543E"/>
    <w:rsid w:val="00467760"/>
    <w:rsid w:val="00470031"/>
    <w:rsid w:val="00472E47"/>
    <w:rsid w:val="00473E86"/>
    <w:rsid w:val="0047407E"/>
    <w:rsid w:val="00474FA4"/>
    <w:rsid w:val="0047773D"/>
    <w:rsid w:val="00482A25"/>
    <w:rsid w:val="004834E9"/>
    <w:rsid w:val="00483EE7"/>
    <w:rsid w:val="00484DE9"/>
    <w:rsid w:val="004869D9"/>
    <w:rsid w:val="00490F60"/>
    <w:rsid w:val="00491446"/>
    <w:rsid w:val="00491AFA"/>
    <w:rsid w:val="00492E23"/>
    <w:rsid w:val="004942C9"/>
    <w:rsid w:val="004949F6"/>
    <w:rsid w:val="0049698F"/>
    <w:rsid w:val="00497B31"/>
    <w:rsid w:val="004A07E8"/>
    <w:rsid w:val="004A0D6D"/>
    <w:rsid w:val="004A28E7"/>
    <w:rsid w:val="004A4A65"/>
    <w:rsid w:val="004A5808"/>
    <w:rsid w:val="004A5865"/>
    <w:rsid w:val="004A5922"/>
    <w:rsid w:val="004A5F6E"/>
    <w:rsid w:val="004A6626"/>
    <w:rsid w:val="004A7416"/>
    <w:rsid w:val="004A7471"/>
    <w:rsid w:val="004C0F4E"/>
    <w:rsid w:val="004C1095"/>
    <w:rsid w:val="004C3608"/>
    <w:rsid w:val="004C573C"/>
    <w:rsid w:val="004C5B34"/>
    <w:rsid w:val="004C5C11"/>
    <w:rsid w:val="004C627F"/>
    <w:rsid w:val="004C7446"/>
    <w:rsid w:val="004D1D16"/>
    <w:rsid w:val="004D23B5"/>
    <w:rsid w:val="004D2E1B"/>
    <w:rsid w:val="004D54E9"/>
    <w:rsid w:val="004D55FB"/>
    <w:rsid w:val="004D6C69"/>
    <w:rsid w:val="004E1EE1"/>
    <w:rsid w:val="004E45EC"/>
    <w:rsid w:val="004E5704"/>
    <w:rsid w:val="004E6343"/>
    <w:rsid w:val="004E6EFE"/>
    <w:rsid w:val="004F0528"/>
    <w:rsid w:val="004F12AA"/>
    <w:rsid w:val="004F32A8"/>
    <w:rsid w:val="004F3F0D"/>
    <w:rsid w:val="004F4922"/>
    <w:rsid w:val="004F590D"/>
    <w:rsid w:val="004F675A"/>
    <w:rsid w:val="004F6909"/>
    <w:rsid w:val="004F73C1"/>
    <w:rsid w:val="004F74BE"/>
    <w:rsid w:val="00506D45"/>
    <w:rsid w:val="0051222A"/>
    <w:rsid w:val="005135F9"/>
    <w:rsid w:val="00513D60"/>
    <w:rsid w:val="00515744"/>
    <w:rsid w:val="00516541"/>
    <w:rsid w:val="00516BCB"/>
    <w:rsid w:val="00516BE4"/>
    <w:rsid w:val="00517208"/>
    <w:rsid w:val="0052028A"/>
    <w:rsid w:val="005208D5"/>
    <w:rsid w:val="00524C1D"/>
    <w:rsid w:val="005268BA"/>
    <w:rsid w:val="00530DAC"/>
    <w:rsid w:val="00533A19"/>
    <w:rsid w:val="005340BE"/>
    <w:rsid w:val="00534339"/>
    <w:rsid w:val="00534F97"/>
    <w:rsid w:val="00535B0D"/>
    <w:rsid w:val="0054028A"/>
    <w:rsid w:val="00541286"/>
    <w:rsid w:val="00547829"/>
    <w:rsid w:val="00547AE1"/>
    <w:rsid w:val="00547F69"/>
    <w:rsid w:val="00550001"/>
    <w:rsid w:val="00555153"/>
    <w:rsid w:val="005553D6"/>
    <w:rsid w:val="00555DFD"/>
    <w:rsid w:val="005560FE"/>
    <w:rsid w:val="00556C71"/>
    <w:rsid w:val="005604B3"/>
    <w:rsid w:val="005609FB"/>
    <w:rsid w:val="00560A44"/>
    <w:rsid w:val="0056100B"/>
    <w:rsid w:val="00561814"/>
    <w:rsid w:val="005623D1"/>
    <w:rsid w:val="00562A33"/>
    <w:rsid w:val="005638D9"/>
    <w:rsid w:val="00564DAC"/>
    <w:rsid w:val="00566CD6"/>
    <w:rsid w:val="005677E4"/>
    <w:rsid w:val="0057016C"/>
    <w:rsid w:val="0057024F"/>
    <w:rsid w:val="005703E7"/>
    <w:rsid w:val="00571EED"/>
    <w:rsid w:val="0057361E"/>
    <w:rsid w:val="005744B2"/>
    <w:rsid w:val="00576221"/>
    <w:rsid w:val="00576E3B"/>
    <w:rsid w:val="005778BE"/>
    <w:rsid w:val="00577B9D"/>
    <w:rsid w:val="005837FA"/>
    <w:rsid w:val="005847B0"/>
    <w:rsid w:val="00585F84"/>
    <w:rsid w:val="00586D05"/>
    <w:rsid w:val="00590980"/>
    <w:rsid w:val="005946BF"/>
    <w:rsid w:val="00596A14"/>
    <w:rsid w:val="00596D92"/>
    <w:rsid w:val="00597C05"/>
    <w:rsid w:val="005A0D00"/>
    <w:rsid w:val="005A2216"/>
    <w:rsid w:val="005A2FDD"/>
    <w:rsid w:val="005A3BF5"/>
    <w:rsid w:val="005A425E"/>
    <w:rsid w:val="005A487C"/>
    <w:rsid w:val="005A544A"/>
    <w:rsid w:val="005A5AB2"/>
    <w:rsid w:val="005A63D2"/>
    <w:rsid w:val="005A6706"/>
    <w:rsid w:val="005A67AC"/>
    <w:rsid w:val="005A7892"/>
    <w:rsid w:val="005A78BC"/>
    <w:rsid w:val="005B1710"/>
    <w:rsid w:val="005B2BBB"/>
    <w:rsid w:val="005B4A2F"/>
    <w:rsid w:val="005B6AB7"/>
    <w:rsid w:val="005B6C56"/>
    <w:rsid w:val="005B78B7"/>
    <w:rsid w:val="005B7906"/>
    <w:rsid w:val="005C0FC9"/>
    <w:rsid w:val="005C1E4D"/>
    <w:rsid w:val="005C2DCC"/>
    <w:rsid w:val="005C5E58"/>
    <w:rsid w:val="005C6ABB"/>
    <w:rsid w:val="005C6ECB"/>
    <w:rsid w:val="005C6F1B"/>
    <w:rsid w:val="005D0BB7"/>
    <w:rsid w:val="005D4C49"/>
    <w:rsid w:val="005D7883"/>
    <w:rsid w:val="005E0271"/>
    <w:rsid w:val="005E14D2"/>
    <w:rsid w:val="005E1818"/>
    <w:rsid w:val="005E241D"/>
    <w:rsid w:val="005E2F09"/>
    <w:rsid w:val="005E348C"/>
    <w:rsid w:val="005E569E"/>
    <w:rsid w:val="005E5BDC"/>
    <w:rsid w:val="005E6603"/>
    <w:rsid w:val="005E7375"/>
    <w:rsid w:val="005E7E6E"/>
    <w:rsid w:val="005F10EC"/>
    <w:rsid w:val="005F1235"/>
    <w:rsid w:val="005F172A"/>
    <w:rsid w:val="005F1A58"/>
    <w:rsid w:val="005F24CA"/>
    <w:rsid w:val="005F2B98"/>
    <w:rsid w:val="005F3D20"/>
    <w:rsid w:val="005F47D2"/>
    <w:rsid w:val="005F49B3"/>
    <w:rsid w:val="005F51BC"/>
    <w:rsid w:val="005F6DC4"/>
    <w:rsid w:val="00602EA2"/>
    <w:rsid w:val="00603079"/>
    <w:rsid w:val="006030BB"/>
    <w:rsid w:val="0060332A"/>
    <w:rsid w:val="00604260"/>
    <w:rsid w:val="00604534"/>
    <w:rsid w:val="00604A1B"/>
    <w:rsid w:val="00610AFD"/>
    <w:rsid w:val="00612482"/>
    <w:rsid w:val="006149D0"/>
    <w:rsid w:val="006150AB"/>
    <w:rsid w:val="006151DB"/>
    <w:rsid w:val="006160CC"/>
    <w:rsid w:val="00620DC3"/>
    <w:rsid w:val="00622283"/>
    <w:rsid w:val="00622F81"/>
    <w:rsid w:val="00623710"/>
    <w:rsid w:val="006238F4"/>
    <w:rsid w:val="00627091"/>
    <w:rsid w:val="006272AD"/>
    <w:rsid w:val="00627305"/>
    <w:rsid w:val="006325D5"/>
    <w:rsid w:val="00632D50"/>
    <w:rsid w:val="00633C5F"/>
    <w:rsid w:val="00635429"/>
    <w:rsid w:val="00636831"/>
    <w:rsid w:val="00641E15"/>
    <w:rsid w:val="00644275"/>
    <w:rsid w:val="00644F01"/>
    <w:rsid w:val="00645F5E"/>
    <w:rsid w:val="00646AA1"/>
    <w:rsid w:val="00650E1C"/>
    <w:rsid w:val="00651C6D"/>
    <w:rsid w:val="00652593"/>
    <w:rsid w:val="00653F08"/>
    <w:rsid w:val="00655373"/>
    <w:rsid w:val="00656BC3"/>
    <w:rsid w:val="006577CA"/>
    <w:rsid w:val="00660464"/>
    <w:rsid w:val="0066123F"/>
    <w:rsid w:val="00661802"/>
    <w:rsid w:val="00661C66"/>
    <w:rsid w:val="00663599"/>
    <w:rsid w:val="00663C4E"/>
    <w:rsid w:val="0066461B"/>
    <w:rsid w:val="0066534C"/>
    <w:rsid w:val="00667138"/>
    <w:rsid w:val="00667DDD"/>
    <w:rsid w:val="00667F36"/>
    <w:rsid w:val="0067034D"/>
    <w:rsid w:val="0067676A"/>
    <w:rsid w:val="0067690C"/>
    <w:rsid w:val="006812C7"/>
    <w:rsid w:val="006831F1"/>
    <w:rsid w:val="006838DE"/>
    <w:rsid w:val="00683D18"/>
    <w:rsid w:val="00684967"/>
    <w:rsid w:val="006866D8"/>
    <w:rsid w:val="00686F74"/>
    <w:rsid w:val="00687AC2"/>
    <w:rsid w:val="0069273C"/>
    <w:rsid w:val="00692B9A"/>
    <w:rsid w:val="0069325D"/>
    <w:rsid w:val="00694195"/>
    <w:rsid w:val="0069453A"/>
    <w:rsid w:val="00697D13"/>
    <w:rsid w:val="006A079D"/>
    <w:rsid w:val="006A3872"/>
    <w:rsid w:val="006A487B"/>
    <w:rsid w:val="006B2AE5"/>
    <w:rsid w:val="006B2D93"/>
    <w:rsid w:val="006B2E39"/>
    <w:rsid w:val="006B4C35"/>
    <w:rsid w:val="006B748E"/>
    <w:rsid w:val="006C0C7B"/>
    <w:rsid w:val="006C102F"/>
    <w:rsid w:val="006C40DE"/>
    <w:rsid w:val="006C5129"/>
    <w:rsid w:val="006C55A1"/>
    <w:rsid w:val="006C5CC6"/>
    <w:rsid w:val="006C62F7"/>
    <w:rsid w:val="006D0287"/>
    <w:rsid w:val="006D1DE8"/>
    <w:rsid w:val="006D513E"/>
    <w:rsid w:val="006D555E"/>
    <w:rsid w:val="006E06E6"/>
    <w:rsid w:val="006E0D1D"/>
    <w:rsid w:val="006E1872"/>
    <w:rsid w:val="006E27F2"/>
    <w:rsid w:val="006E3181"/>
    <w:rsid w:val="006E3D73"/>
    <w:rsid w:val="006E4194"/>
    <w:rsid w:val="006E57D3"/>
    <w:rsid w:val="006F0283"/>
    <w:rsid w:val="006F0584"/>
    <w:rsid w:val="006F0DFA"/>
    <w:rsid w:val="006F150A"/>
    <w:rsid w:val="006F1C65"/>
    <w:rsid w:val="006F21AF"/>
    <w:rsid w:val="006F37AA"/>
    <w:rsid w:val="006F5A37"/>
    <w:rsid w:val="006F688F"/>
    <w:rsid w:val="0070071E"/>
    <w:rsid w:val="00706149"/>
    <w:rsid w:val="00711199"/>
    <w:rsid w:val="00713EF2"/>
    <w:rsid w:val="0071595D"/>
    <w:rsid w:val="0071651C"/>
    <w:rsid w:val="0072025B"/>
    <w:rsid w:val="0072122C"/>
    <w:rsid w:val="00721BA6"/>
    <w:rsid w:val="007228EF"/>
    <w:rsid w:val="00725394"/>
    <w:rsid w:val="00725B34"/>
    <w:rsid w:val="00726803"/>
    <w:rsid w:val="00727C66"/>
    <w:rsid w:val="007311E3"/>
    <w:rsid w:val="00732506"/>
    <w:rsid w:val="00732547"/>
    <w:rsid w:val="00732983"/>
    <w:rsid w:val="0073364C"/>
    <w:rsid w:val="0073633F"/>
    <w:rsid w:val="00736D4B"/>
    <w:rsid w:val="00736F06"/>
    <w:rsid w:val="00737C30"/>
    <w:rsid w:val="00737D35"/>
    <w:rsid w:val="00741987"/>
    <w:rsid w:val="00742988"/>
    <w:rsid w:val="0074558A"/>
    <w:rsid w:val="00747F80"/>
    <w:rsid w:val="00753EB6"/>
    <w:rsid w:val="00755BCD"/>
    <w:rsid w:val="007561A6"/>
    <w:rsid w:val="00757566"/>
    <w:rsid w:val="007613EE"/>
    <w:rsid w:val="00761E05"/>
    <w:rsid w:val="00762822"/>
    <w:rsid w:val="007633E7"/>
    <w:rsid w:val="00763928"/>
    <w:rsid w:val="00764ED5"/>
    <w:rsid w:val="007661D1"/>
    <w:rsid w:val="007714CB"/>
    <w:rsid w:val="007733EC"/>
    <w:rsid w:val="007749C9"/>
    <w:rsid w:val="00774FC9"/>
    <w:rsid w:val="00775F47"/>
    <w:rsid w:val="00776217"/>
    <w:rsid w:val="00776323"/>
    <w:rsid w:val="007765DD"/>
    <w:rsid w:val="007774F2"/>
    <w:rsid w:val="00782F66"/>
    <w:rsid w:val="00783959"/>
    <w:rsid w:val="00783C4F"/>
    <w:rsid w:val="00784085"/>
    <w:rsid w:val="00785258"/>
    <w:rsid w:val="00786610"/>
    <w:rsid w:val="007869DF"/>
    <w:rsid w:val="00786A4E"/>
    <w:rsid w:val="00786F04"/>
    <w:rsid w:val="00787127"/>
    <w:rsid w:val="007875FF"/>
    <w:rsid w:val="00787996"/>
    <w:rsid w:val="007914B8"/>
    <w:rsid w:val="00792897"/>
    <w:rsid w:val="007929A7"/>
    <w:rsid w:val="00792AA1"/>
    <w:rsid w:val="007932E7"/>
    <w:rsid w:val="00794153"/>
    <w:rsid w:val="0079487E"/>
    <w:rsid w:val="00794CBB"/>
    <w:rsid w:val="00795506"/>
    <w:rsid w:val="00795B09"/>
    <w:rsid w:val="00797128"/>
    <w:rsid w:val="007A2259"/>
    <w:rsid w:val="007A24BE"/>
    <w:rsid w:val="007A2611"/>
    <w:rsid w:val="007A2883"/>
    <w:rsid w:val="007A299F"/>
    <w:rsid w:val="007A408D"/>
    <w:rsid w:val="007A4AB2"/>
    <w:rsid w:val="007A67F9"/>
    <w:rsid w:val="007B085D"/>
    <w:rsid w:val="007B0B42"/>
    <w:rsid w:val="007B0E97"/>
    <w:rsid w:val="007B1D21"/>
    <w:rsid w:val="007B33E8"/>
    <w:rsid w:val="007B3995"/>
    <w:rsid w:val="007B3E39"/>
    <w:rsid w:val="007B6434"/>
    <w:rsid w:val="007B6ED3"/>
    <w:rsid w:val="007C15D3"/>
    <w:rsid w:val="007C1C29"/>
    <w:rsid w:val="007C2377"/>
    <w:rsid w:val="007C2D85"/>
    <w:rsid w:val="007C2EDC"/>
    <w:rsid w:val="007C3ECF"/>
    <w:rsid w:val="007C5A6F"/>
    <w:rsid w:val="007C7BF3"/>
    <w:rsid w:val="007D4F40"/>
    <w:rsid w:val="007D52A0"/>
    <w:rsid w:val="007D5B35"/>
    <w:rsid w:val="007D5EDF"/>
    <w:rsid w:val="007D6208"/>
    <w:rsid w:val="007D7166"/>
    <w:rsid w:val="007D7CB2"/>
    <w:rsid w:val="007E0778"/>
    <w:rsid w:val="007E2554"/>
    <w:rsid w:val="007E2F3C"/>
    <w:rsid w:val="007E363A"/>
    <w:rsid w:val="007E44E0"/>
    <w:rsid w:val="007E525D"/>
    <w:rsid w:val="007E64F9"/>
    <w:rsid w:val="007E7C5B"/>
    <w:rsid w:val="007F061C"/>
    <w:rsid w:val="007F0FE5"/>
    <w:rsid w:val="007F1401"/>
    <w:rsid w:val="007F2C95"/>
    <w:rsid w:val="007F33A8"/>
    <w:rsid w:val="007F3B5A"/>
    <w:rsid w:val="007F5733"/>
    <w:rsid w:val="007F705D"/>
    <w:rsid w:val="007F709D"/>
    <w:rsid w:val="00801D48"/>
    <w:rsid w:val="00802EA1"/>
    <w:rsid w:val="008034A8"/>
    <w:rsid w:val="008034F9"/>
    <w:rsid w:val="00804F7B"/>
    <w:rsid w:val="00806908"/>
    <w:rsid w:val="00806D4F"/>
    <w:rsid w:val="008077EC"/>
    <w:rsid w:val="00810CE4"/>
    <w:rsid w:val="00812845"/>
    <w:rsid w:val="0081386A"/>
    <w:rsid w:val="0081414A"/>
    <w:rsid w:val="008169FF"/>
    <w:rsid w:val="00817B24"/>
    <w:rsid w:val="00820F94"/>
    <w:rsid w:val="008223AA"/>
    <w:rsid w:val="00823D01"/>
    <w:rsid w:val="008254D6"/>
    <w:rsid w:val="00827324"/>
    <w:rsid w:val="00827C2F"/>
    <w:rsid w:val="008307EB"/>
    <w:rsid w:val="00830C14"/>
    <w:rsid w:val="00830CE1"/>
    <w:rsid w:val="00834A69"/>
    <w:rsid w:val="00834F8D"/>
    <w:rsid w:val="008353B6"/>
    <w:rsid w:val="008362D3"/>
    <w:rsid w:val="00836760"/>
    <w:rsid w:val="008424B7"/>
    <w:rsid w:val="00842D84"/>
    <w:rsid w:val="008450E5"/>
    <w:rsid w:val="00845B27"/>
    <w:rsid w:val="00846667"/>
    <w:rsid w:val="00847000"/>
    <w:rsid w:val="00847F72"/>
    <w:rsid w:val="00850197"/>
    <w:rsid w:val="00850651"/>
    <w:rsid w:val="00851600"/>
    <w:rsid w:val="00851D49"/>
    <w:rsid w:val="008527A7"/>
    <w:rsid w:val="00853428"/>
    <w:rsid w:val="0085674E"/>
    <w:rsid w:val="0085688D"/>
    <w:rsid w:val="00857409"/>
    <w:rsid w:val="008578A1"/>
    <w:rsid w:val="00860049"/>
    <w:rsid w:val="0086013A"/>
    <w:rsid w:val="008621AB"/>
    <w:rsid w:val="00864A02"/>
    <w:rsid w:val="00867829"/>
    <w:rsid w:val="00872E76"/>
    <w:rsid w:val="0087376C"/>
    <w:rsid w:val="00874A0B"/>
    <w:rsid w:val="0087538C"/>
    <w:rsid w:val="00876465"/>
    <w:rsid w:val="00877558"/>
    <w:rsid w:val="008805C9"/>
    <w:rsid w:val="008808A8"/>
    <w:rsid w:val="00881DE5"/>
    <w:rsid w:val="00883AB3"/>
    <w:rsid w:val="008849BB"/>
    <w:rsid w:val="0088737A"/>
    <w:rsid w:val="00887DC9"/>
    <w:rsid w:val="00890ADA"/>
    <w:rsid w:val="00891A3B"/>
    <w:rsid w:val="00892758"/>
    <w:rsid w:val="00893882"/>
    <w:rsid w:val="00893A94"/>
    <w:rsid w:val="00893EF7"/>
    <w:rsid w:val="0089600E"/>
    <w:rsid w:val="008A07F7"/>
    <w:rsid w:val="008A1138"/>
    <w:rsid w:val="008A2F15"/>
    <w:rsid w:val="008A52EB"/>
    <w:rsid w:val="008A599A"/>
    <w:rsid w:val="008A5B49"/>
    <w:rsid w:val="008B499C"/>
    <w:rsid w:val="008B5597"/>
    <w:rsid w:val="008B62F0"/>
    <w:rsid w:val="008B6B0D"/>
    <w:rsid w:val="008B79D0"/>
    <w:rsid w:val="008C0C22"/>
    <w:rsid w:val="008C22C1"/>
    <w:rsid w:val="008C2329"/>
    <w:rsid w:val="008C48A6"/>
    <w:rsid w:val="008C54E7"/>
    <w:rsid w:val="008C592F"/>
    <w:rsid w:val="008C5DC1"/>
    <w:rsid w:val="008C6D6D"/>
    <w:rsid w:val="008D1AFE"/>
    <w:rsid w:val="008D1C00"/>
    <w:rsid w:val="008D30C1"/>
    <w:rsid w:val="008D39C8"/>
    <w:rsid w:val="008D600F"/>
    <w:rsid w:val="008D6C84"/>
    <w:rsid w:val="008E131F"/>
    <w:rsid w:val="008E2213"/>
    <w:rsid w:val="008E292F"/>
    <w:rsid w:val="008E402A"/>
    <w:rsid w:val="008E40A2"/>
    <w:rsid w:val="008E5A57"/>
    <w:rsid w:val="008E5E8A"/>
    <w:rsid w:val="008E6059"/>
    <w:rsid w:val="008F07AE"/>
    <w:rsid w:val="008F0B07"/>
    <w:rsid w:val="008F0ED0"/>
    <w:rsid w:val="008F1C0E"/>
    <w:rsid w:val="008F1DE7"/>
    <w:rsid w:val="008F2FC1"/>
    <w:rsid w:val="008F39CD"/>
    <w:rsid w:val="008F456B"/>
    <w:rsid w:val="008F78CB"/>
    <w:rsid w:val="009000DB"/>
    <w:rsid w:val="00900B34"/>
    <w:rsid w:val="00901205"/>
    <w:rsid w:val="0090172E"/>
    <w:rsid w:val="00905DD6"/>
    <w:rsid w:val="0090690C"/>
    <w:rsid w:val="00911579"/>
    <w:rsid w:val="00912B34"/>
    <w:rsid w:val="009142F3"/>
    <w:rsid w:val="00915BA4"/>
    <w:rsid w:val="00917D5B"/>
    <w:rsid w:val="00917DE2"/>
    <w:rsid w:val="009202C6"/>
    <w:rsid w:val="00920E8A"/>
    <w:rsid w:val="00922645"/>
    <w:rsid w:val="0092388C"/>
    <w:rsid w:val="00923F6A"/>
    <w:rsid w:val="009243F9"/>
    <w:rsid w:val="00924458"/>
    <w:rsid w:val="009251C5"/>
    <w:rsid w:val="00925998"/>
    <w:rsid w:val="00927D66"/>
    <w:rsid w:val="0093027D"/>
    <w:rsid w:val="0093066D"/>
    <w:rsid w:val="009306A7"/>
    <w:rsid w:val="00931784"/>
    <w:rsid w:val="00931A35"/>
    <w:rsid w:val="00932222"/>
    <w:rsid w:val="009329CC"/>
    <w:rsid w:val="00932EE4"/>
    <w:rsid w:val="0093369D"/>
    <w:rsid w:val="009352FF"/>
    <w:rsid w:val="009378B8"/>
    <w:rsid w:val="00937B44"/>
    <w:rsid w:val="0094144A"/>
    <w:rsid w:val="00941875"/>
    <w:rsid w:val="009430F9"/>
    <w:rsid w:val="009436BE"/>
    <w:rsid w:val="00945E5B"/>
    <w:rsid w:val="00946630"/>
    <w:rsid w:val="0094667E"/>
    <w:rsid w:val="00951280"/>
    <w:rsid w:val="00951355"/>
    <w:rsid w:val="009529AA"/>
    <w:rsid w:val="00952FE4"/>
    <w:rsid w:val="009571CB"/>
    <w:rsid w:val="00957A4C"/>
    <w:rsid w:val="00962839"/>
    <w:rsid w:val="00962C03"/>
    <w:rsid w:val="00963948"/>
    <w:rsid w:val="00963E06"/>
    <w:rsid w:val="0096456A"/>
    <w:rsid w:val="00971253"/>
    <w:rsid w:val="0097149C"/>
    <w:rsid w:val="009740B4"/>
    <w:rsid w:val="00975CD6"/>
    <w:rsid w:val="0097694D"/>
    <w:rsid w:val="009811A9"/>
    <w:rsid w:val="0098335E"/>
    <w:rsid w:val="00983C6B"/>
    <w:rsid w:val="009864A5"/>
    <w:rsid w:val="00990A95"/>
    <w:rsid w:val="0099103B"/>
    <w:rsid w:val="00993643"/>
    <w:rsid w:val="00993D07"/>
    <w:rsid w:val="00994081"/>
    <w:rsid w:val="009960B0"/>
    <w:rsid w:val="00997C02"/>
    <w:rsid w:val="009A456A"/>
    <w:rsid w:val="009A4605"/>
    <w:rsid w:val="009A4FAB"/>
    <w:rsid w:val="009A61CE"/>
    <w:rsid w:val="009A66C0"/>
    <w:rsid w:val="009A6BBE"/>
    <w:rsid w:val="009A79F7"/>
    <w:rsid w:val="009B02C2"/>
    <w:rsid w:val="009B13F2"/>
    <w:rsid w:val="009B2D06"/>
    <w:rsid w:val="009B5B48"/>
    <w:rsid w:val="009B6D28"/>
    <w:rsid w:val="009C20BE"/>
    <w:rsid w:val="009C525B"/>
    <w:rsid w:val="009C5546"/>
    <w:rsid w:val="009C55D2"/>
    <w:rsid w:val="009C572C"/>
    <w:rsid w:val="009C5FEC"/>
    <w:rsid w:val="009C6C6A"/>
    <w:rsid w:val="009C777F"/>
    <w:rsid w:val="009C78AF"/>
    <w:rsid w:val="009D6C01"/>
    <w:rsid w:val="009D6CB7"/>
    <w:rsid w:val="009D78F8"/>
    <w:rsid w:val="009E0C87"/>
    <w:rsid w:val="009E1053"/>
    <w:rsid w:val="009E1360"/>
    <w:rsid w:val="009E2974"/>
    <w:rsid w:val="009E345A"/>
    <w:rsid w:val="009E38D0"/>
    <w:rsid w:val="009E43BB"/>
    <w:rsid w:val="009E59D3"/>
    <w:rsid w:val="009E6FFE"/>
    <w:rsid w:val="009E7E0A"/>
    <w:rsid w:val="009F0C35"/>
    <w:rsid w:val="009F210D"/>
    <w:rsid w:val="009F3873"/>
    <w:rsid w:val="009F42D6"/>
    <w:rsid w:val="009F46D9"/>
    <w:rsid w:val="009F5502"/>
    <w:rsid w:val="009F624E"/>
    <w:rsid w:val="009F7829"/>
    <w:rsid w:val="00A06314"/>
    <w:rsid w:val="00A07796"/>
    <w:rsid w:val="00A10438"/>
    <w:rsid w:val="00A11DE0"/>
    <w:rsid w:val="00A128AE"/>
    <w:rsid w:val="00A14330"/>
    <w:rsid w:val="00A14578"/>
    <w:rsid w:val="00A15C31"/>
    <w:rsid w:val="00A160D0"/>
    <w:rsid w:val="00A17303"/>
    <w:rsid w:val="00A2096B"/>
    <w:rsid w:val="00A216E5"/>
    <w:rsid w:val="00A23DE8"/>
    <w:rsid w:val="00A24655"/>
    <w:rsid w:val="00A2611F"/>
    <w:rsid w:val="00A302F7"/>
    <w:rsid w:val="00A30CAF"/>
    <w:rsid w:val="00A330D5"/>
    <w:rsid w:val="00A35609"/>
    <w:rsid w:val="00A36119"/>
    <w:rsid w:val="00A3642A"/>
    <w:rsid w:val="00A407E6"/>
    <w:rsid w:val="00A41029"/>
    <w:rsid w:val="00A41D57"/>
    <w:rsid w:val="00A429EA"/>
    <w:rsid w:val="00A42A73"/>
    <w:rsid w:val="00A43106"/>
    <w:rsid w:val="00A43C78"/>
    <w:rsid w:val="00A47353"/>
    <w:rsid w:val="00A47EE5"/>
    <w:rsid w:val="00A5088D"/>
    <w:rsid w:val="00A50ABB"/>
    <w:rsid w:val="00A517F1"/>
    <w:rsid w:val="00A51888"/>
    <w:rsid w:val="00A51980"/>
    <w:rsid w:val="00A55F45"/>
    <w:rsid w:val="00A57270"/>
    <w:rsid w:val="00A57D34"/>
    <w:rsid w:val="00A57F66"/>
    <w:rsid w:val="00A610E1"/>
    <w:rsid w:val="00A61D30"/>
    <w:rsid w:val="00A61FD2"/>
    <w:rsid w:val="00A6409B"/>
    <w:rsid w:val="00A65FB0"/>
    <w:rsid w:val="00A713FC"/>
    <w:rsid w:val="00A71915"/>
    <w:rsid w:val="00A72134"/>
    <w:rsid w:val="00A7467F"/>
    <w:rsid w:val="00A74777"/>
    <w:rsid w:val="00A77C7D"/>
    <w:rsid w:val="00A801D4"/>
    <w:rsid w:val="00A807F7"/>
    <w:rsid w:val="00A81551"/>
    <w:rsid w:val="00A83791"/>
    <w:rsid w:val="00A8386B"/>
    <w:rsid w:val="00A8419A"/>
    <w:rsid w:val="00A857BF"/>
    <w:rsid w:val="00A85FAA"/>
    <w:rsid w:val="00A86752"/>
    <w:rsid w:val="00A8707D"/>
    <w:rsid w:val="00A87321"/>
    <w:rsid w:val="00A87FCB"/>
    <w:rsid w:val="00A90BA9"/>
    <w:rsid w:val="00A91F85"/>
    <w:rsid w:val="00A92EB8"/>
    <w:rsid w:val="00AA1ACB"/>
    <w:rsid w:val="00AA2FEC"/>
    <w:rsid w:val="00AA3AC2"/>
    <w:rsid w:val="00AA41C3"/>
    <w:rsid w:val="00AA6CE8"/>
    <w:rsid w:val="00AA74BA"/>
    <w:rsid w:val="00AB12B0"/>
    <w:rsid w:val="00AB2924"/>
    <w:rsid w:val="00AB4D3A"/>
    <w:rsid w:val="00AB70F3"/>
    <w:rsid w:val="00AB7B74"/>
    <w:rsid w:val="00AB7CBB"/>
    <w:rsid w:val="00AC1965"/>
    <w:rsid w:val="00AC3A0A"/>
    <w:rsid w:val="00AC407A"/>
    <w:rsid w:val="00AC4B75"/>
    <w:rsid w:val="00AC653B"/>
    <w:rsid w:val="00AD1E33"/>
    <w:rsid w:val="00AD4BEF"/>
    <w:rsid w:val="00AD52BF"/>
    <w:rsid w:val="00AD5359"/>
    <w:rsid w:val="00AD670E"/>
    <w:rsid w:val="00AD74E1"/>
    <w:rsid w:val="00AE293D"/>
    <w:rsid w:val="00AE2A8B"/>
    <w:rsid w:val="00AE352C"/>
    <w:rsid w:val="00AE4B3C"/>
    <w:rsid w:val="00AE5FCF"/>
    <w:rsid w:val="00AE6794"/>
    <w:rsid w:val="00AE72A8"/>
    <w:rsid w:val="00AE772D"/>
    <w:rsid w:val="00AE789F"/>
    <w:rsid w:val="00AF2080"/>
    <w:rsid w:val="00AF368D"/>
    <w:rsid w:val="00AF422B"/>
    <w:rsid w:val="00AF4F01"/>
    <w:rsid w:val="00AF54C1"/>
    <w:rsid w:val="00B011AF"/>
    <w:rsid w:val="00B0152F"/>
    <w:rsid w:val="00B01A4C"/>
    <w:rsid w:val="00B01F0B"/>
    <w:rsid w:val="00B03A8F"/>
    <w:rsid w:val="00B04A89"/>
    <w:rsid w:val="00B04ADA"/>
    <w:rsid w:val="00B04BD4"/>
    <w:rsid w:val="00B074C3"/>
    <w:rsid w:val="00B11B77"/>
    <w:rsid w:val="00B13987"/>
    <w:rsid w:val="00B1657A"/>
    <w:rsid w:val="00B169E4"/>
    <w:rsid w:val="00B22FDD"/>
    <w:rsid w:val="00B23403"/>
    <w:rsid w:val="00B2475E"/>
    <w:rsid w:val="00B2676A"/>
    <w:rsid w:val="00B2724C"/>
    <w:rsid w:val="00B27830"/>
    <w:rsid w:val="00B27FA6"/>
    <w:rsid w:val="00B36826"/>
    <w:rsid w:val="00B40144"/>
    <w:rsid w:val="00B40794"/>
    <w:rsid w:val="00B408AD"/>
    <w:rsid w:val="00B41379"/>
    <w:rsid w:val="00B4261B"/>
    <w:rsid w:val="00B44B98"/>
    <w:rsid w:val="00B45501"/>
    <w:rsid w:val="00B45728"/>
    <w:rsid w:val="00B4691A"/>
    <w:rsid w:val="00B47727"/>
    <w:rsid w:val="00B50625"/>
    <w:rsid w:val="00B51BBD"/>
    <w:rsid w:val="00B53243"/>
    <w:rsid w:val="00B537C9"/>
    <w:rsid w:val="00B54433"/>
    <w:rsid w:val="00B54FF2"/>
    <w:rsid w:val="00B554BD"/>
    <w:rsid w:val="00B5574A"/>
    <w:rsid w:val="00B5697D"/>
    <w:rsid w:val="00B615AB"/>
    <w:rsid w:val="00B6300C"/>
    <w:rsid w:val="00B66895"/>
    <w:rsid w:val="00B66E80"/>
    <w:rsid w:val="00B74C69"/>
    <w:rsid w:val="00B74E31"/>
    <w:rsid w:val="00B77C92"/>
    <w:rsid w:val="00B840BA"/>
    <w:rsid w:val="00B91527"/>
    <w:rsid w:val="00B9161A"/>
    <w:rsid w:val="00B93D30"/>
    <w:rsid w:val="00B947C0"/>
    <w:rsid w:val="00B95F8E"/>
    <w:rsid w:val="00B9614D"/>
    <w:rsid w:val="00BA08E5"/>
    <w:rsid w:val="00BA166C"/>
    <w:rsid w:val="00BA2917"/>
    <w:rsid w:val="00BA4D3B"/>
    <w:rsid w:val="00BA4FE2"/>
    <w:rsid w:val="00BA524C"/>
    <w:rsid w:val="00BA6024"/>
    <w:rsid w:val="00BA659E"/>
    <w:rsid w:val="00BA7288"/>
    <w:rsid w:val="00BB0590"/>
    <w:rsid w:val="00BB0C1E"/>
    <w:rsid w:val="00BB1A75"/>
    <w:rsid w:val="00BB3239"/>
    <w:rsid w:val="00BB3F5A"/>
    <w:rsid w:val="00BB4BA9"/>
    <w:rsid w:val="00BB4D46"/>
    <w:rsid w:val="00BB7F13"/>
    <w:rsid w:val="00BC12BB"/>
    <w:rsid w:val="00BC17D8"/>
    <w:rsid w:val="00BC1871"/>
    <w:rsid w:val="00BC2B26"/>
    <w:rsid w:val="00BC3E24"/>
    <w:rsid w:val="00BC4D29"/>
    <w:rsid w:val="00BC50AF"/>
    <w:rsid w:val="00BC6963"/>
    <w:rsid w:val="00BD0469"/>
    <w:rsid w:val="00BD0897"/>
    <w:rsid w:val="00BD1203"/>
    <w:rsid w:val="00BD1C4F"/>
    <w:rsid w:val="00BD1D69"/>
    <w:rsid w:val="00BD33E3"/>
    <w:rsid w:val="00BD3ADC"/>
    <w:rsid w:val="00BD3BC3"/>
    <w:rsid w:val="00BD43D7"/>
    <w:rsid w:val="00BD4893"/>
    <w:rsid w:val="00BD6E05"/>
    <w:rsid w:val="00BD6F1F"/>
    <w:rsid w:val="00BD7596"/>
    <w:rsid w:val="00BE008D"/>
    <w:rsid w:val="00BE1B65"/>
    <w:rsid w:val="00BE252A"/>
    <w:rsid w:val="00BE442C"/>
    <w:rsid w:val="00BE59BE"/>
    <w:rsid w:val="00BE6C0C"/>
    <w:rsid w:val="00BE708C"/>
    <w:rsid w:val="00BE75DB"/>
    <w:rsid w:val="00BF05A9"/>
    <w:rsid w:val="00BF1360"/>
    <w:rsid w:val="00BF4806"/>
    <w:rsid w:val="00BF5F36"/>
    <w:rsid w:val="00BF68F9"/>
    <w:rsid w:val="00BF7E26"/>
    <w:rsid w:val="00C0027B"/>
    <w:rsid w:val="00C00F63"/>
    <w:rsid w:val="00C042B0"/>
    <w:rsid w:val="00C04545"/>
    <w:rsid w:val="00C05A5D"/>
    <w:rsid w:val="00C05D77"/>
    <w:rsid w:val="00C06AE6"/>
    <w:rsid w:val="00C11760"/>
    <w:rsid w:val="00C124D8"/>
    <w:rsid w:val="00C155F1"/>
    <w:rsid w:val="00C15A59"/>
    <w:rsid w:val="00C15C42"/>
    <w:rsid w:val="00C24B6D"/>
    <w:rsid w:val="00C25169"/>
    <w:rsid w:val="00C25901"/>
    <w:rsid w:val="00C27C1C"/>
    <w:rsid w:val="00C30CC9"/>
    <w:rsid w:val="00C33630"/>
    <w:rsid w:val="00C34EE3"/>
    <w:rsid w:val="00C34FA6"/>
    <w:rsid w:val="00C364BD"/>
    <w:rsid w:val="00C40D51"/>
    <w:rsid w:val="00C428E1"/>
    <w:rsid w:val="00C4386A"/>
    <w:rsid w:val="00C447E4"/>
    <w:rsid w:val="00C44ADD"/>
    <w:rsid w:val="00C46A76"/>
    <w:rsid w:val="00C47B50"/>
    <w:rsid w:val="00C50BAE"/>
    <w:rsid w:val="00C50DB0"/>
    <w:rsid w:val="00C526E1"/>
    <w:rsid w:val="00C52957"/>
    <w:rsid w:val="00C53534"/>
    <w:rsid w:val="00C562B1"/>
    <w:rsid w:val="00C63BB5"/>
    <w:rsid w:val="00C64CBB"/>
    <w:rsid w:val="00C65AFA"/>
    <w:rsid w:val="00C66084"/>
    <w:rsid w:val="00C67174"/>
    <w:rsid w:val="00C70317"/>
    <w:rsid w:val="00C70375"/>
    <w:rsid w:val="00C71E53"/>
    <w:rsid w:val="00C72E29"/>
    <w:rsid w:val="00C731DF"/>
    <w:rsid w:val="00C739F6"/>
    <w:rsid w:val="00C760D3"/>
    <w:rsid w:val="00C80E3E"/>
    <w:rsid w:val="00C81FA1"/>
    <w:rsid w:val="00C82161"/>
    <w:rsid w:val="00C83795"/>
    <w:rsid w:val="00C85972"/>
    <w:rsid w:val="00C8727A"/>
    <w:rsid w:val="00C904A9"/>
    <w:rsid w:val="00C905C4"/>
    <w:rsid w:val="00C905CA"/>
    <w:rsid w:val="00C928A2"/>
    <w:rsid w:val="00C944E9"/>
    <w:rsid w:val="00C94FEC"/>
    <w:rsid w:val="00C973C4"/>
    <w:rsid w:val="00C9758D"/>
    <w:rsid w:val="00CA1199"/>
    <w:rsid w:val="00CA2633"/>
    <w:rsid w:val="00CA2CE8"/>
    <w:rsid w:val="00CA2D0B"/>
    <w:rsid w:val="00CA519B"/>
    <w:rsid w:val="00CA6F35"/>
    <w:rsid w:val="00CB3B55"/>
    <w:rsid w:val="00CB43BA"/>
    <w:rsid w:val="00CB5058"/>
    <w:rsid w:val="00CB79E8"/>
    <w:rsid w:val="00CB7D9E"/>
    <w:rsid w:val="00CC0BC4"/>
    <w:rsid w:val="00CC1302"/>
    <w:rsid w:val="00CC14E2"/>
    <w:rsid w:val="00CC3A91"/>
    <w:rsid w:val="00CC4702"/>
    <w:rsid w:val="00CC5658"/>
    <w:rsid w:val="00CC5C24"/>
    <w:rsid w:val="00CC64F3"/>
    <w:rsid w:val="00CC696F"/>
    <w:rsid w:val="00CD070B"/>
    <w:rsid w:val="00CD1949"/>
    <w:rsid w:val="00CD1B53"/>
    <w:rsid w:val="00CD43E9"/>
    <w:rsid w:val="00CD46EC"/>
    <w:rsid w:val="00CD68B0"/>
    <w:rsid w:val="00CD6CD9"/>
    <w:rsid w:val="00CE4B9B"/>
    <w:rsid w:val="00CE5ED0"/>
    <w:rsid w:val="00CF01D4"/>
    <w:rsid w:val="00CF0341"/>
    <w:rsid w:val="00CF0737"/>
    <w:rsid w:val="00CF0A5A"/>
    <w:rsid w:val="00CF3B20"/>
    <w:rsid w:val="00CF4DF2"/>
    <w:rsid w:val="00CF5C1F"/>
    <w:rsid w:val="00CF640D"/>
    <w:rsid w:val="00CF6725"/>
    <w:rsid w:val="00CF7BEB"/>
    <w:rsid w:val="00D045CD"/>
    <w:rsid w:val="00D0460D"/>
    <w:rsid w:val="00D057B7"/>
    <w:rsid w:val="00D06E6E"/>
    <w:rsid w:val="00D07442"/>
    <w:rsid w:val="00D10A66"/>
    <w:rsid w:val="00D1315F"/>
    <w:rsid w:val="00D22042"/>
    <w:rsid w:val="00D22849"/>
    <w:rsid w:val="00D23998"/>
    <w:rsid w:val="00D252EF"/>
    <w:rsid w:val="00D2548D"/>
    <w:rsid w:val="00D26999"/>
    <w:rsid w:val="00D27568"/>
    <w:rsid w:val="00D40DEF"/>
    <w:rsid w:val="00D41ECC"/>
    <w:rsid w:val="00D4225D"/>
    <w:rsid w:val="00D423EF"/>
    <w:rsid w:val="00D428E9"/>
    <w:rsid w:val="00D44685"/>
    <w:rsid w:val="00D4522B"/>
    <w:rsid w:val="00D452EE"/>
    <w:rsid w:val="00D4627B"/>
    <w:rsid w:val="00D466AD"/>
    <w:rsid w:val="00D51DC4"/>
    <w:rsid w:val="00D52089"/>
    <w:rsid w:val="00D545C4"/>
    <w:rsid w:val="00D54979"/>
    <w:rsid w:val="00D54985"/>
    <w:rsid w:val="00D57755"/>
    <w:rsid w:val="00D6010E"/>
    <w:rsid w:val="00D60358"/>
    <w:rsid w:val="00D61336"/>
    <w:rsid w:val="00D62F0D"/>
    <w:rsid w:val="00D66D30"/>
    <w:rsid w:val="00D672AE"/>
    <w:rsid w:val="00D67C3B"/>
    <w:rsid w:val="00D67D02"/>
    <w:rsid w:val="00D718C1"/>
    <w:rsid w:val="00D71A49"/>
    <w:rsid w:val="00D721EE"/>
    <w:rsid w:val="00D73FAB"/>
    <w:rsid w:val="00D74369"/>
    <w:rsid w:val="00D756AE"/>
    <w:rsid w:val="00D75B3E"/>
    <w:rsid w:val="00D762F5"/>
    <w:rsid w:val="00D77B14"/>
    <w:rsid w:val="00D77DB4"/>
    <w:rsid w:val="00D80A45"/>
    <w:rsid w:val="00D817EC"/>
    <w:rsid w:val="00D834F8"/>
    <w:rsid w:val="00D837AD"/>
    <w:rsid w:val="00D8517A"/>
    <w:rsid w:val="00D854CD"/>
    <w:rsid w:val="00D85C0F"/>
    <w:rsid w:val="00D8697B"/>
    <w:rsid w:val="00D90446"/>
    <w:rsid w:val="00D9395C"/>
    <w:rsid w:val="00D94B73"/>
    <w:rsid w:val="00D94EC9"/>
    <w:rsid w:val="00DA02A1"/>
    <w:rsid w:val="00DA1817"/>
    <w:rsid w:val="00DA1EF0"/>
    <w:rsid w:val="00DA22AB"/>
    <w:rsid w:val="00DA76D6"/>
    <w:rsid w:val="00DB0237"/>
    <w:rsid w:val="00DB08D9"/>
    <w:rsid w:val="00DB0D58"/>
    <w:rsid w:val="00DB1F3B"/>
    <w:rsid w:val="00DB5BE8"/>
    <w:rsid w:val="00DB5D82"/>
    <w:rsid w:val="00DB68CF"/>
    <w:rsid w:val="00DB7C92"/>
    <w:rsid w:val="00DC007D"/>
    <w:rsid w:val="00DC01E6"/>
    <w:rsid w:val="00DC1786"/>
    <w:rsid w:val="00DC2FBC"/>
    <w:rsid w:val="00DC42E8"/>
    <w:rsid w:val="00DD0FBC"/>
    <w:rsid w:val="00DD11CF"/>
    <w:rsid w:val="00DD1C1B"/>
    <w:rsid w:val="00DD2129"/>
    <w:rsid w:val="00DD233C"/>
    <w:rsid w:val="00DD2924"/>
    <w:rsid w:val="00DD3EE9"/>
    <w:rsid w:val="00DD46A4"/>
    <w:rsid w:val="00DD5A58"/>
    <w:rsid w:val="00DD7500"/>
    <w:rsid w:val="00DD7AB3"/>
    <w:rsid w:val="00DE15BB"/>
    <w:rsid w:val="00DE24B5"/>
    <w:rsid w:val="00DE32C8"/>
    <w:rsid w:val="00DE3CEA"/>
    <w:rsid w:val="00DE4E9B"/>
    <w:rsid w:val="00DE54FF"/>
    <w:rsid w:val="00DE6B9F"/>
    <w:rsid w:val="00DE6F53"/>
    <w:rsid w:val="00DE7A84"/>
    <w:rsid w:val="00DF16A4"/>
    <w:rsid w:val="00DF323B"/>
    <w:rsid w:val="00DF46B1"/>
    <w:rsid w:val="00DF5957"/>
    <w:rsid w:val="00DF5F01"/>
    <w:rsid w:val="00DF73FA"/>
    <w:rsid w:val="00E0066B"/>
    <w:rsid w:val="00E007AC"/>
    <w:rsid w:val="00E01BAE"/>
    <w:rsid w:val="00E01E54"/>
    <w:rsid w:val="00E024AB"/>
    <w:rsid w:val="00E03C15"/>
    <w:rsid w:val="00E0477D"/>
    <w:rsid w:val="00E05DFA"/>
    <w:rsid w:val="00E06827"/>
    <w:rsid w:val="00E068D0"/>
    <w:rsid w:val="00E12126"/>
    <w:rsid w:val="00E1244B"/>
    <w:rsid w:val="00E2171D"/>
    <w:rsid w:val="00E21FAD"/>
    <w:rsid w:val="00E23838"/>
    <w:rsid w:val="00E2498C"/>
    <w:rsid w:val="00E2533A"/>
    <w:rsid w:val="00E25A02"/>
    <w:rsid w:val="00E26C27"/>
    <w:rsid w:val="00E26DE5"/>
    <w:rsid w:val="00E30EF7"/>
    <w:rsid w:val="00E32AA2"/>
    <w:rsid w:val="00E3377B"/>
    <w:rsid w:val="00E36920"/>
    <w:rsid w:val="00E3783C"/>
    <w:rsid w:val="00E40882"/>
    <w:rsid w:val="00E41E12"/>
    <w:rsid w:val="00E424BA"/>
    <w:rsid w:val="00E433D1"/>
    <w:rsid w:val="00E45088"/>
    <w:rsid w:val="00E4589C"/>
    <w:rsid w:val="00E47A75"/>
    <w:rsid w:val="00E50AF4"/>
    <w:rsid w:val="00E5412B"/>
    <w:rsid w:val="00E574E0"/>
    <w:rsid w:val="00E608F3"/>
    <w:rsid w:val="00E62EA2"/>
    <w:rsid w:val="00E65453"/>
    <w:rsid w:val="00E66865"/>
    <w:rsid w:val="00E669DE"/>
    <w:rsid w:val="00E670A9"/>
    <w:rsid w:val="00E67B06"/>
    <w:rsid w:val="00E67C88"/>
    <w:rsid w:val="00E70528"/>
    <w:rsid w:val="00E7063C"/>
    <w:rsid w:val="00E715AA"/>
    <w:rsid w:val="00E72094"/>
    <w:rsid w:val="00E72166"/>
    <w:rsid w:val="00E7491A"/>
    <w:rsid w:val="00E750C1"/>
    <w:rsid w:val="00E75E0D"/>
    <w:rsid w:val="00E801BC"/>
    <w:rsid w:val="00E82AFC"/>
    <w:rsid w:val="00E82FF1"/>
    <w:rsid w:val="00E837B0"/>
    <w:rsid w:val="00E83C15"/>
    <w:rsid w:val="00E8420C"/>
    <w:rsid w:val="00E8481C"/>
    <w:rsid w:val="00E87665"/>
    <w:rsid w:val="00E900E1"/>
    <w:rsid w:val="00E91190"/>
    <w:rsid w:val="00E924D8"/>
    <w:rsid w:val="00E96167"/>
    <w:rsid w:val="00E964F7"/>
    <w:rsid w:val="00E96D9B"/>
    <w:rsid w:val="00E97BE8"/>
    <w:rsid w:val="00EA0877"/>
    <w:rsid w:val="00EA15A7"/>
    <w:rsid w:val="00EA77C3"/>
    <w:rsid w:val="00EB0B56"/>
    <w:rsid w:val="00EB3352"/>
    <w:rsid w:val="00EB57BF"/>
    <w:rsid w:val="00EB5819"/>
    <w:rsid w:val="00EB662A"/>
    <w:rsid w:val="00EB76A6"/>
    <w:rsid w:val="00EC0E61"/>
    <w:rsid w:val="00EC1228"/>
    <w:rsid w:val="00EC17F0"/>
    <w:rsid w:val="00EC197D"/>
    <w:rsid w:val="00EC3AB0"/>
    <w:rsid w:val="00EC4D15"/>
    <w:rsid w:val="00EC5AB2"/>
    <w:rsid w:val="00EC6772"/>
    <w:rsid w:val="00EC69B1"/>
    <w:rsid w:val="00EC6C5D"/>
    <w:rsid w:val="00EC6D41"/>
    <w:rsid w:val="00EC6DC3"/>
    <w:rsid w:val="00ED417F"/>
    <w:rsid w:val="00ED5EC9"/>
    <w:rsid w:val="00ED6E15"/>
    <w:rsid w:val="00EE2C05"/>
    <w:rsid w:val="00EE4DD7"/>
    <w:rsid w:val="00EE592C"/>
    <w:rsid w:val="00EE750C"/>
    <w:rsid w:val="00EE7CBC"/>
    <w:rsid w:val="00EF257A"/>
    <w:rsid w:val="00EF369B"/>
    <w:rsid w:val="00EF3E0E"/>
    <w:rsid w:val="00EF656D"/>
    <w:rsid w:val="00F01175"/>
    <w:rsid w:val="00F014E9"/>
    <w:rsid w:val="00F01E56"/>
    <w:rsid w:val="00F02F47"/>
    <w:rsid w:val="00F03155"/>
    <w:rsid w:val="00F0422F"/>
    <w:rsid w:val="00F04FEB"/>
    <w:rsid w:val="00F05B2E"/>
    <w:rsid w:val="00F07E7B"/>
    <w:rsid w:val="00F169CF"/>
    <w:rsid w:val="00F176CC"/>
    <w:rsid w:val="00F21705"/>
    <w:rsid w:val="00F21AEA"/>
    <w:rsid w:val="00F21BEF"/>
    <w:rsid w:val="00F22B73"/>
    <w:rsid w:val="00F23201"/>
    <w:rsid w:val="00F23A18"/>
    <w:rsid w:val="00F23E34"/>
    <w:rsid w:val="00F24DE9"/>
    <w:rsid w:val="00F25827"/>
    <w:rsid w:val="00F27296"/>
    <w:rsid w:val="00F275F3"/>
    <w:rsid w:val="00F31F1A"/>
    <w:rsid w:val="00F33FC5"/>
    <w:rsid w:val="00F36CD0"/>
    <w:rsid w:val="00F372DB"/>
    <w:rsid w:val="00F37B15"/>
    <w:rsid w:val="00F4015D"/>
    <w:rsid w:val="00F40753"/>
    <w:rsid w:val="00F422B9"/>
    <w:rsid w:val="00F4241C"/>
    <w:rsid w:val="00F438B2"/>
    <w:rsid w:val="00F43B7C"/>
    <w:rsid w:val="00F4658D"/>
    <w:rsid w:val="00F540B4"/>
    <w:rsid w:val="00F543AA"/>
    <w:rsid w:val="00F543E2"/>
    <w:rsid w:val="00F54F77"/>
    <w:rsid w:val="00F55E4E"/>
    <w:rsid w:val="00F61833"/>
    <w:rsid w:val="00F62D83"/>
    <w:rsid w:val="00F6422C"/>
    <w:rsid w:val="00F645A7"/>
    <w:rsid w:val="00F66C0C"/>
    <w:rsid w:val="00F67F3D"/>
    <w:rsid w:val="00F71121"/>
    <w:rsid w:val="00F7116D"/>
    <w:rsid w:val="00F71C60"/>
    <w:rsid w:val="00F73B82"/>
    <w:rsid w:val="00F74B8C"/>
    <w:rsid w:val="00F75C86"/>
    <w:rsid w:val="00F76172"/>
    <w:rsid w:val="00F7705C"/>
    <w:rsid w:val="00F82946"/>
    <w:rsid w:val="00F82B05"/>
    <w:rsid w:val="00F82EE2"/>
    <w:rsid w:val="00F837DF"/>
    <w:rsid w:val="00F85094"/>
    <w:rsid w:val="00F9179F"/>
    <w:rsid w:val="00F91AAA"/>
    <w:rsid w:val="00F91B63"/>
    <w:rsid w:val="00F92FA1"/>
    <w:rsid w:val="00F95BDF"/>
    <w:rsid w:val="00F97C35"/>
    <w:rsid w:val="00FA09CB"/>
    <w:rsid w:val="00FA0FDC"/>
    <w:rsid w:val="00FA16B5"/>
    <w:rsid w:val="00FA2EA7"/>
    <w:rsid w:val="00FA327B"/>
    <w:rsid w:val="00FA3B7D"/>
    <w:rsid w:val="00FA45A7"/>
    <w:rsid w:val="00FA47EE"/>
    <w:rsid w:val="00FA4C38"/>
    <w:rsid w:val="00FA4CD7"/>
    <w:rsid w:val="00FA5366"/>
    <w:rsid w:val="00FA6384"/>
    <w:rsid w:val="00FB0690"/>
    <w:rsid w:val="00FB07A0"/>
    <w:rsid w:val="00FB1791"/>
    <w:rsid w:val="00FB1D84"/>
    <w:rsid w:val="00FB229E"/>
    <w:rsid w:val="00FB2811"/>
    <w:rsid w:val="00FB6EF4"/>
    <w:rsid w:val="00FC1055"/>
    <w:rsid w:val="00FC1BDD"/>
    <w:rsid w:val="00FC48F3"/>
    <w:rsid w:val="00FC4ADD"/>
    <w:rsid w:val="00FC4E3B"/>
    <w:rsid w:val="00FC6F64"/>
    <w:rsid w:val="00FC6FC5"/>
    <w:rsid w:val="00FD0ECC"/>
    <w:rsid w:val="00FD3E28"/>
    <w:rsid w:val="00FD4C7D"/>
    <w:rsid w:val="00FD63FE"/>
    <w:rsid w:val="00FD6F6A"/>
    <w:rsid w:val="00FD735F"/>
    <w:rsid w:val="00FE0AD8"/>
    <w:rsid w:val="00FE25D4"/>
    <w:rsid w:val="00FE335A"/>
    <w:rsid w:val="00FE3F6C"/>
    <w:rsid w:val="00FE5D5B"/>
    <w:rsid w:val="00FE690C"/>
    <w:rsid w:val="00FE69AE"/>
    <w:rsid w:val="00FE6C36"/>
    <w:rsid w:val="00FF0628"/>
    <w:rsid w:val="00FF50DD"/>
    <w:rsid w:val="00FF60F2"/>
    <w:rsid w:val="00FF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D7AB3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DD7AB3"/>
    <w:pPr>
      <w:ind w:left="720"/>
      <w:contextualSpacing/>
    </w:pPr>
  </w:style>
  <w:style w:type="table" w:styleId="Rcsostblzat">
    <w:name w:val="Table Grid"/>
    <w:basedOn w:val="Normltblzat"/>
    <w:rsid w:val="00DD7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D4F4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4F40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rsid w:val="0000207C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nhideWhenUsed/>
    <w:rsid w:val="0012305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2305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2305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2305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t">
    <w:name w:val="st"/>
    <w:basedOn w:val="Bekezdsalapbettpusa"/>
    <w:rsid w:val="0087538C"/>
  </w:style>
  <w:style w:type="table" w:customStyle="1" w:styleId="Rcsostblzat1">
    <w:name w:val="Rácsos táblázat1"/>
    <w:basedOn w:val="Normltblzat"/>
    <w:next w:val="Rcsostblzat"/>
    <w:uiPriority w:val="59"/>
    <w:rsid w:val="00602E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rike\Desktop\diagram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rike\Desktop\diagram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rike\Desktop\diagram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chart>
    <c:title>
      <c:tx>
        <c:rich>
          <a:bodyPr/>
          <a:lstStyle/>
          <a:p>
            <a:pPr>
              <a:defRPr/>
            </a:pPr>
            <a:r>
              <a:rPr lang="hu-HU"/>
              <a:t>Bevételek megoszlása</a:t>
            </a:r>
          </a:p>
        </c:rich>
      </c:tx>
      <c:overlay val="1"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21555141018844048"/>
          <c:y val="0.10303726271053769"/>
          <c:w val="0.5827772020016837"/>
          <c:h val="0.8941108628593385"/>
        </c:manualLayout>
      </c:layout>
      <c:pie3DChart>
        <c:varyColors val="1"/>
        <c:ser>
          <c:idx val="0"/>
          <c:order val="0"/>
          <c:explosion val="25"/>
          <c:dPt>
            <c:idx val="0"/>
            <c:explosion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C411-4E85-B91A-EA889DE2E76D}"/>
              </c:ext>
            </c:extLst>
          </c:dPt>
          <c:dPt>
            <c:idx val="1"/>
            <c:explosion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C411-4E85-B91A-EA889DE2E76D}"/>
              </c:ext>
            </c:extLst>
          </c:dPt>
          <c:dPt>
            <c:idx val="2"/>
            <c:explosion val="2"/>
            <c:extLst xmlns:c16r2="http://schemas.microsoft.com/office/drawing/2015/06/chart">
              <c:ext xmlns:c16="http://schemas.microsoft.com/office/drawing/2014/chart" uri="{C3380CC4-5D6E-409C-BE32-E72D297353CC}">
                <c16:uniqueId val="{00000002-C411-4E85-B91A-EA889DE2E76D}"/>
              </c:ext>
            </c:extLst>
          </c:dPt>
          <c:dPt>
            <c:idx val="3"/>
            <c:explosion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C411-4E85-B91A-EA889DE2E76D}"/>
              </c:ext>
            </c:extLst>
          </c:dPt>
          <c:dPt>
            <c:idx val="4"/>
            <c:explosion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C411-4E85-B91A-EA889DE2E76D}"/>
              </c:ext>
            </c:extLst>
          </c:dPt>
          <c:dPt>
            <c:idx val="5"/>
            <c:explosion val="4"/>
            <c:extLst xmlns:c16r2="http://schemas.microsoft.com/office/drawing/2015/06/chart">
              <c:ext xmlns:c16="http://schemas.microsoft.com/office/drawing/2014/chart" uri="{C3380CC4-5D6E-409C-BE32-E72D297353CC}">
                <c16:uniqueId val="{00000005-C411-4E85-B91A-EA889DE2E76D}"/>
              </c:ext>
            </c:extLst>
          </c:dPt>
          <c:dPt>
            <c:idx val="6"/>
            <c:explosion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C411-4E85-B91A-EA889DE2E76D}"/>
              </c:ext>
            </c:extLst>
          </c:dPt>
          <c:dPt>
            <c:idx val="7"/>
            <c:explosion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C411-4E85-B91A-EA889DE2E76D}"/>
              </c:ext>
            </c:extLst>
          </c:dPt>
          <c:dPt>
            <c:idx val="8"/>
            <c:explosion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C411-4E85-B91A-EA889DE2E76D}"/>
              </c:ext>
            </c:extLst>
          </c:dPt>
          <c:dLbls>
            <c:dLbl>
              <c:idx val="0"/>
              <c:layout>
                <c:manualLayout>
                  <c:x val="-9.3900026835797748E-2"/>
                  <c:y val="-7.0544460421688521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411-4E85-B91A-EA889DE2E76D}"/>
                </c:ext>
              </c:extLst>
            </c:dLbl>
            <c:dLbl>
              <c:idx val="1"/>
              <c:layout>
                <c:manualLayout>
                  <c:x val="3.0257566437007881E-2"/>
                  <c:y val="-5.8877075078990915E-3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411-4E85-B91A-EA889DE2E76D}"/>
                </c:ext>
              </c:extLst>
            </c:dLbl>
            <c:dLbl>
              <c:idx val="2"/>
              <c:layout>
                <c:manualLayout>
                  <c:x val="-7.6698018732695916E-3"/>
                  <c:y val="4.9642915073899556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411-4E85-B91A-EA889DE2E76D}"/>
                </c:ext>
              </c:extLst>
            </c:dLbl>
            <c:dLbl>
              <c:idx val="3"/>
              <c:layout>
                <c:manualLayout>
                  <c:x val="6.4202747723866194E-2"/>
                  <c:y val="6.8609816027669149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411-4E85-B91A-EA889DE2E76D}"/>
                </c:ext>
              </c:extLst>
            </c:dLbl>
            <c:dLbl>
              <c:idx val="4"/>
              <c:layout>
                <c:manualLayout>
                  <c:x val="1.9951433751579121E-3"/>
                  <c:y val="0.1303076383202714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411-4E85-B91A-EA889DE2E76D}"/>
                </c:ext>
              </c:extLst>
            </c:dLbl>
            <c:dLbl>
              <c:idx val="5"/>
              <c:layout>
                <c:manualLayout>
                  <c:x val="-8.7654616738993149E-2"/>
                  <c:y val="8.7724258133052124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411-4E85-B91A-EA889DE2E76D}"/>
                </c:ext>
              </c:extLst>
            </c:dLbl>
            <c:dLbl>
              <c:idx val="6"/>
              <c:layout>
                <c:manualLayout>
                  <c:x val="-9.3283065302623397E-2"/>
                  <c:y val="5.0987394861468837E-3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411-4E85-B91A-EA889DE2E76D}"/>
                </c:ext>
              </c:extLst>
            </c:dLbl>
            <c:dLbl>
              <c:idx val="7"/>
              <c:layout>
                <c:manualLayout>
                  <c:x val="-6.47752011048498E-2"/>
                  <c:y val="-0.10033469754417311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411-4E85-B91A-EA889DE2E76D}"/>
                </c:ext>
              </c:extLst>
            </c:dLbl>
            <c:dLbl>
              <c:idx val="8"/>
              <c:layout>
                <c:manualLayout>
                  <c:x val="0.19319326356025976"/>
                  <c:y val="-0.14917099542392726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411-4E85-B91A-EA889DE2E76D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dLblPos val="bestFit"/>
            <c:showCat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'2019Bevétel'!$A$6:$A$15</c:f>
              <c:strCache>
                <c:ptCount val="9"/>
                <c:pt idx="0">
                  <c:v>Önkormányzatok működési támogatása</c:v>
                </c:pt>
                <c:pt idx="1">
                  <c:v>Működési támogatások az államháztartáson belülről</c:v>
                </c:pt>
                <c:pt idx="2">
                  <c:v>Felhalmozási támogatások az államháztartáson belülről</c:v>
                </c:pt>
                <c:pt idx="3">
                  <c:v>Közhatalmi bevételek</c:v>
                </c:pt>
                <c:pt idx="4">
                  <c:v>Működési bevételek</c:v>
                </c:pt>
                <c:pt idx="5">
                  <c:v>Felhalmozási bevételek </c:v>
                </c:pt>
                <c:pt idx="6">
                  <c:v>Működési célú átvett pénzeszközök</c:v>
                </c:pt>
                <c:pt idx="7">
                  <c:v>Felhalmozási célú átvett pénzeszközök</c:v>
                </c:pt>
                <c:pt idx="8">
                  <c:v>Finanszírozási bevételek</c:v>
                </c:pt>
              </c:strCache>
            </c:strRef>
          </c:cat>
          <c:val>
            <c:numRef>
              <c:f>'2019Bevétel'!$B$6:$B$15</c:f>
              <c:numCache>
                <c:formatCode>#,##0</c:formatCode>
                <c:ptCount val="9"/>
                <c:pt idx="0">
                  <c:v>966784901</c:v>
                </c:pt>
                <c:pt idx="1">
                  <c:v>172609285</c:v>
                </c:pt>
                <c:pt idx="2">
                  <c:v>1410051439</c:v>
                </c:pt>
                <c:pt idx="3">
                  <c:v>701718020</c:v>
                </c:pt>
                <c:pt idx="4">
                  <c:v>264788335</c:v>
                </c:pt>
                <c:pt idx="5">
                  <c:v>64651659</c:v>
                </c:pt>
                <c:pt idx="6">
                  <c:v>4032799</c:v>
                </c:pt>
                <c:pt idx="7">
                  <c:v>477924</c:v>
                </c:pt>
                <c:pt idx="8">
                  <c:v>1567282995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C411-4E85-B91A-EA889DE2E76D}"/>
            </c:ext>
          </c:extLst>
        </c:ser>
        <c:ser>
          <c:idx val="1"/>
          <c:order val="1"/>
          <c:explosion val="25"/>
          <c:dLbls>
            <c:spPr>
              <a:noFill/>
              <a:ln>
                <a:noFill/>
              </a:ln>
              <a:effectLst/>
            </c:spPr>
            <c:dLblPos val="bestFit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'2019Bevétel'!$A$6:$A$15</c:f>
              <c:strCache>
                <c:ptCount val="9"/>
                <c:pt idx="0">
                  <c:v>Önkormányzatok működési támogatása</c:v>
                </c:pt>
                <c:pt idx="1">
                  <c:v>Működési támogatások az államháztartáson belülről</c:v>
                </c:pt>
                <c:pt idx="2">
                  <c:v>Felhalmozási támogatások az államháztartáson belülről</c:v>
                </c:pt>
                <c:pt idx="3">
                  <c:v>Közhatalmi bevételek</c:v>
                </c:pt>
                <c:pt idx="4">
                  <c:v>Működési bevételek</c:v>
                </c:pt>
                <c:pt idx="5">
                  <c:v>Felhalmozási bevételek </c:v>
                </c:pt>
                <c:pt idx="6">
                  <c:v>Működési célú átvett pénzeszközök</c:v>
                </c:pt>
                <c:pt idx="7">
                  <c:v>Felhalmozási célú átvett pénzeszközök</c:v>
                </c:pt>
                <c:pt idx="8">
                  <c:v>Finanszírozási bevételek</c:v>
                </c:pt>
              </c:strCache>
            </c:strRef>
          </c:cat>
          <c:val>
            <c:numRef>
              <c:f>'2019Bevétel'!$C$6:$C$15</c:f>
              <c:numCache>
                <c:formatCode>0.00%</c:formatCode>
                <c:ptCount val="9"/>
                <c:pt idx="0">
                  <c:v>0.18763787689754471</c:v>
                </c:pt>
                <c:pt idx="1">
                  <c:v>3.3500771202262684E-2</c:v>
                </c:pt>
                <c:pt idx="2">
                  <c:v>0.27366900130175681</c:v>
                </c:pt>
                <c:pt idx="3">
                  <c:v>0.13619252774568122</c:v>
                </c:pt>
                <c:pt idx="4">
                  <c:v>5.1391287715855424E-2</c:v>
                </c:pt>
                <c:pt idx="5">
                  <c:v>1.254787907849636E-2</c:v>
                </c:pt>
                <c:pt idx="6">
                  <c:v>7.8270341368781983E-4</c:v>
                </c:pt>
                <c:pt idx="7">
                  <c:v>9.275759746105389E-5</c:v>
                </c:pt>
                <c:pt idx="8">
                  <c:v>0.30418519504725594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C411-4E85-B91A-EA889DE2E76D}"/>
            </c:ext>
          </c:extLst>
        </c:ser>
        <c:dLbls>
          <c:showVal val="1"/>
        </c:dLbls>
      </c:pie3DChart>
    </c:plotArea>
    <c:plotVisOnly val="1"/>
    <c:dispBlanksAs val="zero"/>
  </c:chart>
  <c:spPr>
    <a:solidFill>
      <a:schemeClr val="accent6">
        <a:lumMod val="20000"/>
        <a:lumOff val="80000"/>
      </a:schemeClr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chart>
    <c:plotArea>
      <c:layout/>
      <c:lineChart>
        <c:grouping val="stacked"/>
        <c:ser>
          <c:idx val="0"/>
          <c:order val="0"/>
          <c:cat>
            <c:strRef>
              <c:f>Munka1!$A$4:$A$9</c:f>
              <c:strCache>
                <c:ptCount val="6"/>
                <c:pt idx="0">
                  <c:v>2014. év</c:v>
                </c:pt>
                <c:pt idx="1">
                  <c:v>2015. év</c:v>
                </c:pt>
                <c:pt idx="2">
                  <c:v>2016. év</c:v>
                </c:pt>
                <c:pt idx="3">
                  <c:v>2017. év</c:v>
                </c:pt>
                <c:pt idx="4">
                  <c:v>2018. év</c:v>
                </c:pt>
                <c:pt idx="5">
                  <c:v>2019. év</c:v>
                </c:pt>
              </c:strCache>
            </c:strRef>
          </c:cat>
          <c:val>
            <c:numRef>
              <c:f>Munka1!$B$4:$B$9</c:f>
              <c:numCache>
                <c:formatCode>General</c:formatCode>
                <c:ptCount val="6"/>
                <c:pt idx="0">
                  <c:v>393293</c:v>
                </c:pt>
                <c:pt idx="1">
                  <c:v>465683</c:v>
                </c:pt>
                <c:pt idx="2">
                  <c:v>446438</c:v>
                </c:pt>
                <c:pt idx="3">
                  <c:v>450978</c:v>
                </c:pt>
                <c:pt idx="4">
                  <c:v>610090</c:v>
                </c:pt>
                <c:pt idx="5">
                  <c:v>587303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A5B-4FF0-80AB-15E8A0BA58C8}"/>
            </c:ext>
          </c:extLst>
        </c:ser>
        <c:marker val="1"/>
        <c:axId val="94455680"/>
        <c:axId val="100794752"/>
      </c:lineChart>
      <c:catAx>
        <c:axId val="94455680"/>
        <c:scaling>
          <c:orientation val="minMax"/>
        </c:scaling>
        <c:axPos val="b"/>
        <c:numFmt formatCode="General" sourceLinked="0"/>
        <c:tickLblPos val="nextTo"/>
        <c:crossAx val="100794752"/>
        <c:crosses val="autoZero"/>
        <c:auto val="1"/>
        <c:lblAlgn val="ctr"/>
        <c:lblOffset val="100"/>
      </c:catAx>
      <c:valAx>
        <c:axId val="100794752"/>
        <c:scaling>
          <c:orientation val="minMax"/>
        </c:scaling>
        <c:axPos val="l"/>
        <c:majorGridlines/>
        <c:numFmt formatCode="General" sourceLinked="1"/>
        <c:tickLblPos val="nextTo"/>
        <c:crossAx val="94455680"/>
        <c:crosses val="autoZero"/>
        <c:crossBetween val="between"/>
      </c:valAx>
      <c:spPr>
        <a:solidFill>
          <a:srgbClr val="FFFFCC">
            <a:alpha val="97000"/>
          </a:srgbClr>
        </a:solidFill>
      </c:spPr>
    </c:plotArea>
    <c:plotVisOnly val="1"/>
    <c:dispBlanksAs val="zero"/>
  </c:chart>
  <c:spPr>
    <a:effectLst>
      <a:outerShdw blurRad="50800" dist="50800" dir="5400000" algn="ctr" rotWithShape="0">
        <a:schemeClr val="accent6">
          <a:lumMod val="20000"/>
          <a:lumOff val="80000"/>
        </a:schemeClr>
      </a:outerShdw>
    </a:effectLst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hu-HU"/>
  <c:chart>
    <c:title>
      <c:tx>
        <c:rich>
          <a:bodyPr/>
          <a:lstStyle/>
          <a:p>
            <a:pPr>
              <a:defRPr/>
            </a:pPr>
            <a:r>
              <a:rPr lang="hu-HU" cap="small" baseline="0"/>
              <a:t>Kiadások megoszlása</a:t>
            </a:r>
          </a:p>
        </c:rich>
      </c:tx>
      <c:overlay val="1"/>
    </c:title>
    <c:view3D>
      <c:rotX val="30"/>
      <c:rotY val="220"/>
      <c:perspective val="30"/>
    </c:view3D>
    <c:plotArea>
      <c:layout/>
      <c:pie3DChart>
        <c:varyColors val="1"/>
        <c:ser>
          <c:idx val="0"/>
          <c:order val="0"/>
          <c:explosion val="12"/>
          <c:dPt>
            <c:idx val="1"/>
            <c:explosion val="9"/>
            <c:extLst xmlns:c16r2="http://schemas.microsoft.com/office/drawing/2015/06/chart">
              <c:ext xmlns:c16="http://schemas.microsoft.com/office/drawing/2014/chart" uri="{C3380CC4-5D6E-409C-BE32-E72D297353CC}">
                <c16:uniqueId val="{00000000-0B7A-40BC-8139-64CB84D9C2DA}"/>
              </c:ext>
            </c:extLst>
          </c:dPt>
          <c:dPt>
            <c:idx val="3"/>
            <c:explosion val="11"/>
            <c:extLst xmlns:c16r2="http://schemas.microsoft.com/office/drawing/2015/06/chart">
              <c:ext xmlns:c16="http://schemas.microsoft.com/office/drawing/2014/chart" uri="{C3380CC4-5D6E-409C-BE32-E72D297353CC}">
                <c16:uniqueId val="{00000001-0B7A-40BC-8139-64CB84D9C2DA}"/>
              </c:ext>
            </c:extLst>
          </c:dPt>
          <c:dLbls>
            <c:dLbl>
              <c:idx val="0"/>
              <c:layout>
                <c:manualLayout>
                  <c:x val="-0.20518374199804268"/>
                  <c:y val="4.3557168784028856E-2"/>
                </c:manualLayout>
              </c:layout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B7A-40BC-8139-64CB84D9C2DA}"/>
                </c:ext>
              </c:extLst>
            </c:dLbl>
            <c:dLbl>
              <c:idx val="1"/>
              <c:layout>
                <c:manualLayout>
                  <c:x val="0.10373706204414865"/>
                  <c:y val="-1.4411878188547687E-2"/>
                </c:manualLayout>
              </c:layout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B7A-40BC-8139-64CB84D9C2DA}"/>
                </c:ext>
              </c:extLst>
            </c:dLbl>
            <c:dLbl>
              <c:idx val="2"/>
              <c:layout>
                <c:manualLayout>
                  <c:x val="0.22935382792088185"/>
                  <c:y val="9.1465195707160968E-2"/>
                </c:manualLayout>
              </c:layout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7A-40BC-8139-64CB84D9C2DA}"/>
                </c:ext>
              </c:extLst>
            </c:dLbl>
            <c:dLbl>
              <c:idx val="3"/>
              <c:layout>
                <c:manualLayout>
                  <c:x val="-8.2263263272250604E-3"/>
                  <c:y val="0.10119153436129077"/>
                </c:manualLayout>
              </c:layout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7A-40BC-8139-64CB84D9C2DA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showCat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'2019Kiadás'!$A$4:$A$7</c:f>
              <c:strCache>
                <c:ptCount val="4"/>
                <c:pt idx="0">
                  <c:v>Működési költségvetés kiadásai</c:v>
                </c:pt>
                <c:pt idx="1">
                  <c:v>Felhalmozási költségvetés kiadásai</c:v>
                </c:pt>
                <c:pt idx="2">
                  <c:v>Hitel, kölcsöntörlesztés</c:v>
                </c:pt>
                <c:pt idx="3">
                  <c:v>Egyéb finanszírozási kiadások</c:v>
                </c:pt>
              </c:strCache>
            </c:strRef>
          </c:cat>
          <c:val>
            <c:numRef>
              <c:f>'2019Kiadás'!$B$4:$B$7</c:f>
              <c:numCache>
                <c:formatCode>#,##0</c:formatCode>
                <c:ptCount val="4"/>
                <c:pt idx="0">
                  <c:v>1965544781</c:v>
                </c:pt>
                <c:pt idx="1">
                  <c:v>1563108755</c:v>
                </c:pt>
                <c:pt idx="2">
                  <c:v>15728133</c:v>
                </c:pt>
                <c:pt idx="3">
                  <c:v>30435054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B7A-40BC-8139-64CB84D9C2DA}"/>
            </c:ext>
          </c:extLst>
        </c:ser>
        <c:ser>
          <c:idx val="1"/>
          <c:order val="1"/>
          <c:explosion val="25"/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'2019Kiadás'!$A$4:$A$7</c:f>
              <c:strCache>
                <c:ptCount val="4"/>
                <c:pt idx="0">
                  <c:v>Működési költségvetés kiadásai</c:v>
                </c:pt>
                <c:pt idx="1">
                  <c:v>Felhalmozási költségvetés kiadásai</c:v>
                </c:pt>
                <c:pt idx="2">
                  <c:v>Hitel, kölcsöntörlesztés</c:v>
                </c:pt>
                <c:pt idx="3">
                  <c:v>Egyéb finanszírozási kiadások</c:v>
                </c:pt>
              </c:strCache>
            </c:strRef>
          </c:cat>
          <c:val>
            <c:numRef>
              <c:f>'2019Kiadás'!$C$4:$C$7</c:f>
              <c:numCache>
                <c:formatCode>0.00%</c:formatCode>
                <c:ptCount val="4"/>
                <c:pt idx="0">
                  <c:v>0.5498309237376805</c:v>
                </c:pt>
                <c:pt idx="1">
                  <c:v>0.4372556346576093</c:v>
                </c:pt>
                <c:pt idx="2">
                  <c:v>4.3997033187203501E-3</c:v>
                </c:pt>
                <c:pt idx="3">
                  <c:v>8.5137382859893848E-3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B7A-40BC-8139-64CB84D9C2DA}"/>
            </c:ext>
          </c:extLst>
        </c:ser>
        <c:dLbls>
          <c:showVal val="1"/>
        </c:dLbls>
      </c:pie3DChart>
    </c:plotArea>
    <c:plotVisOnly val="1"/>
    <c:dispBlanksAs val="zero"/>
  </c:chart>
  <c:spPr>
    <a:solidFill>
      <a:srgbClr val="FFFFCC"/>
    </a:solidFill>
  </c:spPr>
  <c:externalData r:id="rId1"/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93A4A-EF55-45E9-827F-F1F9D79D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19</Pages>
  <Words>6974</Words>
  <Characters>48127</Characters>
  <Application>Microsoft Office Word</Application>
  <DocSecurity>0</DocSecurity>
  <Lines>401</Lines>
  <Paragraphs>109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terike</dc:creator>
  <cp:lastModifiedBy>pedit</cp:lastModifiedBy>
  <cp:revision>5</cp:revision>
  <cp:lastPrinted>2020-05-28T06:41:00Z</cp:lastPrinted>
  <dcterms:created xsi:type="dcterms:W3CDTF">2020-06-03T11:37:00Z</dcterms:created>
  <dcterms:modified xsi:type="dcterms:W3CDTF">2020-06-15T09:52:00Z</dcterms:modified>
</cp:coreProperties>
</file>