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73" w:rsidRDefault="005C6673" w:rsidP="005C6673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2. számú melléklet a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6/2015. (III.24.) </w:t>
      </w:r>
      <w:r>
        <w:rPr>
          <w:rFonts w:ascii="Times New Roman" w:hAnsi="Times New Roman" w:cs="Times New Roman"/>
          <w:sz w:val="24"/>
          <w:szCs w:val="24"/>
          <w:lang w:eastAsia="hu-HU"/>
        </w:rPr>
        <w:t>önkormányzati rendelethez</w:t>
      </w:r>
    </w:p>
    <w:p w:rsidR="005C6673" w:rsidRPr="00B96DA4" w:rsidRDefault="005C6673" w:rsidP="005C6673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</w:pPr>
      <w:r w:rsidRPr="00B96DA4">
        <w:rPr>
          <w:rFonts w:ascii="Times New Roman" w:hAnsi="Times New Roman" w:cs="Times New Roman"/>
          <w:i/>
          <w:sz w:val="24"/>
          <w:szCs w:val="24"/>
          <w:lang w:eastAsia="hu-HU"/>
        </w:rPr>
        <w:t>„</w:t>
      </w:r>
      <w:r w:rsidRPr="00B96DA4">
        <w:rPr>
          <w:rFonts w:ascii="Times New Roman" w:hAnsi="Times New Roman"/>
          <w:i/>
          <w:sz w:val="24"/>
          <w:szCs w:val="24"/>
          <w:lang w:eastAsia="hu-HU"/>
        </w:rPr>
        <w:t>7. számú melléklet a 2/2014.(I.31.) önkormányzati rendelethez</w:t>
      </w:r>
    </w:p>
    <w:p w:rsidR="005C6673" w:rsidRPr="00B96DA4" w:rsidRDefault="005C6673" w:rsidP="005C6673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B96DA4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  <w:lang w:eastAsia="hu-HU"/>
        </w:rPr>
        <w:t>Az Ügyrendi Bizottság feladata és hatásköre</w:t>
      </w:r>
      <w:r w:rsidRPr="00B96DA4"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 </w:t>
      </w:r>
    </w:p>
    <w:p w:rsidR="005C6673" w:rsidRPr="00B96DA4" w:rsidRDefault="005C6673" w:rsidP="005C6673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B96DA4"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A képviselő-testület 1 elnökből és 2 tagból álló Ügyrendi Bizottságot választ. </w:t>
      </w:r>
    </w:p>
    <w:p w:rsidR="005C6673" w:rsidRPr="00B96DA4" w:rsidRDefault="005C6673" w:rsidP="005C6673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B96DA4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  <w:lang w:eastAsia="hu-HU"/>
        </w:rPr>
        <w:t>Feladata, hatásköre:</w:t>
      </w:r>
      <w:r w:rsidRPr="00B96DA4"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 </w:t>
      </w:r>
    </w:p>
    <w:p w:rsidR="005C6673" w:rsidRPr="00B96DA4" w:rsidRDefault="005C6673" w:rsidP="005C6673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B96DA4"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1.) A polgármesteri, alpolgármesteri tisztség egyidejű betöltetlensége, illetve tartós akadályoztatásuk esetére a képviselő-testület összehívását, az ülés vezetését az Ügyrendi Bizottság elnöke látja el. </w:t>
      </w:r>
    </w:p>
    <w:p w:rsidR="005C6673" w:rsidRPr="00B96DA4" w:rsidRDefault="005C6673" w:rsidP="005C6673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B96DA4"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2.) Javaslatot tesz a polgármester illetményére, jutalmára. Lefolytatja a polgármester ellen irányuló fegyelmi eljárást. </w:t>
      </w:r>
    </w:p>
    <w:p w:rsidR="005C6673" w:rsidRPr="00B96DA4" w:rsidRDefault="005C6673" w:rsidP="005C6673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hu-HU"/>
        </w:rPr>
      </w:pPr>
      <w:r w:rsidRPr="00B96DA4">
        <w:rPr>
          <w:rFonts w:ascii="Times New Roman" w:hAnsi="Times New Roman"/>
          <w:b/>
          <w:i/>
          <w:color w:val="000000"/>
          <w:sz w:val="24"/>
          <w:szCs w:val="24"/>
          <w:lang w:eastAsia="hu-HU"/>
        </w:rPr>
        <w:t>3.) Lebonyolítja az összeférhetetlenségi ügyekkel kapcsolatos előkészítő eljárásokat.</w:t>
      </w:r>
    </w:p>
    <w:p w:rsidR="005C6673" w:rsidRPr="00B96DA4" w:rsidRDefault="005C6673" w:rsidP="005C6673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B96DA4">
        <w:rPr>
          <w:rFonts w:ascii="Times New Roman" w:hAnsi="Times New Roman"/>
          <w:b/>
          <w:i/>
          <w:color w:val="000000"/>
          <w:sz w:val="24"/>
          <w:szCs w:val="24"/>
          <w:lang w:eastAsia="hu-HU"/>
        </w:rPr>
        <w:t>4</w:t>
      </w:r>
      <w:r w:rsidRPr="00B96DA4"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.) Lebonyolítja a képviselő-testület titkos szavazását. </w:t>
      </w:r>
    </w:p>
    <w:p w:rsidR="005C6673" w:rsidRPr="00B96DA4" w:rsidRDefault="005C6673" w:rsidP="005C6673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B96DA4">
        <w:rPr>
          <w:rFonts w:ascii="Times New Roman" w:hAnsi="Times New Roman"/>
          <w:b/>
          <w:i/>
          <w:color w:val="000000"/>
          <w:sz w:val="24"/>
          <w:szCs w:val="24"/>
          <w:lang w:eastAsia="hu-HU"/>
        </w:rPr>
        <w:t>5.)</w:t>
      </w:r>
      <w:r w:rsidRPr="00B96DA4"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 Ellátja a képviselő-testület által esetenként meghatározott feladatokat. „</w:t>
      </w:r>
    </w:p>
    <w:p w:rsidR="005C6673" w:rsidRDefault="005C6673" w:rsidP="005C6673"/>
    <w:p w:rsidR="00063BE4" w:rsidRDefault="00063BE4"/>
    <w:sectPr w:rsidR="00063BE4" w:rsidSect="004746CB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6E1" w:rsidRDefault="005C6673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746E1" w:rsidRDefault="005C6673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673"/>
    <w:rsid w:val="00063BE4"/>
    <w:rsid w:val="000B1330"/>
    <w:rsid w:val="005C6673"/>
    <w:rsid w:val="00D63924"/>
    <w:rsid w:val="00EB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673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5C6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667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723</Characters>
  <Application>Microsoft Office Word</Application>
  <DocSecurity>0</DocSecurity>
  <Lines>6</Lines>
  <Paragraphs>1</Paragraphs>
  <ScaleCrop>false</ScaleCrop>
  <Company>Polgármesteri Hivatal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Tényő</dc:creator>
  <cp:keywords/>
  <dc:description/>
  <cp:lastModifiedBy>Tényő</cp:lastModifiedBy>
  <cp:revision>1</cp:revision>
  <dcterms:created xsi:type="dcterms:W3CDTF">2015-04-14T07:36:00Z</dcterms:created>
  <dcterms:modified xsi:type="dcterms:W3CDTF">2015-04-14T07:36:00Z</dcterms:modified>
</cp:coreProperties>
</file>