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F4" w:rsidRPr="009B62F4" w:rsidRDefault="00B97818" w:rsidP="003A7C12">
      <w:pPr>
        <w:pStyle w:val="Nincstrkz"/>
        <w:rPr>
          <w:rFonts w:ascii="Times New Roman" w:hAnsi="Times New Roman"/>
          <w:u w:val="single"/>
        </w:rPr>
      </w:pPr>
      <w:r>
        <w:rPr>
          <w:lang w:eastAsia="hu-HU"/>
        </w:rPr>
        <w:t xml:space="preserve">4. melléklet </w:t>
      </w:r>
      <w:proofErr w:type="gramStart"/>
      <w:r>
        <w:rPr>
          <w:lang w:eastAsia="hu-HU"/>
        </w:rPr>
        <w:t xml:space="preserve">a   </w:t>
      </w:r>
      <w:r w:rsidR="00341DE1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6</w:t>
      </w:r>
      <w:proofErr w:type="gramEnd"/>
      <w:r w:rsidR="00341DE1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 xml:space="preserve">/2018.(IX.18.) </w:t>
      </w:r>
      <w:bookmarkStart w:id="0" w:name="_GoBack"/>
      <w:bookmarkEnd w:id="0"/>
      <w:r w:rsidR="009B62F4" w:rsidRPr="009B62F4">
        <w:rPr>
          <w:lang w:eastAsia="hu-HU"/>
        </w:rPr>
        <w:t>önkormányzati rendelethez</w:t>
      </w:r>
    </w:p>
    <w:p w:rsidR="009B62F4" w:rsidRPr="00D855A1" w:rsidRDefault="009B62F4" w:rsidP="009B62F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B62F4" w:rsidRPr="00D855A1" w:rsidRDefault="009B62F4" w:rsidP="009B62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5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62F4" w:rsidRPr="00D855A1" w:rsidRDefault="009B62F4" w:rsidP="009B62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5A1">
        <w:rPr>
          <w:rFonts w:ascii="Times New Roman" w:hAnsi="Times New Roman" w:cs="Times New Roman"/>
          <w:b/>
          <w:sz w:val="24"/>
          <w:szCs w:val="24"/>
        </w:rPr>
        <w:t xml:space="preserve">Képviselői, illetve polgármesteri és alpolgármesteri </w:t>
      </w:r>
    </w:p>
    <w:p w:rsidR="009B62F4" w:rsidRPr="00D855A1" w:rsidRDefault="009B62F4" w:rsidP="009B62F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855A1">
        <w:rPr>
          <w:rFonts w:ascii="Times New Roman" w:hAnsi="Times New Roman" w:cs="Times New Roman"/>
          <w:b/>
          <w:sz w:val="24"/>
          <w:szCs w:val="24"/>
        </w:rPr>
        <w:t>vagyonnyilatkozatokkal</w:t>
      </w:r>
      <w:proofErr w:type="gramEnd"/>
      <w:r w:rsidRPr="00D855A1">
        <w:rPr>
          <w:rFonts w:ascii="Times New Roman" w:hAnsi="Times New Roman" w:cs="Times New Roman"/>
          <w:b/>
          <w:sz w:val="24"/>
          <w:szCs w:val="24"/>
        </w:rPr>
        <w:t xml:space="preserve"> kapcsolatos eljárási szabályok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1. Általános rendelkezések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1.1. A </w:t>
      </w:r>
      <w:r>
        <w:rPr>
          <w:rFonts w:ascii="Times New Roman" w:hAnsi="Times New Roman" w:cs="Times New Roman"/>
          <w:sz w:val="24"/>
          <w:szCs w:val="24"/>
        </w:rPr>
        <w:t xml:space="preserve">Magyarország </w:t>
      </w:r>
      <w:r w:rsidRPr="006C3155">
        <w:rPr>
          <w:rFonts w:ascii="Times New Roman" w:hAnsi="Times New Roman" w:cs="Times New Roman"/>
          <w:sz w:val="24"/>
          <w:szCs w:val="24"/>
        </w:rPr>
        <w:t xml:space="preserve">helyi önkormányzatokról szóló </w:t>
      </w:r>
      <w:r>
        <w:rPr>
          <w:rFonts w:ascii="Times New Roman" w:hAnsi="Times New Roman" w:cs="Times New Roman"/>
          <w:sz w:val="24"/>
          <w:szCs w:val="24"/>
        </w:rPr>
        <w:t>2011. CLXXXIC</w:t>
      </w:r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törvény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polgármesterek, helyi önkormányzati képviselők részére vagyonnyilatkozat-tételi kötelezettséget ír elő.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1.2. E szabályzatban meghatározott eljárási szabályokat kell alkalmazni a </w:t>
      </w:r>
      <w:r>
        <w:rPr>
          <w:rFonts w:ascii="Times New Roman" w:hAnsi="Times New Roman" w:cs="Times New Roman"/>
          <w:sz w:val="24"/>
          <w:szCs w:val="24"/>
        </w:rPr>
        <w:t>Tarnazsadány</w:t>
      </w:r>
      <w:r w:rsidRPr="006C3155">
        <w:rPr>
          <w:rFonts w:ascii="Times New Roman" w:hAnsi="Times New Roman" w:cs="Times New Roman"/>
          <w:sz w:val="24"/>
          <w:szCs w:val="24"/>
        </w:rPr>
        <w:t xml:space="preserve"> Község Önkormányzat polgármesterére, alpolgármesterekre és a képviselő-testület tagjaira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(továbbiakban: képviselők)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1.3. Figyelembe vett jogszabályok: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Magyarország </w:t>
      </w:r>
      <w:r w:rsidRPr="006C3155">
        <w:rPr>
          <w:rFonts w:ascii="Times New Roman" w:hAnsi="Times New Roman" w:cs="Times New Roman"/>
          <w:sz w:val="24"/>
          <w:szCs w:val="24"/>
        </w:rPr>
        <w:t xml:space="preserve">helyi önkormányzatokról szóló </w:t>
      </w:r>
      <w:r>
        <w:rPr>
          <w:rFonts w:ascii="Times New Roman" w:hAnsi="Times New Roman" w:cs="Times New Roman"/>
          <w:sz w:val="24"/>
          <w:szCs w:val="24"/>
        </w:rPr>
        <w:t>2011. CLXXXIC</w:t>
      </w:r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törvény</w:t>
      </w:r>
      <w:proofErr w:type="gramEnd"/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1.4. A képviselői, illetve polgármesteri és alpolgármesteri vagyonnyilatkozatok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nyilvántartásával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kezelésével és ellenőrzésével kapcsolatos feladatokat az ügyrendi bizottság elnöke (a továbbiakban: Bizottság) látja el.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 A képviselők vagyonnyilatkozat-tételével kapcsolatos szabályok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>2.1.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</w:t>
      </w:r>
      <w:proofErr w:type="spellEnd"/>
      <w:r>
        <w:rPr>
          <w:rFonts w:ascii="Times New Roman" w:hAnsi="Times New Roman" w:cs="Times New Roman"/>
          <w:sz w:val="24"/>
          <w:szCs w:val="24"/>
        </w:rPr>
        <w:t>. 39.  § (1) bekezdése</w:t>
      </w:r>
      <w:r w:rsidRPr="006C3155">
        <w:rPr>
          <w:rFonts w:ascii="Times New Roman" w:hAnsi="Times New Roman" w:cs="Times New Roman"/>
          <w:sz w:val="24"/>
          <w:szCs w:val="24"/>
        </w:rPr>
        <w:t xml:space="preserve"> értelmében a polgármester megválasztásakor, majd azt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követően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évente vagyonnyilatkozatot köteles tenni a helyi önkormányzati képviselők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vagyonnyilatkozatára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vonatkozó szabályok szerint.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Az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39 §</w:t>
      </w:r>
      <w:r w:rsidRPr="006C3155">
        <w:rPr>
          <w:rFonts w:ascii="Times New Roman" w:hAnsi="Times New Roman" w:cs="Times New Roman"/>
          <w:sz w:val="24"/>
          <w:szCs w:val="24"/>
        </w:rPr>
        <w:t xml:space="preserve">. (1) bekezdése értelmében az önkormányzati képviselő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megbízólevelének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átvételétől, majd ezt követően minden év január 1-jétől számított 30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napon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belül vagyonnyilatkozatot köteles tenni.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2.3. A vagyonnyilatkozatokat minden a kitöltés időpontjában meglévő teljes vagyonról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kell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megtenni.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2.4. A képviselő saját vagyonnyilatkozatához csatolni köteles a vele közös háztartásban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élő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házas- vagy élettársának, valamint gyermekének vagyonnyilatkozatát.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2.5. A vagyonnyilatkozat-tételre kötelezett hozzátartozója a nyilatkozat-tételre kötelezett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életvitelszerűen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gazdasági közösségben élő házas- illetve élettárs, valamint gyermek.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) Élettárs: két, házasságkötés vagy bejegyzett élettársi kapcsolat létesítése nélkül közös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háztartásban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érzelmi és gazdasági közösségben együtt élő személy (Polgári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>Törvénykönyv, Ptk. 685/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.§)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b) Gyermek: nyilatkozat-tétel szempontjából ide tartozik a nyilatkozat-tételre kötelezett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közös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háztartásban élő vér szerinti, örökbefogadott, mostohagyermek, valamint nevelt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gyermek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akár kis-, akár nagykorú személy.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c) Örökbefogadott gyermek: az örökbefogadással mind az örökbefogadóval, mind annak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lastRenderedPageBreak/>
        <w:t>rokonaival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szemben az örökbefogadó vér szerinti gyermekének jogállásába lépett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gyermek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(1952. évi törvény a családról, házasságról és a gyámságról, Csjt. 51. § (1)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bekezdés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d) Mostohagyermek: a nyilatkozat-tételre kötelezett beleegyezésével hozott a közös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háztartásba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(Csjt. 62. § (1) bekezdés). A mostohagyermekre örökbefogadása esetén az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örökbefogadott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gyermekre vonatkozó szabályokat kell alkalmazni.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20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) Nevelt gyermek: az a gyermek, aki a nyilatkozat-tételre kötelezettel, mint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nevelőszülővel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gyámmal életvitelszerűen él és annak gondozásából rendszeres jelleggel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legfeljebb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csak napközbeni időszakra kerül ki (1998. évi LXXXIV. törvény a családok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támogatásáról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4. § k) pont), amennyiben nem minősül vér szerinti, örökbefogadott vagy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mostohagyermeknek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6C3155">
        <w:rPr>
          <w:rFonts w:ascii="Times New Roman" w:hAnsi="Times New Roman" w:cs="Times New Roman"/>
          <w:sz w:val="24"/>
          <w:szCs w:val="24"/>
        </w:rPr>
        <w:t xml:space="preserve">. A vagyonnyilatkozatra kötelezettet a Bizottság elnöke írásban tájékoztatja, melyet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vagyonnyilatkozatra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kötelezett aláírásával igazol.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6C3155">
        <w:rPr>
          <w:rFonts w:ascii="Times New Roman" w:hAnsi="Times New Roman" w:cs="Times New Roman"/>
          <w:sz w:val="24"/>
          <w:szCs w:val="24"/>
        </w:rPr>
        <w:t xml:space="preserve"> A tájékoztatóhoz csatolt nyilatkozatban a vagyonnyilatkozatra kötelezett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tájékoztatja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Bizottság elnökét a vele közös háztartásban élő élettársának, illetve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gyermekének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nevéről. A nyilatkozat alapján a Bizottság elnöke 5 munkanapon belül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vagyonnyilatkozatra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kötelezett rendelkezésére bocsátja a törvény melléklete szerinti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megfelelő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számú nyomtatványokat és a kitöltéshez szükséges írásbeli tájékoztatását.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Pr="006C3155">
        <w:rPr>
          <w:rFonts w:ascii="Times New Roman" w:hAnsi="Times New Roman" w:cs="Times New Roman"/>
          <w:sz w:val="24"/>
          <w:szCs w:val="24"/>
        </w:rPr>
        <w:t xml:space="preserve">. A vagyonnyilatkozat-tételre köteles képviselő (a saját és a hozzátartozói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) nyomtatványokat két példányban tölti ki, amelyekből egy példányt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külön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zárt borítékban helyez el. A zárt borítékot átadja a Bizottság elnökének.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Átvételkor a Bizottság elnöke a zárt borítékokra rávezeti a képviselő nevét. A képviselő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második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példányokat magánál tartja. A Bizottság elnöke írásban igazolja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átvételét.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Pr="006C3155">
        <w:rPr>
          <w:rFonts w:ascii="Times New Roman" w:hAnsi="Times New Roman" w:cs="Times New Roman"/>
          <w:sz w:val="24"/>
          <w:szCs w:val="24"/>
        </w:rPr>
        <w:t xml:space="preserve">. Az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</w:t>
      </w:r>
      <w:proofErr w:type="spellEnd"/>
      <w:r>
        <w:rPr>
          <w:rFonts w:ascii="Times New Roman" w:hAnsi="Times New Roman" w:cs="Times New Roman"/>
          <w:sz w:val="24"/>
          <w:szCs w:val="24"/>
        </w:rPr>
        <w:t>. 39</w:t>
      </w:r>
      <w:r w:rsidRPr="006C3155">
        <w:rPr>
          <w:rFonts w:ascii="Times New Roman" w:hAnsi="Times New Roman" w:cs="Times New Roman"/>
          <w:sz w:val="24"/>
          <w:szCs w:val="24"/>
        </w:rPr>
        <w:t>. §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meghatározott vagyonnyilatkozat- tételi határidők megállapítása a Bizottság elnökének kötelezettsége. A vagyonnyilatkozatra kötelezett számára megállapított vagyonnyilatkozat-tételi kötelezettség esedékessé válásának évéről a vagyonnyilatkozatra kötelezettet mindig az utolsó benyújtott vagyonnyilatkozat átvételekor kell írásban értesíteni.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Pr="006C3155">
        <w:rPr>
          <w:rFonts w:ascii="Times New Roman" w:hAnsi="Times New Roman" w:cs="Times New Roman"/>
          <w:sz w:val="24"/>
          <w:szCs w:val="24"/>
        </w:rPr>
        <w:t xml:space="preserve">. A vagyonnyilatkozat és a vagyonnyilatkozattal kapcsolatos összes irat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vagyonnyilatkozatra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kötelezett következő vagyonnyilatkozatának átvételéig kezelhető,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azt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követően a vagyonnyilatkozatot vissza kell adni a kötelezett részére, a többi iratot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kell semmisíteni. A vagyonnyilatkozat visszaadásáról, illetve az iratok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megsemmisítéséről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jegyzőkönyvet kell felvenni.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3. A közös háztartásban élés, illetve képviselő választott tisztségének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megszűnése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3.1. Ha a vagyonnyilatkozatra kötelezettel közös háztartásban élő házas-, illetve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élettársáról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és gyermekéről a vagyonnyilatkozatra kötelezett írásban bejelenti a Bizottság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elnökének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közös háztartásban élés megszűnését, a Bizottság elnöke köteles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haladéktalanul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intézkedni az adott személy vagyonnyilatkozatának visszaadásáról,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lastRenderedPageBreak/>
        <w:t>melyről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jegyzőkönyvet kell felvenni.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3.2. Ha a vagyonnyilatkozatra kötelezett tisztsége megszűnik, a Bizottság elnöke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megszűnés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napján köteles a vagyonnyilatkozatra kötelezett és valamennyi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hozzátartozója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vagyonnyilatkozatát a kötelezett számára visszaadni, melyről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jegyzőkönyvet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kell felvenni.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3.3. A vagyonnyilatkozatra kötelezett köteles írásban igazolni a vagyonnyilatkozatok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átvételének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tényét.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 Vagyonnyilatkozattal kapcsolatos eljárás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4.1. A vagyonnyilatkozattal kapcsolatos eljárást a Bizottságnál bárki kezdeményezheti.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4.2 A vagyonnyilatkozattal kapcsolatos eljárás célja a vagyonnyilatkozatban foglaltak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valóságtartalmának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ellenőrzése.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4.3. A vagyonnyilatkozattal kapcsolatos eljárás lefolytatásának a vagyonnyilatkozat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konkrét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tartalmára vonatkozó tényállás esetén van helye. Ha az eljárásra irányuló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kezdeményezés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nem jelöli meg konkrétan a vagyonnyilatkozat kifogásolt részét és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tartalmát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a Bizottság elnöke felhívja a kezdeményezőt a hiány pótlására.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Ha a kezdeményező tizenöt napon belül nem tesz eleget a felhívásnak, vagy ha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kezdeményezés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nyilvánvalóan alaptalan, a Bizottság elnöke az eljárás lefolytatása nélkül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elutasítja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kezdeményezést.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4.4. A Bizottság elnöke a vagyonnyilatkozattal kapcsolatos kezdeményezés esetén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felhívja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az érintett képviselőt, hogy öt napon belül nyilatkozzon a kezdeményezéssel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kapcsolatosan, illetve – amennyiben azt alaposnak találja – javítsa ki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kezdeményezésben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kifogásolt adatokat. Ha a képviselő a kifogásolt adatokat kijavítja, az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elnök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nem rendeli el a vagyonnyilatkozattal kapcsolatos eljárás megindítását, mely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tényről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tájékoztatja a Képviselő-testületet és a kezdeményezőt.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4.5. Ha a képviselő a felhívásnak nem tesz eleget, illetve a kezdeményezésben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foglaltakat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vitatja, a Bizottság elnöke elrendeli a vagyonnyilatkozattal kapcsolatos eljárás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megindítását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Az eljárás során a Bizottság tagjai betekinthetnek a képviselővel közös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háztartásban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élő házas- vagy élettársának, valamint a gyermekének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vagyonnyilatkozatába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4.6. Az eljárás során a Bizottság felhívására a képviselő köteles saját, illetve a közös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háztartásban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élő házas- vagy élettársának, valamint gyermekének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vagyonnyilatkozatában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feltüntetett adatokra vonatkozó azonosító adatokat (pl.: tulajdoni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lap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számla, gépjárműforgalmi engedély, adásvételi szerződés stb.) haladéktalanul,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írásban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bejelenteni. Az azonosító adatokba csak a Bizottság tagjai tekinthetnek be, és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azokat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az eljárás lezárását követő nyolc napon belül törölni kell.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4.7. A vagyonnyilatkozattal kapcsolatos eljárás lefolytatására az alábbiakat kell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alkalmazni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 Bizottság a vagyonnyilatkozattal kapcsolatos ellenőrzési ügyeket zárt ülésen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tárgyalja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lastRenderedPageBreak/>
        <w:t xml:space="preserve">- A Bizottság adatokat kérhet be és bárkit meghallgathat,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 Bizottság elnöke a vagyonnyilatkozattal kapcsolatos ellenőrzési tárgyalásáról, idejéről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helyéről köteles az érintett képviselőt értesíteni. Ha a képviselő megjelenik, kérésére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kell őt hallgatni, de a Bizottság ülésén egyébként nem lehet jelen.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 Bizottság a vagyonnyilatkozatban foglaltak valóság tartalmát ellenőrzi.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 Bizottság a 4.4 pont szerinti nyilatkozattélre történő felhívástól számított harminc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napon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belül az ellenőrzés eredményéről tájékoztatót készít.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4.8. Az ellenőrzési eljárás során a meghallgatásról szóló értesítést a meghallgatás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időpontja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előtt legalább 8 munkanappal korábban kell kézbesíteni.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22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4.9. A vagyonnyilatkozat-tételre kötelezett a meghallgatás során jogi képviselőt igénybe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vehet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4.10. A meghallgatásról jegyzőkönyvet kell felvenni.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4.11. Az eljárás eredményéről a Bizottság tájékoztatja a soron következő ülésen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Képviselő-testületet.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4.12. A vagyonnyilatkozattal kapcsolatos eljárás megismétlésének ugyanazon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vagyonnyilatkozatok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esetében csak akkor van helye, ha az erre irányuló kezdeményezés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új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tényállást (adatot) tartalmaz. A vagyonnyilatkozattal kapcsolatos eljárásra irányuló –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új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tényállás nélküli – ismételt kezdeményezést a Bizottság elnöke az eljárás lefolytatása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nélkül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elutasítja.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4.13. Ha a vagyonnyilatkozattal kapcsolatos eljárás a Bizottság tagjaira vagy az elnökre </w:t>
      </w:r>
    </w:p>
    <w:p w:rsidR="009B62F4" w:rsidRPr="006C3155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vonatkozik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őt az eljárási ügyből ki kell zárni. </w:t>
      </w:r>
      <w:r w:rsidRPr="006C3155">
        <w:rPr>
          <w:rFonts w:ascii="Times New Roman" w:hAnsi="Times New Roman" w:cs="Times New Roman"/>
          <w:sz w:val="24"/>
          <w:szCs w:val="24"/>
        </w:rPr>
        <w:cr/>
      </w: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2F4" w:rsidRDefault="009B62F4" w:rsidP="009B6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25A4"/>
    <w:multiLevelType w:val="hybridMultilevel"/>
    <w:tmpl w:val="9CB2C120"/>
    <w:lvl w:ilvl="0" w:tplc="EF3A1720">
      <w:start w:val="4"/>
      <w:numFmt w:val="decimal"/>
      <w:lvlText w:val="%1."/>
      <w:lvlJc w:val="left"/>
      <w:pPr>
        <w:ind w:left="107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F3E749C"/>
    <w:multiLevelType w:val="hybridMultilevel"/>
    <w:tmpl w:val="C2E8E39A"/>
    <w:lvl w:ilvl="0" w:tplc="482E858C">
      <w:start w:val="1"/>
      <w:numFmt w:val="decimal"/>
      <w:lvlText w:val="%1."/>
      <w:lvlJc w:val="left"/>
      <w:pPr>
        <w:ind w:left="107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2F4"/>
    <w:rsid w:val="002C6AE6"/>
    <w:rsid w:val="00341DE1"/>
    <w:rsid w:val="003A7C12"/>
    <w:rsid w:val="003F032C"/>
    <w:rsid w:val="004256F8"/>
    <w:rsid w:val="00581459"/>
    <w:rsid w:val="009B62F4"/>
    <w:rsid w:val="00B97818"/>
    <w:rsid w:val="00EB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62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  <w:style w:type="paragraph" w:styleId="Nincstrkz">
    <w:name w:val="No Spacing"/>
    <w:uiPriority w:val="1"/>
    <w:qFormat/>
    <w:rsid w:val="003A7C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62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  <w:style w:type="paragraph" w:styleId="Nincstrkz">
    <w:name w:val="No Spacing"/>
    <w:uiPriority w:val="1"/>
    <w:qFormat/>
    <w:rsid w:val="003A7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1210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user</cp:lastModifiedBy>
  <cp:revision>4</cp:revision>
  <dcterms:created xsi:type="dcterms:W3CDTF">2018-09-10T08:10:00Z</dcterms:created>
  <dcterms:modified xsi:type="dcterms:W3CDTF">2018-09-26T08:58:00Z</dcterms:modified>
</cp:coreProperties>
</file>