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FD" w:rsidRPr="00874968" w:rsidRDefault="002A72FD" w:rsidP="002A72FD">
      <w:pPr>
        <w:numPr>
          <w:ilvl w:val="0"/>
          <w:numId w:val="5"/>
        </w:numPr>
        <w:pBdr>
          <w:bottom w:val="single" w:sz="4" w:space="1" w:color="auto"/>
        </w:pBdr>
        <w:rPr>
          <w:rFonts w:ascii="Cambria" w:hAnsi="Cambria"/>
          <w:b/>
        </w:rPr>
      </w:pPr>
      <w:r w:rsidRPr="00874968">
        <w:rPr>
          <w:rFonts w:ascii="Cambria" w:hAnsi="Cambria"/>
          <w:b/>
        </w:rPr>
        <w:t xml:space="preserve">MELLÉKLET </w:t>
      </w:r>
    </w:p>
    <w:p w:rsidR="002A72FD" w:rsidRPr="00874968" w:rsidRDefault="002A72FD" w:rsidP="002A72FD">
      <w:pPr>
        <w:pStyle w:val="NormlWeb"/>
        <w:rPr>
          <w:rFonts w:ascii="Times New Roman" w:hAnsi="Times New Roman" w:cs="Times New Roman"/>
          <w:b/>
          <w:sz w:val="24"/>
        </w:rPr>
      </w:pPr>
      <w:r w:rsidRPr="00874968">
        <w:rPr>
          <w:rFonts w:ascii="Times New Roman" w:hAnsi="Times New Roman" w:cs="Times New Roman"/>
          <w:b/>
          <w:sz w:val="24"/>
        </w:rPr>
        <w:t>1.1 Településkép védelme szempontjából meghatározó területek jegyzéke</w:t>
      </w:r>
    </w:p>
    <w:p w:rsidR="002A72FD" w:rsidRPr="00874968" w:rsidRDefault="002A72FD" w:rsidP="002A72FD">
      <w:pPr>
        <w:numPr>
          <w:ilvl w:val="1"/>
          <w:numId w:val="5"/>
        </w:numPr>
        <w:tabs>
          <w:tab w:val="left" w:pos="284"/>
        </w:tabs>
        <w:jc w:val="both"/>
      </w:pPr>
      <w:r w:rsidRPr="00874968">
        <w:t>az áthaladás szempontjából meghatározó útvonalak</w:t>
      </w:r>
    </w:p>
    <w:p w:rsidR="002A72FD" w:rsidRPr="00874968" w:rsidRDefault="002A72FD" w:rsidP="002A72FD">
      <w:pPr>
        <w:numPr>
          <w:ilvl w:val="1"/>
          <w:numId w:val="5"/>
        </w:numPr>
        <w:spacing w:line="100" w:lineRule="atLeast"/>
        <w:jc w:val="both"/>
      </w:pPr>
      <w:r w:rsidRPr="00874968">
        <w:t>a régészeti érdekű terület és a régészeti lelőhely területe;</w:t>
      </w:r>
    </w:p>
    <w:p w:rsidR="002A72FD" w:rsidRPr="00874968" w:rsidRDefault="002A72FD" w:rsidP="002A72FD">
      <w:pPr>
        <w:numPr>
          <w:ilvl w:val="1"/>
          <w:numId w:val="5"/>
        </w:numPr>
        <w:spacing w:line="100" w:lineRule="atLeast"/>
        <w:jc w:val="both"/>
      </w:pPr>
      <w:r w:rsidRPr="00874968">
        <w:t>a NATURA 2000 terület;</w:t>
      </w:r>
    </w:p>
    <w:p w:rsidR="002A72FD" w:rsidRPr="00874968" w:rsidRDefault="002A72FD" w:rsidP="002A72FD">
      <w:pPr>
        <w:numPr>
          <w:ilvl w:val="1"/>
          <w:numId w:val="5"/>
        </w:numPr>
        <w:spacing w:line="100" w:lineRule="atLeast"/>
        <w:jc w:val="both"/>
      </w:pPr>
      <w:r w:rsidRPr="00874968">
        <w:t>ökológiai hálózat területe;</w:t>
      </w:r>
    </w:p>
    <w:p w:rsidR="002A72FD" w:rsidRPr="00874968" w:rsidRDefault="002A72FD" w:rsidP="002A72FD">
      <w:pPr>
        <w:numPr>
          <w:ilvl w:val="1"/>
          <w:numId w:val="5"/>
        </w:numPr>
        <w:spacing w:line="100" w:lineRule="atLeast"/>
        <w:jc w:val="both"/>
      </w:pPr>
      <w:r w:rsidRPr="00874968">
        <w:t>a tájképvédelmi övezet;</w:t>
      </w:r>
    </w:p>
    <w:p w:rsidR="002A72FD" w:rsidRPr="00874968" w:rsidRDefault="002A72FD" w:rsidP="002A72FD">
      <w:pPr>
        <w:numPr>
          <w:ilvl w:val="1"/>
          <w:numId w:val="5"/>
        </w:numPr>
        <w:spacing w:line="100" w:lineRule="atLeast"/>
        <w:jc w:val="both"/>
      </w:pPr>
      <w:r w:rsidRPr="00874968">
        <w:t>egyedi tájérték;</w:t>
      </w:r>
    </w:p>
    <w:p w:rsidR="002A72FD" w:rsidRPr="00874968" w:rsidRDefault="002A72FD" w:rsidP="002A72FD">
      <w:pPr>
        <w:numPr>
          <w:ilvl w:val="1"/>
          <w:numId w:val="5"/>
        </w:numPr>
        <w:spacing w:line="100" w:lineRule="atLeast"/>
        <w:jc w:val="both"/>
      </w:pPr>
      <w:r w:rsidRPr="00874968">
        <w:t>természeti terület</w:t>
      </w:r>
    </w:p>
    <w:p w:rsidR="002A72FD" w:rsidRPr="00874968" w:rsidRDefault="002A72FD" w:rsidP="002A72FD">
      <w:pPr>
        <w:pBdr>
          <w:bottom w:val="single" w:sz="4" w:space="1" w:color="auto"/>
        </w:pBdr>
        <w:ind w:left="360"/>
        <w:rPr>
          <w:rFonts w:ascii="Cambria" w:hAnsi="Cambria"/>
          <w:b/>
        </w:rPr>
      </w:pPr>
    </w:p>
    <w:p w:rsidR="002A72FD" w:rsidRPr="00874968" w:rsidRDefault="002A72FD" w:rsidP="002A72FD">
      <w:pPr>
        <w:pBdr>
          <w:bottom w:val="single" w:sz="4" w:space="3" w:color="auto"/>
        </w:pBdr>
        <w:rPr>
          <w:rFonts w:ascii="Cambria" w:hAnsi="Cambria"/>
          <w:b/>
        </w:rPr>
      </w:pPr>
      <w:r w:rsidRPr="00874968">
        <w:rPr>
          <w:rFonts w:ascii="Cambria" w:hAnsi="Cambria"/>
          <w:b/>
        </w:rPr>
        <w:t xml:space="preserve">1.2  </w:t>
      </w:r>
      <w:r w:rsidRPr="00874968">
        <w:rPr>
          <w:b/>
        </w:rPr>
        <w:t>Településképi szempontból meghatározó t</w:t>
      </w:r>
      <w:r w:rsidRPr="00874968">
        <w:rPr>
          <w:b/>
        </w:rPr>
        <w:t>e</w:t>
      </w:r>
      <w:r w:rsidRPr="00874968">
        <w:rPr>
          <w:b/>
        </w:rPr>
        <w:t>rületek</w:t>
      </w:r>
    </w:p>
    <w:p w:rsidR="002A72FD" w:rsidRPr="00874968" w:rsidRDefault="002A72FD" w:rsidP="002A72FD">
      <w:pPr>
        <w:pBdr>
          <w:bottom w:val="single" w:sz="4" w:space="3" w:color="auto"/>
        </w:pBdr>
        <w:jc w:val="center"/>
        <w:rPr>
          <w:rFonts w:ascii="Cambria" w:hAnsi="Cambria"/>
          <w:b/>
        </w:rPr>
      </w:pPr>
      <w:r>
        <w:rPr>
          <w:noProof/>
        </w:rPr>
        <w:drawing>
          <wp:inline distT="0" distB="0" distL="0" distR="0">
            <wp:extent cx="4276725" cy="6067425"/>
            <wp:effectExtent l="19050" t="0" r="9525" b="9525"/>
            <wp:docPr id="1" name="Kép 1" descr="Sostofalva_vede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stofalva_vedele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74968">
        <w:rPr>
          <w:rFonts w:ascii="Cambria" w:hAnsi="Cambria"/>
        </w:rPr>
        <w:br w:type="page"/>
      </w:r>
      <w:r w:rsidRPr="00874968">
        <w:rPr>
          <w:rFonts w:ascii="Times New Roman" w:hAnsi="Times New Roman" w:cs="Times New Roman"/>
          <w:b/>
          <w:sz w:val="24"/>
          <w:szCs w:val="24"/>
        </w:rPr>
        <w:lastRenderedPageBreak/>
        <w:t>1.3– Településképi szempontból meghatározó útvonal által érintett i</w:t>
      </w:r>
      <w:r w:rsidRPr="00874968">
        <w:rPr>
          <w:rFonts w:ascii="Times New Roman" w:hAnsi="Times New Roman" w:cs="Times New Roman"/>
          <w:b/>
          <w:sz w:val="24"/>
          <w:szCs w:val="24"/>
        </w:rPr>
        <w:t>n</w:t>
      </w:r>
      <w:r w:rsidRPr="00874968">
        <w:rPr>
          <w:rFonts w:ascii="Times New Roman" w:hAnsi="Times New Roman" w:cs="Times New Roman"/>
          <w:b/>
          <w:sz w:val="24"/>
          <w:szCs w:val="24"/>
        </w:rPr>
        <w:t>gatlanok – hrsz.</w:t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Cambria" w:hAnsi="Cambria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418"/>
        <w:gridCol w:w="3188"/>
        <w:gridCol w:w="2303"/>
      </w:tblGrid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 w:rsidRPr="00874968">
              <w:rPr>
                <w:rFonts w:ascii="Times New Roman" w:hAnsi="Times New Roman"/>
              </w:rPr>
              <w:t>Ssz</w:t>
            </w:r>
            <w:proofErr w:type="spellEnd"/>
            <w:r w:rsidRPr="00874968">
              <w:rPr>
                <w:rFonts w:ascii="Times New Roman" w:hAnsi="Times New Roman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Hrsz.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Funkció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153/3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153/4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153/5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153/6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153/7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153/8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153/9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153/10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153/11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153/12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153/13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153/14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153/15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153/16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149/3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közterület (út)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önkormányzati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149/2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közterület (út)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önkormányzati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132/1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közterület (út)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önkormányzati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126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127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128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129/2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130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művelődési 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önkormányzati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144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143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142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141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140/2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140/1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139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138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137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polgármesteri hivatal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önkormányzati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136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135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134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115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közterület (út)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önkormányzati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116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117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118/1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kereskedelmi egység (kocsma)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119/1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120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123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124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110/1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110/2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beépítetlen terület (lakó)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113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beépítetlen terület (lakó)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114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lakóház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07/7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07/8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07/26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közterület (út)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önkormányzati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07/37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07/38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07/39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155/15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155/14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155/13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155/12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155/11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155/10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155/9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155/8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155/7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155/6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155/5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155/4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155/3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155/2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  <w:tr w:rsidR="002A72FD" w:rsidRPr="00874968" w:rsidTr="00F7550F">
        <w:trPr>
          <w:jc w:val="center"/>
        </w:trPr>
        <w:tc>
          <w:tcPr>
            <w:tcW w:w="675" w:type="dxa"/>
            <w:shd w:val="clear" w:color="auto" w:fill="auto"/>
          </w:tcPr>
          <w:p w:rsidR="002A72FD" w:rsidRPr="00874968" w:rsidRDefault="002A72FD" w:rsidP="002A72FD">
            <w:pPr>
              <w:pStyle w:val="Listaszerbekezds"/>
              <w:numPr>
                <w:ilvl w:val="0"/>
                <w:numId w:val="6"/>
              </w:numPr>
              <w:suppressAutoHyphens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155/1</w:t>
            </w:r>
          </w:p>
        </w:tc>
        <w:tc>
          <w:tcPr>
            <w:tcW w:w="3188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mezőgazdasági terület</w:t>
            </w:r>
          </w:p>
        </w:tc>
        <w:tc>
          <w:tcPr>
            <w:tcW w:w="2303" w:type="dxa"/>
            <w:shd w:val="clear" w:color="auto" w:fill="auto"/>
          </w:tcPr>
          <w:p w:rsidR="002A72FD" w:rsidRPr="00874968" w:rsidRDefault="002A72FD" w:rsidP="00F7550F">
            <w:pPr>
              <w:pStyle w:val="Listaszerbekezds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74968">
              <w:rPr>
                <w:rFonts w:ascii="Times New Roman" w:hAnsi="Times New Roman"/>
              </w:rPr>
              <w:t>magántulajdon</w:t>
            </w:r>
          </w:p>
        </w:tc>
      </w:tr>
    </w:tbl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Times New Roman" w:hAnsi="Times New Roman"/>
        </w:rPr>
      </w:pPr>
    </w:p>
    <w:p w:rsidR="002A72FD" w:rsidRPr="00874968" w:rsidRDefault="002A72FD" w:rsidP="002A72FD"/>
    <w:p w:rsidR="002A72FD" w:rsidRPr="00874968" w:rsidRDefault="002A72FD" w:rsidP="002A72FD"/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74968">
        <w:rPr>
          <w:rFonts w:ascii="Times New Roman" w:hAnsi="Times New Roman"/>
          <w:b/>
          <w:sz w:val="28"/>
          <w:szCs w:val="28"/>
        </w:rPr>
        <w:lastRenderedPageBreak/>
        <w:t>A TELEPÜLÉSKÉPI RENDELET FÜGGELÉKEI</w:t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Times New Roman" w:hAnsi="Times New Roman"/>
        </w:rPr>
      </w:pPr>
    </w:p>
    <w:p w:rsidR="002A72FD" w:rsidRPr="00874968" w:rsidRDefault="002A72FD" w:rsidP="002A72FD">
      <w:pPr>
        <w:pStyle w:val="Listaszerbekezds"/>
        <w:numPr>
          <w:ilvl w:val="0"/>
          <w:numId w:val="1"/>
        </w:numPr>
        <w:pBdr>
          <w:bottom w:val="single" w:sz="4" w:space="1" w:color="auto"/>
        </w:pBdr>
        <w:suppressAutoHyphens w:val="0"/>
        <w:spacing w:after="0" w:line="240" w:lineRule="auto"/>
        <w:rPr>
          <w:rFonts w:ascii="Times New Roman" w:hAnsi="Times New Roman"/>
          <w:b/>
        </w:rPr>
      </w:pPr>
      <w:r w:rsidRPr="00874968">
        <w:rPr>
          <w:rFonts w:ascii="Times New Roman" w:hAnsi="Times New Roman"/>
          <w:b/>
        </w:rPr>
        <w:t>FÜGGELÉK – ORSZÁGOS VÉDELEM ALATT ÁLLÓ ELEMEK</w:t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Times New Roman" w:hAnsi="Times New Roman"/>
        </w:rPr>
      </w:pPr>
    </w:p>
    <w:p w:rsidR="002A72FD" w:rsidRPr="00874968" w:rsidRDefault="002A72FD" w:rsidP="002A72FD">
      <w:pPr>
        <w:pStyle w:val="Listaszerbekezds"/>
        <w:numPr>
          <w:ilvl w:val="1"/>
          <w:numId w:val="1"/>
        </w:numPr>
        <w:suppressAutoHyphens w:val="0"/>
        <w:spacing w:after="0" w:line="240" w:lineRule="auto"/>
        <w:rPr>
          <w:rFonts w:ascii="Times New Roman" w:hAnsi="Times New Roman"/>
        </w:rPr>
      </w:pPr>
      <w:r w:rsidRPr="00874968">
        <w:rPr>
          <w:rFonts w:ascii="Times New Roman" w:hAnsi="Times New Roman"/>
        </w:rPr>
        <w:t>– ORSZÁGOS TERMÉSZETVÉDELMI OLTALOM ALATT ÁLLÓ TERÜL</w:t>
      </w:r>
      <w:r w:rsidRPr="00874968">
        <w:rPr>
          <w:rFonts w:ascii="Times New Roman" w:hAnsi="Times New Roman"/>
        </w:rPr>
        <w:t>E</w:t>
      </w:r>
      <w:r w:rsidRPr="00874968">
        <w:rPr>
          <w:rFonts w:ascii="Times New Roman" w:hAnsi="Times New Roman"/>
        </w:rPr>
        <w:t>TEK</w:t>
      </w:r>
    </w:p>
    <w:p w:rsidR="002A72FD" w:rsidRPr="00874968" w:rsidRDefault="002A72FD" w:rsidP="002A72FD">
      <w:pPr>
        <w:pStyle w:val="Listaszerbekezds"/>
        <w:numPr>
          <w:ilvl w:val="2"/>
          <w:numId w:val="1"/>
        </w:numPr>
        <w:suppressAutoHyphens w:val="0"/>
        <w:spacing w:after="0" w:line="240" w:lineRule="auto"/>
        <w:rPr>
          <w:rFonts w:ascii="Times New Roman" w:hAnsi="Times New Roman"/>
        </w:rPr>
      </w:pPr>
      <w:r w:rsidRPr="00874968">
        <w:rPr>
          <w:rFonts w:ascii="Times New Roman" w:hAnsi="Times New Roman"/>
        </w:rPr>
        <w:t>NATURA 2000 terület hálózat elemei</w:t>
      </w:r>
    </w:p>
    <w:p w:rsidR="002A72FD" w:rsidRPr="00874968" w:rsidRDefault="002A72FD" w:rsidP="002A72FD">
      <w:pPr>
        <w:pStyle w:val="Listaszerbekezds"/>
        <w:spacing w:after="0" w:line="360" w:lineRule="auto"/>
        <w:ind w:left="0"/>
      </w:pPr>
      <w:r>
        <w:rPr>
          <w:noProof/>
          <w:lang w:eastAsia="hu-HU"/>
        </w:rPr>
        <w:drawing>
          <wp:inline distT="0" distB="0" distL="0" distR="0">
            <wp:extent cx="5410200" cy="7658100"/>
            <wp:effectExtent l="19050" t="0" r="0" b="0"/>
            <wp:docPr id="2" name="Kép 2" descr="Sostofalva_NATURA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stofalva_NATURA20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FD" w:rsidRPr="00874968" w:rsidRDefault="002A72FD" w:rsidP="002A72FD">
      <w:pPr>
        <w:pStyle w:val="Listaszerbekezds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74968">
        <w:rPr>
          <w:rFonts w:ascii="Times New Roman" w:hAnsi="Times New Roman"/>
        </w:rPr>
        <w:lastRenderedPageBreak/>
        <w:t>1.2.2   Ökológiai hálózat elemei</w:t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34050" cy="8105775"/>
            <wp:effectExtent l="19050" t="0" r="0" b="9525"/>
            <wp:docPr id="3" name="Kép 3" descr="Sostofalva_okoh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stofalva_okohal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FD" w:rsidRPr="00874968" w:rsidRDefault="002A72FD" w:rsidP="002A72FD">
      <w:pPr>
        <w:pStyle w:val="Listaszerbekezds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A72FD" w:rsidRPr="00874968" w:rsidRDefault="002A72FD" w:rsidP="002A72FD">
      <w:pPr>
        <w:pStyle w:val="Listaszerbekezds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A72FD" w:rsidRPr="00874968" w:rsidRDefault="002A72FD" w:rsidP="002A72FD">
      <w:pPr>
        <w:pStyle w:val="Listaszerbekezds"/>
        <w:numPr>
          <w:ilvl w:val="0"/>
          <w:numId w:val="1"/>
        </w:numPr>
        <w:pBdr>
          <w:bottom w:val="single" w:sz="4" w:space="1" w:color="auto"/>
        </w:pBdr>
        <w:suppressAutoHyphens w:val="0"/>
        <w:spacing w:after="0" w:line="240" w:lineRule="auto"/>
        <w:rPr>
          <w:rFonts w:ascii="Cambria" w:hAnsi="Cambria"/>
          <w:b/>
        </w:rPr>
      </w:pPr>
      <w:r w:rsidRPr="00874968">
        <w:rPr>
          <w:rFonts w:ascii="Cambria" w:hAnsi="Cambria"/>
          <w:b/>
        </w:rPr>
        <w:lastRenderedPageBreak/>
        <w:t xml:space="preserve">FÜGGELÉK – HONOS </w:t>
      </w:r>
      <w:proofErr w:type="gramStart"/>
      <w:r w:rsidRPr="00874968">
        <w:rPr>
          <w:rFonts w:ascii="Cambria" w:hAnsi="Cambria"/>
          <w:b/>
        </w:rPr>
        <w:t>ÉS</w:t>
      </w:r>
      <w:proofErr w:type="gramEnd"/>
      <w:r w:rsidRPr="00874968">
        <w:rPr>
          <w:rFonts w:ascii="Cambria" w:hAnsi="Cambria"/>
          <w:b/>
        </w:rPr>
        <w:t xml:space="preserve"> TÁJIDEGEN FAJOK JEGYZÉKE </w:t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Cambria" w:hAnsi="Cambria"/>
        </w:rPr>
      </w:pP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Cambria" w:hAnsi="Cambria"/>
        </w:rPr>
      </w:pPr>
    </w:p>
    <w:p w:rsidR="002A72FD" w:rsidRPr="00874968" w:rsidRDefault="002A72FD" w:rsidP="002A72FD">
      <w:pPr>
        <w:jc w:val="center"/>
        <w:rPr>
          <w:rFonts w:ascii="Cambria" w:hAnsi="Cambria"/>
          <w:b/>
          <w:u w:val="single"/>
        </w:rPr>
      </w:pPr>
      <w:r w:rsidRPr="00874968">
        <w:rPr>
          <w:rFonts w:ascii="Cambria" w:hAnsi="Cambria"/>
          <w:b/>
          <w:u w:val="single"/>
        </w:rPr>
        <w:t>Lombos fafajok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4426"/>
      </w:tblGrid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jc w:val="center"/>
              <w:rPr>
                <w:rFonts w:ascii="Cambria" w:hAnsi="Cambria"/>
                <w:b/>
              </w:rPr>
            </w:pPr>
            <w:r w:rsidRPr="00874968">
              <w:rPr>
                <w:rFonts w:ascii="Cambria" w:hAnsi="Cambria"/>
                <w:b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jc w:val="center"/>
              <w:rPr>
                <w:rFonts w:ascii="Cambria" w:hAnsi="Cambria"/>
                <w:b/>
              </w:rPr>
            </w:pPr>
            <w:r w:rsidRPr="00874968">
              <w:rPr>
                <w:rFonts w:ascii="Cambria" w:hAnsi="Cambria"/>
                <w:b/>
              </w:rPr>
              <w:t>magyar elnevezés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Acer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mezei juhar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Acer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korai juhar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Acer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hegyi juhar, jávorfa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Acer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tatár juhar, feketegyűrű juhar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Alnus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glutinosa</w:t>
            </w:r>
            <w:proofErr w:type="spellEnd"/>
            <w:r w:rsidRPr="00874968">
              <w:rPr>
                <w:rFonts w:ascii="Cambria" w:hAnsi="Cambria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enyves éger, mézgás éger, berekfa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Alnus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hamvas éger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Betula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pendula</w:t>
            </w:r>
            <w:proofErr w:type="spellEnd"/>
            <w:r w:rsidRPr="00874968">
              <w:rPr>
                <w:rFonts w:ascii="Cambria" w:hAnsi="Cambria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közönséges nyír, bibircses nyír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Betula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szőrös nyír, pelyhes nyír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Carpinus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közönséges gyertyán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Cerasus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avium</w:t>
            </w:r>
            <w:proofErr w:type="spellEnd"/>
            <w:r w:rsidRPr="00874968">
              <w:rPr>
                <w:rFonts w:ascii="Cambria" w:hAnsi="Cambria"/>
              </w:rPr>
              <w:t xml:space="preserve"> (</w:t>
            </w:r>
            <w:proofErr w:type="spellStart"/>
            <w:r w:rsidRPr="00874968">
              <w:rPr>
                <w:rFonts w:ascii="Cambria" w:hAnsi="Cambria"/>
              </w:rPr>
              <w:t>Prunus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avium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vadcseresznye, madárcseresznye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Cerasus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mahaleb</w:t>
            </w:r>
            <w:proofErr w:type="spellEnd"/>
            <w:r w:rsidRPr="00874968">
              <w:rPr>
                <w:rFonts w:ascii="Cambria" w:hAnsi="Cambria"/>
              </w:rPr>
              <w:t xml:space="preserve"> (</w:t>
            </w:r>
            <w:proofErr w:type="spellStart"/>
            <w:r w:rsidRPr="00874968">
              <w:rPr>
                <w:rFonts w:ascii="Cambria" w:hAnsi="Cambria"/>
              </w:rPr>
              <w:t>Prunus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mahaleb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 xml:space="preserve">sarjmeggy, </w:t>
            </w:r>
            <w:proofErr w:type="gramStart"/>
            <w:r w:rsidRPr="00874968">
              <w:rPr>
                <w:rFonts w:ascii="Cambria" w:hAnsi="Cambria"/>
              </w:rPr>
              <w:t>török meggy</w:t>
            </w:r>
            <w:proofErr w:type="gramEnd"/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Fagus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közönséges bükk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Fraxinus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angustifolia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ssp</w:t>
            </w:r>
            <w:proofErr w:type="spellEnd"/>
            <w:r w:rsidRPr="00874968">
              <w:rPr>
                <w:rFonts w:ascii="Cambria" w:hAnsi="Cambria"/>
              </w:rPr>
              <w:t xml:space="preserve">. </w:t>
            </w:r>
            <w:proofErr w:type="spellStart"/>
            <w:r w:rsidRPr="00874968">
              <w:rPr>
                <w:rFonts w:ascii="Cambria" w:hAnsi="Cambria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magyar kőris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Fraxinus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magas kőris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Fraxinus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virágos kőris, mannakőris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Juglans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közönséges dió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Malus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vadalma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Padus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zelnicemeggy, májusfa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Populus</w:t>
            </w:r>
            <w:proofErr w:type="spellEnd"/>
            <w:r w:rsidRPr="00874968">
              <w:rPr>
                <w:rFonts w:ascii="Cambria" w:hAnsi="Cambria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fehér nyár, ezüst nyár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Populus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canescens</w:t>
            </w:r>
            <w:proofErr w:type="spellEnd"/>
            <w:r w:rsidRPr="00874968">
              <w:rPr>
                <w:rFonts w:ascii="Cambria" w:hAnsi="Cambria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szürke nyár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Populus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nigra</w:t>
            </w:r>
            <w:proofErr w:type="spellEnd"/>
            <w:r w:rsidRPr="00874968">
              <w:rPr>
                <w:rFonts w:ascii="Cambria" w:hAnsi="Cambria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 xml:space="preserve">fekete nyár, topolyafa, </w:t>
            </w:r>
            <w:proofErr w:type="spellStart"/>
            <w:r w:rsidRPr="00874968">
              <w:rPr>
                <w:rFonts w:ascii="Cambria" w:hAnsi="Cambria"/>
              </w:rPr>
              <w:t>csomoros</w:t>
            </w:r>
            <w:proofErr w:type="spellEnd"/>
            <w:r w:rsidRPr="00874968">
              <w:rPr>
                <w:rFonts w:ascii="Cambria" w:hAnsi="Cambria"/>
              </w:rPr>
              <w:t xml:space="preserve"> nyár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Populus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rezgő nyár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Pyrus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vadkörte, vackor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Quercus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csertölgy, cserfa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Quercus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petraea</w:t>
            </w:r>
            <w:proofErr w:type="spellEnd"/>
            <w:r w:rsidRPr="00874968">
              <w:rPr>
                <w:rFonts w:ascii="Cambria" w:hAnsi="Cambria"/>
              </w:rPr>
              <w:t xml:space="preserve"> (Q. </w:t>
            </w:r>
            <w:proofErr w:type="spellStart"/>
            <w:r w:rsidRPr="00874968">
              <w:rPr>
                <w:rFonts w:ascii="Cambria" w:hAnsi="Cambria"/>
              </w:rPr>
              <w:t>sessiliflora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kocsánytalan tölgy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Quercus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pubescens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molyhos tölgy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Quercus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robur</w:t>
            </w:r>
            <w:proofErr w:type="spellEnd"/>
            <w:r w:rsidRPr="00874968">
              <w:rPr>
                <w:rFonts w:ascii="Cambria" w:hAnsi="Cambria"/>
              </w:rPr>
              <w:t xml:space="preserve"> (Q. </w:t>
            </w:r>
            <w:proofErr w:type="spellStart"/>
            <w:r w:rsidRPr="00874968">
              <w:rPr>
                <w:rFonts w:ascii="Cambria" w:hAnsi="Cambria"/>
              </w:rPr>
              <w:t>pedunculata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kocsányos tölgy, mocsártölgy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Salix</w:t>
            </w:r>
            <w:proofErr w:type="spellEnd"/>
            <w:r w:rsidRPr="00874968">
              <w:rPr>
                <w:rFonts w:ascii="Cambria" w:hAnsi="Cambria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 xml:space="preserve">fehér fűz, </w:t>
            </w:r>
            <w:proofErr w:type="gramStart"/>
            <w:r w:rsidRPr="00874968">
              <w:rPr>
                <w:rFonts w:ascii="Cambria" w:hAnsi="Cambria"/>
              </w:rPr>
              <w:t>ezüst fűz</w:t>
            </w:r>
            <w:proofErr w:type="gramEnd"/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Salix</w:t>
            </w:r>
            <w:proofErr w:type="spellEnd"/>
            <w:r w:rsidRPr="00874968">
              <w:rPr>
                <w:rFonts w:ascii="Cambria" w:hAnsi="Cambria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 xml:space="preserve">törékeny fűz, </w:t>
            </w:r>
            <w:proofErr w:type="spellStart"/>
            <w:r w:rsidRPr="00874968">
              <w:rPr>
                <w:rFonts w:ascii="Cambria" w:hAnsi="Cambria"/>
              </w:rPr>
              <w:t>csörege</w:t>
            </w:r>
            <w:proofErr w:type="spellEnd"/>
            <w:r w:rsidRPr="00874968">
              <w:rPr>
                <w:rFonts w:ascii="Cambria" w:hAnsi="Cambria"/>
              </w:rPr>
              <w:t xml:space="preserve"> fűz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Sorbus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lisztes berkenye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Sorbus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madárberkenye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Sorbus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 xml:space="preserve">házi berkenye, </w:t>
            </w:r>
            <w:proofErr w:type="spellStart"/>
            <w:r w:rsidRPr="00874968">
              <w:rPr>
                <w:rFonts w:ascii="Cambria" w:hAnsi="Cambria"/>
              </w:rPr>
              <w:t>fojtóska</w:t>
            </w:r>
            <w:proofErr w:type="spellEnd"/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Sorbus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barkóca berkenye, barkócafa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Tilia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cordata</w:t>
            </w:r>
            <w:proofErr w:type="spellEnd"/>
            <w:r w:rsidRPr="00874968">
              <w:rPr>
                <w:rFonts w:ascii="Cambria" w:hAnsi="Cambria"/>
              </w:rPr>
              <w:t xml:space="preserve"> (T. </w:t>
            </w:r>
            <w:proofErr w:type="spellStart"/>
            <w:r w:rsidRPr="00874968">
              <w:rPr>
                <w:rFonts w:ascii="Cambria" w:hAnsi="Cambria"/>
              </w:rPr>
              <w:t>parviflora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kislevelű hárs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Tilia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platyphyllos</w:t>
            </w:r>
            <w:proofErr w:type="spellEnd"/>
            <w:r w:rsidRPr="00874968">
              <w:rPr>
                <w:rFonts w:ascii="Cambria" w:hAnsi="Cambria"/>
              </w:rPr>
              <w:t xml:space="preserve"> (T. </w:t>
            </w:r>
            <w:proofErr w:type="spellStart"/>
            <w:r w:rsidRPr="00874968">
              <w:rPr>
                <w:rFonts w:ascii="Cambria" w:hAnsi="Cambria"/>
              </w:rPr>
              <w:t>grandifolia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nagylevelű hárs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Ulmus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glabra</w:t>
            </w:r>
            <w:proofErr w:type="spellEnd"/>
            <w:r w:rsidRPr="00874968">
              <w:rPr>
                <w:rFonts w:ascii="Cambria" w:hAnsi="Cambria"/>
              </w:rPr>
              <w:t xml:space="preserve"> (U. </w:t>
            </w:r>
            <w:proofErr w:type="spellStart"/>
            <w:r w:rsidRPr="00874968">
              <w:rPr>
                <w:rFonts w:ascii="Cambria" w:hAnsi="Cambria"/>
              </w:rPr>
              <w:t>montana</w:t>
            </w:r>
            <w:proofErr w:type="spellEnd"/>
            <w:r w:rsidRPr="00874968">
              <w:rPr>
                <w:rFonts w:ascii="Cambria" w:hAnsi="Cambria"/>
              </w:rPr>
              <w:t xml:space="preserve">, U. </w:t>
            </w:r>
            <w:proofErr w:type="spellStart"/>
            <w:r w:rsidRPr="00874968">
              <w:rPr>
                <w:rFonts w:ascii="Cambria" w:hAnsi="Cambria"/>
              </w:rPr>
              <w:t>scabra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hegyi szil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Ulmus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vénic</w:t>
            </w:r>
            <w:proofErr w:type="spellEnd"/>
            <w:r w:rsidRPr="00874968">
              <w:rPr>
                <w:rFonts w:ascii="Cambria" w:hAnsi="Cambria"/>
              </w:rPr>
              <w:t xml:space="preserve"> szil, lobogós szil, </w:t>
            </w:r>
            <w:proofErr w:type="spellStart"/>
            <w:r w:rsidRPr="00874968">
              <w:rPr>
                <w:rFonts w:ascii="Cambria" w:hAnsi="Cambria"/>
              </w:rPr>
              <w:t>vénicfa</w:t>
            </w:r>
            <w:proofErr w:type="spellEnd"/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Ulmus</w:t>
            </w:r>
            <w:proofErr w:type="spellEnd"/>
            <w:r w:rsidRPr="00874968">
              <w:rPr>
                <w:rFonts w:ascii="Cambria" w:hAnsi="Cambria"/>
              </w:rPr>
              <w:t xml:space="preserve"> minor (</w:t>
            </w:r>
            <w:proofErr w:type="spellStart"/>
            <w:r w:rsidRPr="00874968">
              <w:rPr>
                <w:rFonts w:ascii="Cambria" w:hAnsi="Cambria"/>
              </w:rPr>
              <w:t>Ulmus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campestris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mezei szil, simalevelű mezei szil</w:t>
            </w:r>
          </w:p>
        </w:tc>
      </w:tr>
    </w:tbl>
    <w:p w:rsidR="002A72FD" w:rsidRPr="00874968" w:rsidRDefault="002A72FD" w:rsidP="002A72FD">
      <w:pPr>
        <w:rPr>
          <w:rFonts w:ascii="Cambria" w:hAnsi="Cambria"/>
        </w:rPr>
      </w:pPr>
    </w:p>
    <w:p w:rsidR="002A72FD" w:rsidRPr="00874968" w:rsidRDefault="002A72FD" w:rsidP="002A72FD">
      <w:pPr>
        <w:jc w:val="center"/>
        <w:rPr>
          <w:rFonts w:ascii="Cambria" w:hAnsi="Cambria"/>
          <w:b/>
          <w:u w:val="single"/>
        </w:rPr>
      </w:pPr>
      <w:r w:rsidRPr="00874968">
        <w:rPr>
          <w:rFonts w:ascii="Cambria" w:hAnsi="Cambria"/>
          <w:b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4426"/>
      </w:tblGrid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jc w:val="center"/>
              <w:rPr>
                <w:rFonts w:ascii="Cambria" w:hAnsi="Cambria"/>
                <w:b/>
              </w:rPr>
            </w:pPr>
            <w:r w:rsidRPr="00874968">
              <w:rPr>
                <w:rFonts w:ascii="Cambria" w:hAnsi="Cambria"/>
                <w:b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jc w:val="center"/>
              <w:rPr>
                <w:rFonts w:ascii="Cambria" w:hAnsi="Cambria"/>
                <w:b/>
              </w:rPr>
            </w:pPr>
            <w:r w:rsidRPr="00874968">
              <w:rPr>
                <w:rFonts w:ascii="Cambria" w:hAnsi="Cambria"/>
                <w:b/>
              </w:rPr>
              <w:t>magyar elnevezés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Juniperus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közönséges boróka, gyalogfenyő</w:t>
            </w:r>
          </w:p>
        </w:tc>
      </w:tr>
    </w:tbl>
    <w:p w:rsidR="002A72FD" w:rsidRPr="00874968" w:rsidRDefault="002A72FD" w:rsidP="002A72FD">
      <w:pPr>
        <w:jc w:val="center"/>
        <w:rPr>
          <w:rFonts w:ascii="Cambria" w:hAnsi="Cambria"/>
          <w:b/>
          <w:u w:val="single"/>
        </w:rPr>
      </w:pPr>
    </w:p>
    <w:p w:rsidR="002A72FD" w:rsidRPr="00874968" w:rsidRDefault="002A72FD" w:rsidP="002A72FD">
      <w:pPr>
        <w:jc w:val="center"/>
        <w:rPr>
          <w:rFonts w:ascii="Cambria" w:hAnsi="Cambria"/>
          <w:b/>
          <w:u w:val="single"/>
        </w:rPr>
      </w:pPr>
      <w:r w:rsidRPr="00874968">
        <w:rPr>
          <w:rFonts w:ascii="Cambria" w:hAnsi="Cambria"/>
          <w:b/>
          <w:u w:val="single"/>
        </w:rPr>
        <w:lastRenderedPageBreak/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4426"/>
      </w:tblGrid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jc w:val="center"/>
              <w:rPr>
                <w:rFonts w:ascii="Cambria" w:hAnsi="Cambria"/>
                <w:b/>
              </w:rPr>
            </w:pPr>
            <w:r w:rsidRPr="00874968">
              <w:rPr>
                <w:rFonts w:ascii="Cambria" w:hAnsi="Cambria"/>
                <w:b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jc w:val="center"/>
              <w:rPr>
                <w:rFonts w:ascii="Cambria" w:hAnsi="Cambria"/>
                <w:b/>
              </w:rPr>
            </w:pPr>
            <w:r w:rsidRPr="00874968">
              <w:rPr>
                <w:rFonts w:ascii="Cambria" w:hAnsi="Cambria"/>
                <w:b/>
              </w:rPr>
              <w:t>magyar elnevezés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Colutea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pukkanó dudafürt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Cornus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húsos som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Cornus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veresgyűrű som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Crataegus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laevigata</w:t>
            </w:r>
            <w:proofErr w:type="spellEnd"/>
            <w:r w:rsidRPr="00874968">
              <w:rPr>
                <w:rFonts w:ascii="Cambria" w:hAnsi="Cambria"/>
              </w:rPr>
              <w:t xml:space="preserve"> (C. </w:t>
            </w:r>
            <w:proofErr w:type="spellStart"/>
            <w:r w:rsidRPr="00874968">
              <w:rPr>
                <w:rFonts w:ascii="Cambria" w:hAnsi="Cambria"/>
              </w:rPr>
              <w:t>oxyacantha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kétbibés galagonya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Crataegus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egybibés galagonya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Euonymus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csíkos kecskerágó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Euonymus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bibircses kecskerágó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Frangula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alnus</w:t>
            </w:r>
            <w:proofErr w:type="spellEnd"/>
            <w:r w:rsidRPr="00874968">
              <w:rPr>
                <w:rFonts w:ascii="Cambria" w:hAnsi="Cambria"/>
              </w:rPr>
              <w:t xml:space="preserve"> (</w:t>
            </w:r>
            <w:proofErr w:type="spellStart"/>
            <w:r w:rsidRPr="00874968">
              <w:rPr>
                <w:rFonts w:ascii="Cambria" w:hAnsi="Cambria"/>
              </w:rPr>
              <w:t>Rhamnus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frangula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kutyabenge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Hippophae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homoktövis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Lonicera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ükörke</w:t>
            </w:r>
            <w:proofErr w:type="spellEnd"/>
            <w:r w:rsidRPr="00874968">
              <w:rPr>
                <w:rFonts w:ascii="Cambria" w:hAnsi="Cambria"/>
              </w:rPr>
              <w:t xml:space="preserve"> lonc, </w:t>
            </w:r>
            <w:proofErr w:type="spellStart"/>
            <w:r w:rsidRPr="00874968">
              <w:rPr>
                <w:rFonts w:ascii="Cambria" w:hAnsi="Cambria"/>
              </w:rPr>
              <w:t>ükörke</w:t>
            </w:r>
            <w:proofErr w:type="spellEnd"/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Prunus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kökény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Rhamnus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varjútövis (</w:t>
            </w:r>
            <w:proofErr w:type="spellStart"/>
            <w:r w:rsidRPr="00874968">
              <w:rPr>
                <w:rFonts w:ascii="Cambria" w:hAnsi="Cambria"/>
              </w:rPr>
              <w:t>benge</w:t>
            </w:r>
            <w:proofErr w:type="spellEnd"/>
            <w:r w:rsidRPr="00874968">
              <w:rPr>
                <w:rFonts w:ascii="Cambria" w:hAnsi="Cambria"/>
              </w:rPr>
              <w:t>)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Ribes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-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 xml:space="preserve">Rosa </w:t>
            </w:r>
            <w:proofErr w:type="spellStart"/>
            <w:r w:rsidRPr="00874968">
              <w:rPr>
                <w:rFonts w:ascii="Cambria" w:hAnsi="Cambria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gyepűrózsa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Salix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kecskefűz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Salix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rekettyefűz, hamvas fűz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Salix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csigolyafűz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Salix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kosárkötő fűz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Sambucus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nigra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fekete bodza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Sambucus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racemosa</w:t>
            </w:r>
            <w:proofErr w:type="spellEnd"/>
            <w:r w:rsidRPr="00874968">
              <w:rPr>
                <w:rFonts w:ascii="Cambria" w:hAnsi="Cambria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fürtös bodza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Spirea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fűzlevelű gyöngyvessző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Staphylea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mogyorós hólyagfa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Viburnum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r w:rsidRPr="00874968">
              <w:rPr>
                <w:rFonts w:ascii="Cambria" w:hAnsi="Cambria"/>
              </w:rPr>
              <w:t>ostorménfa</w:t>
            </w:r>
          </w:p>
        </w:tc>
      </w:tr>
      <w:tr w:rsidR="002A72FD" w:rsidRPr="00874968" w:rsidTr="00F7550F">
        <w:tc>
          <w:tcPr>
            <w:tcW w:w="4678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Viburnum</w:t>
            </w:r>
            <w:proofErr w:type="spellEnd"/>
            <w:r w:rsidRPr="00874968">
              <w:rPr>
                <w:rFonts w:ascii="Cambria" w:hAnsi="Cambria"/>
              </w:rPr>
              <w:t xml:space="preserve"> </w:t>
            </w:r>
            <w:proofErr w:type="spellStart"/>
            <w:r w:rsidRPr="00874968">
              <w:rPr>
                <w:rFonts w:ascii="Cambria" w:hAnsi="Cambria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2A72FD" w:rsidRPr="00874968" w:rsidRDefault="002A72FD" w:rsidP="00F7550F">
            <w:pPr>
              <w:rPr>
                <w:rFonts w:ascii="Cambria" w:hAnsi="Cambria"/>
              </w:rPr>
            </w:pPr>
            <w:proofErr w:type="spellStart"/>
            <w:r w:rsidRPr="00874968">
              <w:rPr>
                <w:rFonts w:ascii="Cambria" w:hAnsi="Cambria"/>
              </w:rPr>
              <w:t>kányabangita</w:t>
            </w:r>
            <w:proofErr w:type="spellEnd"/>
          </w:p>
        </w:tc>
      </w:tr>
    </w:tbl>
    <w:p w:rsidR="002A72FD" w:rsidRPr="00874968" w:rsidRDefault="002A72FD" w:rsidP="002A72FD">
      <w:pPr>
        <w:rPr>
          <w:rFonts w:ascii="Cambria" w:hAnsi="Cambria"/>
        </w:rPr>
      </w:pPr>
      <w:r w:rsidRPr="00874968">
        <w:rPr>
          <w:rFonts w:ascii="Cambria" w:hAnsi="Cambria"/>
        </w:rPr>
        <w:t>* nem „szöszös”, hím egyedek telepítése javasolt csak</w:t>
      </w:r>
    </w:p>
    <w:p w:rsidR="002A72FD" w:rsidRPr="00874968" w:rsidRDefault="002A72FD" w:rsidP="002A72FD">
      <w:pPr>
        <w:rPr>
          <w:rFonts w:ascii="Cambria" w:hAnsi="Cambria"/>
        </w:rPr>
      </w:pPr>
      <w:r w:rsidRPr="00874968">
        <w:rPr>
          <w:rFonts w:ascii="Cambria" w:hAnsi="Cambria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874968">
          <w:rPr>
            <w:rFonts w:ascii="Cambria" w:hAnsi="Cambria"/>
          </w:rPr>
          <w:t>500 m</w:t>
        </w:r>
      </w:smartTag>
      <w:r w:rsidRPr="00874968">
        <w:rPr>
          <w:rFonts w:ascii="Cambria" w:hAnsi="Cambria"/>
        </w:rPr>
        <w:t xml:space="preserve"> felett javasolható a telepítése</w:t>
      </w:r>
    </w:p>
    <w:p w:rsidR="002A72FD" w:rsidRPr="00874968" w:rsidRDefault="002A72FD" w:rsidP="002A72FD">
      <w:pPr>
        <w:jc w:val="both"/>
        <w:rPr>
          <w:rFonts w:ascii="Cambria" w:hAnsi="Cambria"/>
        </w:rPr>
      </w:pPr>
      <w:r w:rsidRPr="00874968">
        <w:rPr>
          <w:rFonts w:ascii="Cambria" w:hAnsi="Cambria"/>
        </w:rPr>
        <w:t>Allergén növényfajok telepítése kizárólag külterületen, belterülettől és beépítésre szánt ter</w:t>
      </w:r>
      <w:r w:rsidRPr="00874968">
        <w:rPr>
          <w:rFonts w:ascii="Cambria" w:hAnsi="Cambria"/>
        </w:rPr>
        <w:t>ü</w:t>
      </w:r>
      <w:r w:rsidRPr="00874968">
        <w:rPr>
          <w:rFonts w:ascii="Cambria" w:hAnsi="Cambria"/>
        </w:rPr>
        <w:t>lettől nagy távolságra javasolható.</w:t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Cambria" w:hAnsi="Cambria"/>
        </w:rPr>
      </w:pPr>
    </w:p>
    <w:p w:rsidR="002A72FD" w:rsidRPr="00874968" w:rsidRDefault="002A72FD" w:rsidP="002A72FD">
      <w:pPr>
        <w:pStyle w:val="Listaszerbekezds"/>
        <w:pBdr>
          <w:bottom w:val="single" w:sz="4" w:space="1" w:color="auto"/>
        </w:pBdr>
        <w:spacing w:after="0" w:line="240" w:lineRule="auto"/>
        <w:ind w:left="0"/>
        <w:rPr>
          <w:rFonts w:ascii="Cambria" w:hAnsi="Cambria"/>
          <w:b/>
        </w:rPr>
      </w:pPr>
      <w:r w:rsidRPr="00874968">
        <w:rPr>
          <w:rFonts w:ascii="Cambria" w:hAnsi="Cambria"/>
          <w:b/>
        </w:rPr>
        <w:t>MINIMÁLIS ÜLTETÉSI TÁVOLSÁGOK ÖSSZEFOGLALÓ TÁBL</w:t>
      </w:r>
      <w:r w:rsidRPr="00874968">
        <w:rPr>
          <w:rFonts w:ascii="Cambria" w:hAnsi="Cambria"/>
          <w:b/>
        </w:rPr>
        <w:t>Á</w:t>
      </w:r>
      <w:r w:rsidRPr="00874968">
        <w:rPr>
          <w:rFonts w:ascii="Cambria" w:hAnsi="Cambria"/>
          <w:b/>
        </w:rPr>
        <w:t>ZATA</w:t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Cambria" w:hAnsi="Cambria"/>
        </w:rPr>
      </w:pPr>
    </w:p>
    <w:p w:rsidR="002A72FD" w:rsidRPr="00874968" w:rsidRDefault="002A72FD" w:rsidP="002A72FD">
      <w:pPr>
        <w:shd w:val="clear" w:color="auto" w:fill="FFFFFF"/>
        <w:outlineLvl w:val="3"/>
        <w:rPr>
          <w:rFonts w:ascii="Cambria" w:hAnsi="Cambria"/>
          <w:bCs/>
          <w:i/>
        </w:rPr>
      </w:pPr>
      <w:r w:rsidRPr="00874968">
        <w:rPr>
          <w:rFonts w:ascii="Cambria" w:hAnsi="Cambria"/>
          <w:bCs/>
          <w:i/>
        </w:rPr>
        <w:t>Közterületi zöldfelületeken</w:t>
      </w:r>
    </w:p>
    <w:p w:rsidR="002A72FD" w:rsidRPr="00874968" w:rsidRDefault="002A72FD" w:rsidP="002A72FD">
      <w:pPr>
        <w:numPr>
          <w:ilvl w:val="0"/>
          <w:numId w:val="2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bCs/>
          <w:i/>
          <w:iCs/>
        </w:rPr>
        <w:t>Fa és örökzöld épülettől, kerítéstől 3,00 m-re, cserje 2,00 m-re telepíthető.</w:t>
      </w:r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Cambria" w:hAnsi="Cambria"/>
          <w:i/>
        </w:rPr>
      </w:pPr>
    </w:p>
    <w:p w:rsidR="002A72FD" w:rsidRPr="00874968" w:rsidRDefault="002A72FD" w:rsidP="002A72FD">
      <w:p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bCs/>
          <w:i/>
        </w:rPr>
        <w:t>Magánterületen az alábbi ültetési távolságokat kell betartani:</w:t>
      </w:r>
    </w:p>
    <w:p w:rsidR="002A72FD" w:rsidRPr="00874968" w:rsidRDefault="002A72FD" w:rsidP="002A72FD">
      <w:pPr>
        <w:numPr>
          <w:ilvl w:val="0"/>
          <w:numId w:val="3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1,5 méternél alacsonyabb sövény, bokor a telekhatártól </w:t>
      </w:r>
      <w:smartTag w:uri="urn:schemas-microsoft-com:office:smarttags" w:element="metricconverter">
        <w:smartTagPr>
          <w:attr w:name="ProductID" w:val="0,5 m￩ter"/>
        </w:smartTagPr>
        <w:r w:rsidRPr="00874968">
          <w:rPr>
            <w:rFonts w:ascii="Cambria" w:hAnsi="Cambria"/>
            <w:i/>
          </w:rPr>
          <w:t>0,5 méter</w:t>
        </w:r>
      </w:smartTag>
      <w:r w:rsidRPr="00874968">
        <w:rPr>
          <w:rFonts w:ascii="Cambria" w:hAnsi="Cambria"/>
          <w:i/>
        </w:rPr>
        <w:t>, épülettől 2,0 m</w:t>
      </w:r>
      <w:r w:rsidRPr="00874968">
        <w:rPr>
          <w:rFonts w:ascii="Cambria" w:hAnsi="Cambria"/>
          <w:i/>
        </w:rPr>
        <w:t>é</w:t>
      </w:r>
      <w:r w:rsidRPr="00874968">
        <w:rPr>
          <w:rFonts w:ascii="Cambria" w:hAnsi="Cambria"/>
          <w:i/>
        </w:rPr>
        <w:t>terre ültethető</w:t>
      </w:r>
    </w:p>
    <w:p w:rsidR="002A72FD" w:rsidRPr="00874968" w:rsidRDefault="002A72FD" w:rsidP="002A72FD">
      <w:pPr>
        <w:numPr>
          <w:ilvl w:val="0"/>
          <w:numId w:val="3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>1,5 méternél magasabb sövény, bokor és 4,0 méternél alacsonyabb fa a telekhatá</w:t>
      </w:r>
      <w:r w:rsidRPr="00874968">
        <w:rPr>
          <w:rFonts w:ascii="Cambria" w:hAnsi="Cambria"/>
          <w:i/>
        </w:rPr>
        <w:t>r</w:t>
      </w:r>
      <w:r w:rsidRPr="00874968">
        <w:rPr>
          <w:rFonts w:ascii="Cambria" w:hAnsi="Cambria"/>
          <w:i/>
        </w:rPr>
        <w:t xml:space="preserve">tól </w:t>
      </w:r>
      <w:smartTag w:uri="urn:schemas-microsoft-com:office:smarttags" w:element="metricconverter">
        <w:smartTagPr>
          <w:attr w:name="ProductID" w:val="2,0 m￩ter"/>
        </w:smartTagPr>
        <w:r w:rsidRPr="00874968">
          <w:rPr>
            <w:rFonts w:ascii="Cambria" w:hAnsi="Cambria"/>
            <w:i/>
          </w:rPr>
          <w:t>2,0 méter</w:t>
        </w:r>
      </w:smartTag>
      <w:r w:rsidRPr="00874968">
        <w:rPr>
          <w:rFonts w:ascii="Cambria" w:hAnsi="Cambria"/>
          <w:i/>
        </w:rPr>
        <w:t xml:space="preserve">, épülettől </w:t>
      </w:r>
      <w:smartTag w:uri="urn:schemas-microsoft-com:office:smarttags" w:element="metricconverter">
        <w:smartTagPr>
          <w:attr w:name="ProductID" w:val="3,0 m￩ter"/>
        </w:smartTagPr>
        <w:r w:rsidRPr="00874968">
          <w:rPr>
            <w:rFonts w:ascii="Cambria" w:hAnsi="Cambria"/>
            <w:i/>
          </w:rPr>
          <w:t>3,0 méter</w:t>
        </w:r>
      </w:smartTag>
    </w:p>
    <w:p w:rsidR="002A72FD" w:rsidRPr="00874968" w:rsidRDefault="002A72FD" w:rsidP="002A72FD">
      <w:pPr>
        <w:numPr>
          <w:ilvl w:val="0"/>
          <w:numId w:val="3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egyéb fa (diófa és magasra növő, terebélyes fák kivételével) telekhatártól </w:t>
      </w:r>
      <w:smartTag w:uri="urn:schemas-microsoft-com:office:smarttags" w:element="metricconverter">
        <w:smartTagPr>
          <w:attr w:name="ProductID" w:val="3,0 m￩ter"/>
        </w:smartTagPr>
        <w:r w:rsidRPr="00874968">
          <w:rPr>
            <w:rFonts w:ascii="Cambria" w:hAnsi="Cambria"/>
            <w:i/>
          </w:rPr>
          <w:t>3,0 méter</w:t>
        </w:r>
      </w:smartTag>
      <w:r w:rsidRPr="00874968">
        <w:rPr>
          <w:rFonts w:ascii="Cambria" w:hAnsi="Cambria"/>
          <w:i/>
        </w:rPr>
        <w:t xml:space="preserve">, épülettől </w:t>
      </w:r>
      <w:smartTag w:uri="urn:schemas-microsoft-com:office:smarttags" w:element="metricconverter">
        <w:smartTagPr>
          <w:attr w:name="ProductID" w:val="4,0 m￩ter"/>
        </w:smartTagPr>
        <w:r w:rsidRPr="00874968">
          <w:rPr>
            <w:rFonts w:ascii="Cambria" w:hAnsi="Cambria"/>
            <w:i/>
          </w:rPr>
          <w:t>4,0 méter</w:t>
        </w:r>
      </w:smartTag>
    </w:p>
    <w:p w:rsidR="002A72FD" w:rsidRPr="00874968" w:rsidRDefault="002A72FD" w:rsidP="002A72FD">
      <w:pPr>
        <w:numPr>
          <w:ilvl w:val="0"/>
          <w:numId w:val="3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diófa és magasra növő, terebélyes fák telekhatártól </w:t>
      </w:r>
      <w:smartTag w:uri="urn:schemas-microsoft-com:office:smarttags" w:element="metricconverter">
        <w:smartTagPr>
          <w:attr w:name="ProductID" w:val="5,0 m￩ter"/>
        </w:smartTagPr>
        <w:r w:rsidRPr="00874968">
          <w:rPr>
            <w:rFonts w:ascii="Cambria" w:hAnsi="Cambria"/>
            <w:i/>
          </w:rPr>
          <w:t>5,0 méter</w:t>
        </w:r>
      </w:smartTag>
      <w:r w:rsidRPr="00874968">
        <w:rPr>
          <w:rFonts w:ascii="Cambria" w:hAnsi="Cambria"/>
          <w:i/>
        </w:rPr>
        <w:t xml:space="preserve">, épülettől </w:t>
      </w:r>
      <w:smartTag w:uri="urn:schemas-microsoft-com:office:smarttags" w:element="metricconverter">
        <w:smartTagPr>
          <w:attr w:name="ProductID" w:val="7,0 m￩ter"/>
        </w:smartTagPr>
        <w:r w:rsidRPr="00874968">
          <w:rPr>
            <w:rFonts w:ascii="Cambria" w:hAnsi="Cambria"/>
            <w:i/>
          </w:rPr>
          <w:t>7,0 méter</w:t>
        </w:r>
      </w:smartTag>
    </w:p>
    <w:p w:rsidR="002A72FD" w:rsidRPr="00874968" w:rsidRDefault="002A72FD" w:rsidP="002A72FD">
      <w:pPr>
        <w:pStyle w:val="Listaszerbekezds"/>
        <w:spacing w:after="0" w:line="240" w:lineRule="auto"/>
        <w:ind w:left="0"/>
        <w:rPr>
          <w:rFonts w:ascii="Cambria" w:hAnsi="Cambria"/>
          <w:i/>
        </w:rPr>
      </w:pPr>
    </w:p>
    <w:p w:rsidR="002A72FD" w:rsidRPr="00874968" w:rsidRDefault="002A72FD" w:rsidP="002A72FD">
      <w:p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bCs/>
          <w:i/>
        </w:rPr>
        <w:t>Épülettől, illetve szomszédunk által beépíthető telekhatártól:</w:t>
      </w:r>
    </w:p>
    <w:p w:rsidR="002A72FD" w:rsidRPr="00874968" w:rsidRDefault="002A72FD" w:rsidP="002A72FD">
      <w:pPr>
        <w:numPr>
          <w:ilvl w:val="0"/>
          <w:numId w:val="4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Gyep, virág, szamóca, hagyma, stb. </w:t>
      </w:r>
      <w:smartTag w:uri="urn:schemas-microsoft-com:office:smarttags" w:element="metricconverter">
        <w:smartTagPr>
          <w:attr w:name="ProductID" w:val="0,50 m"/>
        </w:smartTagPr>
        <w:r w:rsidRPr="00874968">
          <w:rPr>
            <w:rFonts w:ascii="Cambria" w:hAnsi="Cambria"/>
            <w:i/>
          </w:rPr>
          <w:t>0,50 m</w:t>
        </w:r>
      </w:smartTag>
    </w:p>
    <w:p w:rsidR="002A72FD" w:rsidRPr="00874968" w:rsidRDefault="002A72FD" w:rsidP="002A72FD">
      <w:pPr>
        <w:numPr>
          <w:ilvl w:val="0"/>
          <w:numId w:val="4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1 m-nél magasabbra nem növő cserje, bokor </w:t>
      </w:r>
      <w:smartTag w:uri="urn:schemas-microsoft-com:office:smarttags" w:element="metricconverter">
        <w:smartTagPr>
          <w:attr w:name="ProductID" w:val="1,50 m"/>
        </w:smartTagPr>
        <w:r w:rsidRPr="00874968">
          <w:rPr>
            <w:rFonts w:ascii="Cambria" w:hAnsi="Cambria"/>
            <w:i/>
          </w:rPr>
          <w:t>1,50 m</w:t>
        </w:r>
      </w:smartTag>
    </w:p>
    <w:p w:rsidR="002A72FD" w:rsidRPr="00874968" w:rsidRDefault="002A72FD" w:rsidP="002A72FD">
      <w:pPr>
        <w:numPr>
          <w:ilvl w:val="0"/>
          <w:numId w:val="4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Szőlő, 2 m-nél magasabbra nem növő cserje, bokor, sövény, díszfa </w:t>
      </w:r>
      <w:smartTag w:uri="urn:schemas-microsoft-com:office:smarttags" w:element="metricconverter">
        <w:smartTagPr>
          <w:attr w:name="ProductID" w:val="2,00 m"/>
        </w:smartTagPr>
        <w:r w:rsidRPr="00874968">
          <w:rPr>
            <w:rFonts w:ascii="Cambria" w:hAnsi="Cambria"/>
            <w:i/>
          </w:rPr>
          <w:t>2,00 m</w:t>
        </w:r>
      </w:smartTag>
    </w:p>
    <w:p w:rsidR="002A72FD" w:rsidRPr="00874968" w:rsidRDefault="002A72FD" w:rsidP="002A72FD">
      <w:pPr>
        <w:numPr>
          <w:ilvl w:val="0"/>
          <w:numId w:val="4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lastRenderedPageBreak/>
        <w:t xml:space="preserve">3 m-nél magasabbra nem növő minden egyéb bokor és díszfa </w:t>
      </w:r>
      <w:smartTag w:uri="urn:schemas-microsoft-com:office:smarttags" w:element="metricconverter">
        <w:smartTagPr>
          <w:attr w:name="ProductID" w:val="2,50 m"/>
        </w:smartTagPr>
        <w:r w:rsidRPr="00874968">
          <w:rPr>
            <w:rFonts w:ascii="Cambria" w:hAnsi="Cambria"/>
            <w:i/>
          </w:rPr>
          <w:t>2,50 m</w:t>
        </w:r>
      </w:smartTag>
    </w:p>
    <w:p w:rsidR="002A72FD" w:rsidRPr="00874968" w:rsidRDefault="002A72FD" w:rsidP="002A72FD">
      <w:pPr>
        <w:numPr>
          <w:ilvl w:val="0"/>
          <w:numId w:val="4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4 m-nél magasabbra nem növő, nem terebélyes díszfa </w:t>
      </w:r>
      <w:smartTag w:uri="urn:schemas-microsoft-com:office:smarttags" w:element="metricconverter">
        <w:smartTagPr>
          <w:attr w:name="ProductID" w:val="3,50 m"/>
        </w:smartTagPr>
        <w:r w:rsidRPr="00874968">
          <w:rPr>
            <w:rFonts w:ascii="Cambria" w:hAnsi="Cambria"/>
            <w:i/>
          </w:rPr>
          <w:t>3,50 m</w:t>
        </w:r>
      </w:smartTag>
    </w:p>
    <w:p w:rsidR="002A72FD" w:rsidRPr="00874968" w:rsidRDefault="002A72FD" w:rsidP="002A72FD">
      <w:pPr>
        <w:numPr>
          <w:ilvl w:val="0"/>
          <w:numId w:val="4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Alacsony növésű gyümölcsfa, 4 m-nél magasabbra növő, terebélyes díszfa </w:t>
      </w:r>
      <w:smartTag w:uri="urn:schemas-microsoft-com:office:smarttags" w:element="metricconverter">
        <w:smartTagPr>
          <w:attr w:name="ProductID" w:val="5,00 m"/>
        </w:smartTagPr>
        <w:r w:rsidRPr="00874968">
          <w:rPr>
            <w:rFonts w:ascii="Cambria" w:hAnsi="Cambria"/>
            <w:i/>
          </w:rPr>
          <w:t>5,00 m</w:t>
        </w:r>
      </w:smartTag>
    </w:p>
    <w:p w:rsidR="002A72FD" w:rsidRPr="00874968" w:rsidRDefault="002A72FD" w:rsidP="002A72FD">
      <w:pPr>
        <w:numPr>
          <w:ilvl w:val="0"/>
          <w:numId w:val="4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Cseresznyefa, továbbá az előzőekben fel nem sorolt gyümölcsfa, valamint nyár, fűz, akác, fenyő </w:t>
      </w:r>
      <w:smartTag w:uri="urn:schemas-microsoft-com:office:smarttags" w:element="metricconverter">
        <w:smartTagPr>
          <w:attr w:name="ProductID" w:val="7,00 m"/>
        </w:smartTagPr>
        <w:r w:rsidRPr="00874968">
          <w:rPr>
            <w:rFonts w:ascii="Cambria" w:hAnsi="Cambria"/>
            <w:i/>
          </w:rPr>
          <w:t>7,00 m</w:t>
        </w:r>
      </w:smartTag>
    </w:p>
    <w:p w:rsidR="002A72FD" w:rsidRPr="00874968" w:rsidRDefault="002A72FD" w:rsidP="002A72FD">
      <w:pPr>
        <w:numPr>
          <w:ilvl w:val="0"/>
          <w:numId w:val="4"/>
        </w:numPr>
        <w:shd w:val="clear" w:color="auto" w:fill="FFFFFF"/>
        <w:rPr>
          <w:rFonts w:ascii="Cambria" w:hAnsi="Cambria"/>
          <w:i/>
        </w:rPr>
      </w:pPr>
      <w:r w:rsidRPr="00874968">
        <w:rPr>
          <w:rFonts w:ascii="Cambria" w:hAnsi="Cambria"/>
          <w:i/>
        </w:rPr>
        <w:t xml:space="preserve">Dió- és gesztenyefa </w:t>
      </w:r>
      <w:smartTag w:uri="urn:schemas-microsoft-com:office:smarttags" w:element="metricconverter">
        <w:smartTagPr>
          <w:attr w:name="ProductID" w:val="8,00 m"/>
        </w:smartTagPr>
        <w:r w:rsidRPr="00874968">
          <w:rPr>
            <w:rFonts w:ascii="Cambria" w:hAnsi="Cambria"/>
            <w:i/>
          </w:rPr>
          <w:t>8,00 m</w:t>
        </w:r>
      </w:smartTag>
    </w:p>
    <w:p w:rsidR="002A72FD" w:rsidRPr="00874968" w:rsidRDefault="002A72FD" w:rsidP="002A72FD">
      <w:pPr>
        <w:spacing w:line="100" w:lineRule="atLeast"/>
        <w:jc w:val="center"/>
        <w:rPr>
          <w:b/>
        </w:rPr>
      </w:pPr>
    </w:p>
    <w:p w:rsidR="002A72FD" w:rsidRPr="00874968" w:rsidRDefault="002A72FD" w:rsidP="002A72FD">
      <w:pPr>
        <w:spacing w:line="100" w:lineRule="atLeast"/>
        <w:jc w:val="center"/>
        <w:rPr>
          <w:b/>
        </w:rPr>
      </w:pPr>
    </w:p>
    <w:p w:rsidR="002A72FD" w:rsidRPr="00874968" w:rsidRDefault="002A72FD" w:rsidP="002A72FD">
      <w:pPr>
        <w:jc w:val="both"/>
      </w:pPr>
    </w:p>
    <w:p w:rsidR="002A72FD" w:rsidRPr="00874968" w:rsidRDefault="002A72FD" w:rsidP="002A72FD">
      <w:pPr>
        <w:jc w:val="both"/>
      </w:pPr>
    </w:p>
    <w:p w:rsidR="002A72FD" w:rsidRPr="00874968" w:rsidRDefault="002A72FD" w:rsidP="002A72FD">
      <w:pPr>
        <w:spacing w:line="100" w:lineRule="atLeast"/>
        <w:jc w:val="center"/>
        <w:rPr>
          <w:b/>
        </w:rPr>
      </w:pPr>
    </w:p>
    <w:p w:rsidR="002A72FD" w:rsidRPr="00874968" w:rsidRDefault="002A72FD" w:rsidP="002A72FD">
      <w:pPr>
        <w:spacing w:line="100" w:lineRule="atLeast"/>
        <w:jc w:val="center"/>
        <w:rPr>
          <w:b/>
        </w:rPr>
      </w:pPr>
    </w:p>
    <w:p w:rsidR="002A72FD" w:rsidRPr="00874968" w:rsidRDefault="002A72FD" w:rsidP="002A72FD">
      <w:pPr>
        <w:spacing w:line="100" w:lineRule="atLeast"/>
        <w:jc w:val="center"/>
        <w:rPr>
          <w:b/>
        </w:rPr>
      </w:pPr>
    </w:p>
    <w:p w:rsidR="002A72FD" w:rsidRPr="00874968" w:rsidRDefault="002A72FD" w:rsidP="002A72FD">
      <w:pPr>
        <w:spacing w:line="100" w:lineRule="atLeast"/>
        <w:jc w:val="center"/>
        <w:rPr>
          <w:b/>
        </w:rPr>
      </w:pPr>
    </w:p>
    <w:p w:rsidR="002A72FD" w:rsidRPr="00874968" w:rsidRDefault="002A72FD" w:rsidP="002A72FD">
      <w:pPr>
        <w:spacing w:line="100" w:lineRule="atLeast"/>
        <w:jc w:val="center"/>
        <w:rPr>
          <w:b/>
        </w:rPr>
      </w:pPr>
    </w:p>
    <w:p w:rsidR="002A72FD" w:rsidRPr="00874968" w:rsidRDefault="002A72FD" w:rsidP="002A72FD"/>
    <w:p w:rsidR="002A72FD" w:rsidRPr="00874968" w:rsidRDefault="002A72FD" w:rsidP="002A72FD">
      <w:pPr>
        <w:jc w:val="both"/>
      </w:pPr>
    </w:p>
    <w:p w:rsidR="002A72FD" w:rsidRPr="00874968" w:rsidRDefault="002A72FD" w:rsidP="002A72FD">
      <w:pPr>
        <w:jc w:val="both"/>
      </w:pPr>
    </w:p>
    <w:p w:rsidR="002A72FD" w:rsidRPr="00874968" w:rsidRDefault="002A72FD" w:rsidP="002A72FD">
      <w:pPr>
        <w:jc w:val="both"/>
      </w:pPr>
    </w:p>
    <w:p w:rsidR="002A72FD" w:rsidRPr="00874968" w:rsidRDefault="002A72FD" w:rsidP="002A72FD">
      <w:pPr>
        <w:jc w:val="both"/>
      </w:pPr>
    </w:p>
    <w:p w:rsidR="008C59DA" w:rsidRDefault="008C59DA"/>
    <w:sectPr w:rsidR="008C59DA" w:rsidSect="008C5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5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2046C"/>
    <w:multiLevelType w:val="multilevel"/>
    <w:tmpl w:val="B8E4B2AC"/>
    <w:lvl w:ilvl="0">
      <w:start w:val="1"/>
      <w:numFmt w:val="bullet"/>
      <w:lvlText w:val="⎼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D2CB8"/>
    <w:multiLevelType w:val="hybridMultilevel"/>
    <w:tmpl w:val="79B818D2"/>
    <w:lvl w:ilvl="0" w:tplc="4EA22736">
      <w:start w:val="1"/>
      <w:numFmt w:val="bullet"/>
      <w:lvlText w:val="⎼"/>
      <w:lvlJc w:val="left"/>
      <w:pPr>
        <w:ind w:left="720" w:hanging="360"/>
      </w:pPr>
      <w:rPr>
        <w:rFonts w:ascii="Cambria" w:hAnsi="Cambri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C2AE6"/>
    <w:multiLevelType w:val="multilevel"/>
    <w:tmpl w:val="B20A9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9AC0D6E"/>
    <w:multiLevelType w:val="hybridMultilevel"/>
    <w:tmpl w:val="EA6A76F8"/>
    <w:lvl w:ilvl="0" w:tplc="BF189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52743D"/>
    <w:multiLevelType w:val="hybridMultilevel"/>
    <w:tmpl w:val="81CAA9D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DE249D5"/>
    <w:multiLevelType w:val="multilevel"/>
    <w:tmpl w:val="535C6318"/>
    <w:lvl w:ilvl="0">
      <w:start w:val="1"/>
      <w:numFmt w:val="bullet"/>
      <w:lvlText w:val="⎼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72FD"/>
    <w:rsid w:val="001C1EBF"/>
    <w:rsid w:val="002A72FD"/>
    <w:rsid w:val="003F59E0"/>
    <w:rsid w:val="004F4D77"/>
    <w:rsid w:val="0050676F"/>
    <w:rsid w:val="008C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4111" w:hanging="411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A72FD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nhideWhenUsed/>
    <w:rsid w:val="002A72FD"/>
    <w:pPr>
      <w:widowControl w:val="0"/>
      <w:suppressAutoHyphens/>
      <w:spacing w:before="100" w:beforeAutospacing="1" w:after="119" w:line="276" w:lineRule="auto"/>
    </w:pPr>
    <w:rPr>
      <w:rFonts w:ascii="Calibri" w:hAnsi="Calibri" w:cs="Calibri"/>
      <w:kern w:val="1"/>
      <w:sz w:val="20"/>
      <w:lang w:eastAsia="hi-IN" w:bidi="hi-IN"/>
    </w:rPr>
  </w:style>
  <w:style w:type="paragraph" w:customStyle="1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qFormat/>
    <w:rsid w:val="002A72FD"/>
    <w:pPr>
      <w:suppressAutoHyphens/>
      <w:spacing w:after="160" w:line="259" w:lineRule="auto"/>
      <w:ind w:left="720"/>
      <w:contextualSpacing/>
    </w:pPr>
    <w:rPr>
      <w:rFonts w:ascii="Calibri" w:eastAsia="SimSun" w:hAnsi="Calibri" w:cs="font215"/>
      <w:sz w:val="22"/>
      <w:szCs w:val="22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72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72FD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965</Words>
  <Characters>6660</Characters>
  <Application>Microsoft Office Word</Application>
  <DocSecurity>0</DocSecurity>
  <Lines>55</Lines>
  <Paragraphs>15</Paragraphs>
  <ScaleCrop>false</ScaleCrop>
  <Company>WXPEE</Company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Iroda521</dc:creator>
  <cp:lastModifiedBy>Iroda521</cp:lastModifiedBy>
  <cp:revision>1</cp:revision>
  <dcterms:created xsi:type="dcterms:W3CDTF">2017-12-28T15:19:00Z</dcterms:created>
  <dcterms:modified xsi:type="dcterms:W3CDTF">2017-12-28T15:20:00Z</dcterms:modified>
</cp:coreProperties>
</file>