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44" w:rsidRPr="00471D39" w:rsidRDefault="00256444" w:rsidP="0025644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kern w:val="2"/>
          <w:sz w:val="24"/>
          <w:szCs w:val="24"/>
          <w:lang w:eastAsia="hi-IN" w:bidi="hi-IN"/>
        </w:rPr>
      </w:pPr>
      <w:r w:rsidRPr="00471D39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6. melléklet</w:t>
      </w:r>
      <w:r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471D39">
        <w:rPr>
          <w:rFonts w:ascii="Times New Roman" w:hAnsi="Times New Roman"/>
          <w:bCs/>
          <w:kern w:val="2"/>
          <w:sz w:val="24"/>
          <w:szCs w:val="24"/>
          <w:lang w:eastAsia="hi-IN" w:bidi="hi-IN"/>
        </w:rPr>
        <w:t>az 1/2013. (I. 24.) önkormányzati rendelethez</w:t>
      </w:r>
    </w:p>
    <w:p w:rsidR="00256444" w:rsidRPr="00471D39" w:rsidRDefault="00256444" w:rsidP="0025644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 xml:space="preserve">DEBRECEN MEGYEI JOGÚ VÁROS TELEPÜLÉSI NEMZETISÉGI ÖNKORMÁNYZATAI TESTÜLETI MŰKÖDÉSE FELTÉTELEINEK BIZTOSÍTÁSA, VALAMINT </w:t>
      </w:r>
      <w:proofErr w:type="gramStart"/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A</w:t>
      </w:r>
      <w:proofErr w:type="gramEnd"/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 xml:space="preserve"> TELEPÜLÉSI NEMZETISÉGI ÖNKORMÁNYZATOK RÉSZÉRE INGYENE</w:t>
      </w:r>
      <w:bookmarkStart w:id="0" w:name="_GoBack"/>
      <w:bookmarkEnd w:id="0"/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 xml:space="preserve">S HASZNÁLATBA ADOTT 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 xml:space="preserve">INGÓ </w:t>
      </w:r>
      <w:proofErr w:type="gramStart"/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ÉS</w:t>
      </w:r>
      <w:proofErr w:type="gramEnd"/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 xml:space="preserve"> INGATLAN VAGYONTÁRGYAK KÖRE 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 xml:space="preserve">Debrecen Megyei Jogú Város Önkormányzata a </w:t>
      </w:r>
      <w:proofErr w:type="spellStart"/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Njtv</w:t>
      </w:r>
      <w:proofErr w:type="spellEnd"/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 xml:space="preserve">. 80. § (1) bekezdés a) pontjában foglaltak alapján Debrecen Megyei Jogú Város települési nemzetiségi önkormányzatai részére </w:t>
      </w:r>
      <w:proofErr w:type="gramStart"/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a  működési</w:t>
      </w:r>
      <w:proofErr w:type="gramEnd"/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 xml:space="preserve"> feltételeket Debrecen Megyei Jogú Város Polgármesteri Hivatala (Debrecen, Piac u. 20.) hivatalos helyiségeiben biztosítja, továbbá a nemzetiségi önkormányzatok erre irányuló igénye alapján a következőkben megjelölt ingatlanokat és az alábbiakban részletezett vagyontárgyakat adja át ingyenes használatra a települési nemzetiségi önkormányzatokkal megkötött együttműködési megállapodások alapján.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1.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Debrecen Megyei Jogú Város Bolgár Nemzetiségi Önkormányzat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Pr="00565882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Debrecen Megyei Jogú Város Önkormányzata Debrecen Megyei Jogú Város Bolgár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bocsájtja a Debrecen Piac u. 20. I. emelet 63. szám alatti tárgyalót.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2.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Debrecen Megyei Jogú Város Német Nemzetiségi Önkormányzat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Pr="00565882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Debrecen Megyei Jogú Város Önkormányzata Debrecen Megyei Jogú Város Német Nemzetiségi Önkormányzat részére a működéshez szükséges tárgyi feltételeket Debrecen Megyei Jogú Város Polgármesteri Hivatala (Régi Városháza, Debrecen, Piac u. 20.) Szervezési Osztálya hivatalos helyiségében biztosítja hivatali munkaidőben időkorlátozás nélkül, továbbá testületi ülések tartása céljából - erre irányuló igény alapján - előzetes egyeztetést követően a Nemzetiségi Önkormányzat rendelkezésére bocsájtja a Debrecen Piac u. 20. I. emelet 63. szám alatti tárgyalót.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3.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Debrecen Megyei Jogú Város Örmény Nemzetiségi Önkormányzat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Debrecen Megyei Jogú Város Önkormányzata Debrecen Megyei Jogú Város Örmény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bocsájtja a Debrecen Piac u. 20. I. emelet 63. szám alatti tárgyalót.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A fentieken túl a Nemzetiségi Önkormányzat részére átadott vagyontárgyak köre:</w:t>
      </w:r>
    </w:p>
    <w:tbl>
      <w:tblPr>
        <w:tblW w:w="889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1832"/>
        <w:gridCol w:w="1843"/>
        <w:gridCol w:w="2269"/>
        <w:gridCol w:w="2269"/>
      </w:tblGrid>
      <w:tr w:rsidR="00256444" w:rsidTr="00450D0A"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A helyiséghasználathoz szükséges </w:t>
            </w:r>
            <w:r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ingatlan </w:t>
            </w: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adatai</w:t>
            </w:r>
          </w:p>
        </w:tc>
      </w:tr>
      <w:tr w:rsidR="00256444" w:rsidTr="00450D0A">
        <w:trPr>
          <w:trHeight w:val="285"/>
        </w:trPr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lastRenderedPageBreak/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A) Helyrajzi szám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B) Fekvés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C) Alapterülete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D) Tulajdoni jelleg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3.1.</w:t>
            </w:r>
          </w:p>
        </w:tc>
        <w:tc>
          <w:tcPr>
            <w:tcW w:w="18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8898/1/A/11.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hrsz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Debrecen, Batthyány u. 20. tetőtér 3.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42 m2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a Cívis Ház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Zrt</w:t>
            </w:r>
            <w:proofErr w:type="spellEnd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 tulajdona</w:t>
            </w:r>
          </w:p>
        </w:tc>
      </w:tr>
    </w:tbl>
    <w:p w:rsidR="00256444" w:rsidRDefault="00256444" w:rsidP="00256444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tbl>
      <w:tblPr>
        <w:tblW w:w="889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3817"/>
        <w:gridCol w:w="4396"/>
      </w:tblGrid>
      <w:tr w:rsidR="00256444" w:rsidTr="00450D0A"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20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A működési feltételek biztosításához szükséges </w:t>
            </w:r>
            <w:r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ingó </w:t>
            </w: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vagyontárgyak köre</w:t>
            </w:r>
          </w:p>
        </w:tc>
      </w:tr>
      <w:tr w:rsidR="00256444" w:rsidTr="00450D0A"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   </w:t>
            </w: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A) Cikknév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B) Mennyiség (db)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Tárgyalóasztal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Fotel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Íróasztal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Kanapé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Kávéfőző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Szék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klf</w:t>
            </w:r>
            <w:proofErr w:type="spellEnd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Középszőnyeg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3.9.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Tájékoztató tábla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3.10.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Vízforraló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3.11.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Zászló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3.12.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Hűtőszekrény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Zanussi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3.13.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Teakonyha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3.14.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Tűzhely ZC 500GS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3.15.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Könyvespolc rendszer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3.16.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Szekrény irattartó-ruhás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3.17.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Dohányzó asztal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3.18.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Asztal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klf</w:t>
            </w:r>
            <w:proofErr w:type="spellEnd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256444" w:rsidRDefault="00256444" w:rsidP="00256444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4.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Debrecen Megyei Jogú Város Roma Nemzetiségi Önkormányzat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Debrecen Megyei Jogú Város Önkormányzata Debrecen Megyei Jogú Város Roma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bocsájtja a Debrecen Piac u. 20. I. emelet 63. szám alatti tárgyalót.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A fentieken túl a Nemzetiségi Önkormányzat részére átadott vagyontárgyak köre: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</w:p>
    <w:tbl>
      <w:tblPr>
        <w:tblW w:w="889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1928"/>
        <w:gridCol w:w="1984"/>
        <w:gridCol w:w="2127"/>
        <w:gridCol w:w="2269"/>
      </w:tblGrid>
      <w:tr w:rsidR="00256444" w:rsidTr="00450D0A"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3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A helyiséghasználathoz szükséges </w:t>
            </w:r>
            <w:r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ingatlan </w:t>
            </w: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adatai</w:t>
            </w:r>
          </w:p>
        </w:tc>
      </w:tr>
      <w:tr w:rsidR="00256444" w:rsidTr="00450D0A"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A</w:t>
            </w:r>
            <w:proofErr w:type="gramStart"/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)Helyrajzi</w:t>
            </w:r>
            <w:proofErr w:type="gramEnd"/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szám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B) Fekvés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C</w:t>
            </w:r>
            <w:proofErr w:type="gramStart"/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)Alapterülete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D</w:t>
            </w:r>
            <w:proofErr w:type="gramStart"/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)Tulajdoni</w:t>
            </w:r>
            <w:proofErr w:type="gramEnd"/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jelleg</w:t>
            </w:r>
          </w:p>
        </w:tc>
      </w:tr>
      <w:tr w:rsidR="00256444" w:rsidTr="00450D0A"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4.1.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br/>
            </w:r>
          </w:p>
        </w:tc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17935/3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hrsz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Debrecen, Pósa u. 1.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1128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m2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DMJV Önkormányzata tulajdona</w:t>
            </w:r>
          </w:p>
        </w:tc>
      </w:tr>
      <w:tr w:rsidR="00256444" w:rsidTr="00450D0A"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83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547"/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A működési feltételek biztosításához szükséges </w:t>
            </w:r>
            <w:r>
              <w:rPr>
                <w:rFonts w:ascii="Times New Roman" w:eastAsia="SimSun" w:hAnsi="Times New Roman"/>
                <w:b/>
                <w:bCs/>
                <w:i/>
                <w:iCs/>
                <w:kern w:val="2"/>
                <w:sz w:val="24"/>
                <w:szCs w:val="24"/>
                <w:lang w:eastAsia="hi-IN" w:bidi="hi-IN"/>
              </w:rPr>
              <w:t xml:space="preserve">ingó </w:t>
            </w:r>
            <w:r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vagyontárgyak köre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A</w:t>
            </w: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) Cikknév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238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B</w:t>
            </w:r>
            <w:proofErr w:type="gramStart"/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>)Mennyiség</w:t>
            </w:r>
            <w:proofErr w:type="gramEnd"/>
            <w:r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 (db)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4.2.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Tárgyalóasztal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lastRenderedPageBreak/>
              <w:t>4.3.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Asztal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klf</w:t>
            </w:r>
            <w:proofErr w:type="spellEnd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4.4.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Fémszekrény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4.5.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Íróasztal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4.6.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Létra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klf</w:t>
            </w:r>
            <w:proofErr w:type="spellEnd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4.7.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Mikrohullámú sütő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4.8.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Pénzkazetta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4.9.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Szék 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klf</w:t>
            </w:r>
            <w:proofErr w:type="spellEnd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85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4.10.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Számítógép DTR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4.11.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Tornapad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4.12.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Bordásfal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4.13.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Kosárlabda fali állvány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4.14.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Konyhaszekrény 2 részes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4.15.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Telefon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4.16.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Fali tábla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4.17.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Bojler FTA-10 Hajdú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4.18.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Tábla vegyes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256444" w:rsidTr="00450D0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4.19.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Tábla (</w:t>
            </w:r>
            <w:proofErr w:type="spell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fali</w:t>
            </w:r>
            <w:proofErr w:type="gramStart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,vas</w:t>
            </w:r>
            <w:proofErr w:type="spellEnd"/>
            <w:proofErr w:type="gramEnd"/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444" w:rsidRDefault="00256444" w:rsidP="00450D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</w:tbl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5.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Debrecen Megyei Jogú Város Román Nemzetiségi Önkormányzat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Debrecen Megyei Jogú Város Önkormányzata Debrecen Megyei Jogú Város Román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bocsájtja a Debrecen Piac u. 20. I. emelet 63. szám alatti tárgyalót.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6.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Debrecen Megyei Jogú Város Ruszin Nemzetiségi Önkormányzat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Debrecen Megyei Jogú Város Önkormányzata Debrecen Megyei Jogú Város Ruszin Nemzetiségi Önkormányzat részére a működéshez szükséges tárgyi feltételeket Debrecen Megyei Jogú Város Polgármesteri Hivatala (Régi Városháza, Debrecen, Piac u. 20.) Szervezési Osztálya hivatalos helyiségében biztosítja hivatali munkaidőben, időkorlátozás nélkül, továbbá testületi ülések tartása céljából - erre irányuló igény alapján - előzetes egyeztetést követően a Nemzetiségi Önkormányzat rendelkezésére bocsájtja a Debrecen Piac u. 20. I. emelet 63. szám alatti tárgyalót.</w:t>
      </w:r>
    </w:p>
    <w:p w:rsidR="00256444" w:rsidRDefault="00256444" w:rsidP="00256444">
      <w:pPr>
        <w:spacing w:after="160" w:line="259" w:lineRule="auto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br w:type="page"/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7.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  <w:t>Debrecen Megyei Jogú Város Görög Nemzetiségi Önkormányzat</w:t>
      </w:r>
    </w:p>
    <w:p w:rsidR="00256444" w:rsidRDefault="00256444" w:rsidP="0025644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63" w:hAnsi="Times New Roman" w:cs="font263"/>
          <w:b/>
          <w:bCs/>
          <w:kern w:val="2"/>
          <w:sz w:val="24"/>
          <w:szCs w:val="24"/>
          <w:lang w:eastAsia="hi-IN" w:bidi="hi-IN"/>
        </w:rPr>
      </w:pPr>
    </w:p>
    <w:p w:rsidR="00256444" w:rsidRPr="00EE135D" w:rsidRDefault="00256444" w:rsidP="002564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font263" w:hAnsi="Times New Roman" w:cs="font263"/>
          <w:kern w:val="2"/>
          <w:sz w:val="24"/>
          <w:szCs w:val="24"/>
          <w:lang w:eastAsia="hi-IN" w:bidi="hi-IN"/>
        </w:rPr>
        <w:t>Debrecen Megyei Jogú Város Önkormányzata Debrecen Megyei Jogú Város Görög Nemzetiségi Önkormányzat részére a működéshez szükséges tárgyi feltételeket Debrecen Megyei Jogú Város Polgármesteri Hivatala (Régi Városháza, Debrecen, Piac u. 20.) Szervezési Osztálya hivatalos helyiségében biztosítja hivatali munkaidőben időkorlátozás nélkül, továbbá testületi ülések tartása céljából - erre irányuló igény alapján - előzetes egyeztetést követően a Nemzetiségi Önkormányzat rendelkezésére bocsájtja a Debrecen Piac u. 20. I. emelet 63. szám alatti tárgyalót.”</w:t>
      </w:r>
    </w:p>
    <w:p w:rsidR="00F47E6D" w:rsidRDefault="00F47E6D"/>
    <w:sectPr w:rsidR="00F47E6D" w:rsidSect="00EB59A3">
      <w:headerReference w:type="default" r:id="rId6"/>
      <w:pgSz w:w="11906" w:h="16838"/>
      <w:pgMar w:top="1276" w:right="1417" w:bottom="1417" w:left="1417" w:header="0" w:footer="0" w:gutter="0"/>
      <w:pgNumType w:start="127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FC" w:rsidRDefault="008B25FC" w:rsidP="00A1157B">
      <w:pPr>
        <w:spacing w:after="0" w:line="240" w:lineRule="auto"/>
      </w:pPr>
      <w:r>
        <w:separator/>
      </w:r>
    </w:p>
  </w:endnote>
  <w:endnote w:type="continuationSeparator" w:id="0">
    <w:p w:rsidR="008B25FC" w:rsidRDefault="008B25FC" w:rsidP="00A1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63">
    <w:altName w:val="MS Gothic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FC" w:rsidRDefault="008B25FC" w:rsidP="00A1157B">
      <w:pPr>
        <w:spacing w:after="0" w:line="240" w:lineRule="auto"/>
      </w:pPr>
      <w:r>
        <w:separator/>
      </w:r>
    </w:p>
  </w:footnote>
  <w:footnote w:type="continuationSeparator" w:id="0">
    <w:p w:rsidR="008B25FC" w:rsidRDefault="008B25FC" w:rsidP="00A1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178176"/>
      <w:docPartObj>
        <w:docPartGallery w:val="Page Numbers (Top of Page)"/>
        <w:docPartUnique/>
      </w:docPartObj>
    </w:sdtPr>
    <w:sdtEndPr/>
    <w:sdtContent>
      <w:p w:rsidR="00F8791A" w:rsidRDefault="008B25FC">
        <w:pPr>
          <w:pStyle w:val="lfej"/>
          <w:jc w:val="center"/>
        </w:pPr>
      </w:p>
      <w:p w:rsidR="00F8791A" w:rsidRDefault="008B25FC">
        <w:pPr>
          <w:pStyle w:val="lfej"/>
          <w:jc w:val="center"/>
        </w:pPr>
      </w:p>
      <w:p w:rsidR="00F8791A" w:rsidRDefault="008B25FC">
        <w:pPr>
          <w:pStyle w:val="lfej"/>
          <w:jc w:val="center"/>
        </w:pPr>
      </w:p>
      <w:p w:rsidR="00F8791A" w:rsidRDefault="008B25FC">
        <w:pPr>
          <w:pStyle w:val="lfej"/>
          <w:jc w:val="center"/>
        </w:pPr>
      </w:p>
    </w:sdtContent>
  </w:sdt>
  <w:p w:rsidR="00EB59A3" w:rsidRPr="00EB59A3" w:rsidRDefault="008B25FC">
    <w:pPr>
      <w:pStyle w:val="lfej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44"/>
    <w:rsid w:val="00256444"/>
    <w:rsid w:val="008B25FC"/>
    <w:rsid w:val="00A1157B"/>
    <w:rsid w:val="00F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27C34-570C-4977-BE43-08A36F78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44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56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6444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A11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57B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2018-02-23T11:20:00Z</dcterms:created>
  <dcterms:modified xsi:type="dcterms:W3CDTF">2018-02-23T11:20:00Z</dcterms:modified>
</cp:coreProperties>
</file>