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</w:p>
    <w:p w:rsid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bookmarkStart w:id="0" w:name="_GoBack"/>
      <w:bookmarkEnd w:id="0"/>
      <w:r w:rsidRPr="00D7034E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Karcsa Község önkormányzata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D7034E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képviselő-testületének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7034E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 xml:space="preserve">3/2016. (IV.29.) </w:t>
      </w:r>
      <w:r w:rsidRPr="00D703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rendelete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D703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D703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2015. évi pénzügyi terv végrehajtásáról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D7034E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Karcsa Község Önkormányzatának Képviselő-testülete az</w:t>
      </w:r>
      <w:r w:rsidRPr="00D7034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1. §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(1) Az önkormányzat képviselő-testülete a 2015.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</w:tblGrid>
      <w:tr w:rsidR="00D7034E" w:rsidRPr="00D7034E" w:rsidTr="00CC1681">
        <w:trPr>
          <w:trHeight w:val="340"/>
        </w:trPr>
        <w:tc>
          <w:tcPr>
            <w:tcW w:w="2552" w:type="dxa"/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641.395E Ft</w:t>
            </w:r>
          </w:p>
        </w:tc>
        <w:tc>
          <w:tcPr>
            <w:tcW w:w="3473" w:type="dxa"/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Költségvetési bevétellel</w:t>
            </w:r>
          </w:p>
        </w:tc>
      </w:tr>
      <w:tr w:rsidR="00D7034E" w:rsidRPr="00D7034E" w:rsidTr="00CC1681">
        <w:trPr>
          <w:trHeight w:val="340"/>
        </w:trPr>
        <w:tc>
          <w:tcPr>
            <w:tcW w:w="2552" w:type="dxa"/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473" w:type="dxa"/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D7034E" w:rsidRPr="00D7034E" w:rsidTr="00CC1681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603.076 E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Költségvetési kiadással</w:t>
            </w:r>
          </w:p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D7034E" w:rsidRPr="00D7034E" w:rsidTr="00CC1681">
        <w:tc>
          <w:tcPr>
            <w:tcW w:w="2552" w:type="dxa"/>
            <w:tcBorders>
              <w:top w:val="single" w:sz="12" w:space="0" w:color="auto"/>
            </w:tcBorders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 38.319 E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helyesbített maradvánnyal</w:t>
            </w:r>
          </w:p>
        </w:tc>
      </w:tr>
    </w:tbl>
    <w:p w:rsidR="00D7034E" w:rsidRP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>hagyja</w:t>
      </w:r>
      <w:proofErr w:type="gramEnd"/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jóvá.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(1) Az önkormányzat mérlegszerűen bemutatott kiadásait, bevételeit önkormányzati szinten az </w:t>
      </w:r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1.1. mellékletben</w:t>
      </w: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foglaltaknak megfelelően fogadja el. 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(2) A bevételek és kiadások előirányzat-csoportok, kiemelt előirányzatok és azon belül kötelező feladatok, önként vállalt feladatok, államigazgatási feladatok szerinti bontásban az </w:t>
      </w:r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1.2</w:t>
      </w:r>
      <w:proofErr w:type="gramStart"/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.,</w:t>
      </w:r>
      <w:proofErr w:type="gramEnd"/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1.4.mellékletek</w:t>
      </w: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szerint fogadja el.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(3) A működési bevételek és kiadások, valamint a tőkejellegű bevételek és kiadások mérlegét a </w:t>
      </w:r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2.1. és a 2.2. melléklet</w:t>
      </w: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szerint fogadja el.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2. §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az Önkormányzat 2015. évi zárszámadását részletesen a következők szerint fogadja el: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(1) Az önkormányzat beruházási és felújítási kiadásait a </w:t>
      </w:r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3. és a 4. melléklet</w:t>
      </w: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szerint hagyja jóvá. 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Az EU-s támogatással megvalósuló programok és projektek, valamint az önkormányzaton kívül megvalósult projektekhez való hozzájárulás pénzügyi elszámolását az </w:t>
      </w:r>
      <w:r w:rsidRPr="00D70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5. melléklet</w:t>
      </w:r>
      <w:r w:rsidRPr="00D703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fogadja el.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>(3) Az önkormányzat, polgármesteri (közös</w:t>
      </w:r>
      <w:r w:rsidRPr="00D7034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hu-HU"/>
        </w:rPr>
        <w:footnoteReference w:id="1"/>
      </w:r>
      <w:proofErr w:type="gramStart"/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>)  hivatal</w:t>
      </w:r>
      <w:proofErr w:type="gramEnd"/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bevételi és kiadási előirányzatainak teljesítését a </w:t>
      </w:r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6.1,...6.n. és a 7.1.,... 7</w:t>
      </w:r>
      <w:proofErr w:type="gramStart"/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.n</w:t>
      </w:r>
      <w:proofErr w:type="gramEnd"/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. mellékletekben</w:t>
      </w: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foglaltaknak megfelelően hagyja jóvá.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(5) A költségvetési szervek bevételi és kiadási előirányzatainak teljesítését </w:t>
      </w:r>
      <w:proofErr w:type="gramStart"/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8</w:t>
      </w:r>
      <w:proofErr w:type="gramEnd"/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.1… 8.n. mellékletekben</w:t>
      </w: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foglaltaknak megfelelően hagyja jóvá.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lastRenderedPageBreak/>
        <w:t xml:space="preserve">(7) A képviselő-testület a költségvetési szervek maradványát és annak felhasználását a </w:t>
      </w:r>
      <w:r w:rsidRPr="00D7034E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9. mellékletnek</w:t>
      </w: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megfelelően hagyja jóvá, illetve engedélyezi.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3. §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>A képviselő-testület utasítja az önkormányzat jegyzőjét, hogy a költségvetési maradványt érintő fizetési kötelezettségek teljesítését biztosítsa, illetve kísérje figyelemmel.</w:t>
      </w:r>
    </w:p>
    <w:p w:rsidR="00D7034E" w:rsidRPr="00D7034E" w:rsidRDefault="00D7034E" w:rsidP="00D7034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4. §</w:t>
      </w:r>
    </w:p>
    <w:p w:rsidR="00D7034E" w:rsidRPr="00D7034E" w:rsidRDefault="00D7034E" w:rsidP="00D7034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0"/>
          <w:lang w:eastAsia="hu-HU"/>
        </w:rPr>
        <w:t>A képviselőtestület utasítja az önkormányzat jegyzőjét, hogy a költségvetési beszámoló elfogadásáról a költségvetési maradvány jóváhagyott összegéről, elvonásáról a költségvetési szervek vezetőit a rendelet kihirdetését követő 15 napon belül értesítse.</w:t>
      </w:r>
    </w:p>
    <w:p w:rsidR="00D7034E" w:rsidRPr="00D7034E" w:rsidRDefault="00D7034E" w:rsidP="00D7034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7034E" w:rsidRPr="00D7034E" w:rsidRDefault="00D7034E" w:rsidP="00D7034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7034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5. §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034E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2016. április 30-án lép hatályba.</w:t>
      </w: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7034E" w:rsidRPr="00D7034E" w:rsidRDefault="00D7034E" w:rsidP="00D7034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297"/>
      </w:tblGrid>
      <w:tr w:rsidR="00D7034E" w:rsidRPr="00D7034E" w:rsidTr="00CC1681">
        <w:tc>
          <w:tcPr>
            <w:tcW w:w="4492" w:type="dxa"/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</w:t>
            </w:r>
          </w:p>
        </w:tc>
        <w:tc>
          <w:tcPr>
            <w:tcW w:w="4297" w:type="dxa"/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</w:t>
            </w:r>
          </w:p>
        </w:tc>
      </w:tr>
      <w:tr w:rsidR="00D7034E" w:rsidRPr="00D7034E" w:rsidTr="00CC1681">
        <w:tc>
          <w:tcPr>
            <w:tcW w:w="4492" w:type="dxa"/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4297" w:type="dxa"/>
          </w:tcPr>
          <w:p w:rsidR="00D7034E" w:rsidRPr="00D7034E" w:rsidRDefault="00D7034E" w:rsidP="00D70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703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polgármester</w:t>
            </w:r>
          </w:p>
        </w:tc>
      </w:tr>
    </w:tbl>
    <w:p w:rsidR="00D7034E" w:rsidRPr="00D7034E" w:rsidRDefault="00D7034E" w:rsidP="00D7034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9D425C" w:rsidRDefault="009D425C"/>
    <w:sectPr w:rsidR="009D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4E" w:rsidRDefault="00D7034E" w:rsidP="00D7034E">
      <w:pPr>
        <w:spacing w:after="0" w:line="240" w:lineRule="auto"/>
      </w:pPr>
      <w:r>
        <w:separator/>
      </w:r>
    </w:p>
  </w:endnote>
  <w:endnote w:type="continuationSeparator" w:id="0">
    <w:p w:rsidR="00D7034E" w:rsidRDefault="00D7034E" w:rsidP="00D7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4E" w:rsidRDefault="00D7034E" w:rsidP="00D7034E">
      <w:pPr>
        <w:spacing w:after="0" w:line="240" w:lineRule="auto"/>
      </w:pPr>
      <w:r>
        <w:separator/>
      </w:r>
    </w:p>
  </w:footnote>
  <w:footnote w:type="continuationSeparator" w:id="0">
    <w:p w:rsidR="00D7034E" w:rsidRDefault="00D7034E" w:rsidP="00D7034E">
      <w:pPr>
        <w:spacing w:after="0" w:line="240" w:lineRule="auto"/>
      </w:pPr>
      <w:r>
        <w:continuationSeparator/>
      </w:r>
    </w:p>
  </w:footnote>
  <w:footnote w:id="1">
    <w:p w:rsidR="00D7034E" w:rsidRPr="004C6069" w:rsidRDefault="00D7034E" w:rsidP="00D7034E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46"/>
    <w:rsid w:val="000A3B46"/>
    <w:rsid w:val="009D425C"/>
    <w:rsid w:val="00D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7034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3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7034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3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Lyuzer</dc:creator>
  <cp:keywords/>
  <dc:description/>
  <cp:lastModifiedBy>Lyuzer</cp:lastModifiedBy>
  <cp:revision>3</cp:revision>
  <dcterms:created xsi:type="dcterms:W3CDTF">2016-05-31T12:03:00Z</dcterms:created>
  <dcterms:modified xsi:type="dcterms:W3CDTF">2016-05-31T12:04:00Z</dcterms:modified>
</cp:coreProperties>
</file>