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9" w:rsidRDefault="005C201D">
      <w:pPr>
        <w:spacing w:after="0" w:line="360" w:lineRule="exact"/>
        <w:jc w:val="right"/>
        <w:rPr>
          <w:rFonts w:eastAsia="Times New Roman" w:cs="Times New Roman"/>
          <w:i/>
          <w:color w:val="00000A"/>
          <w:u w:val="single"/>
          <w:shd w:val="clear" w:color="auto" w:fill="FFFFFF"/>
        </w:rPr>
      </w:pPr>
      <w:r>
        <w:rPr>
          <w:rFonts w:eastAsia="Times New Roman" w:cs="Times New Roman"/>
          <w:i/>
          <w:color w:val="00000A"/>
          <w:u w:val="single"/>
          <w:shd w:val="clear" w:color="auto" w:fill="FFFFFF"/>
        </w:rPr>
        <w:t>3. számú melléklet</w:t>
      </w:r>
      <w:r w:rsidR="00612692">
        <w:rPr>
          <w:rFonts w:eastAsia="Times New Roman" w:cs="Times New Roman"/>
          <w:i/>
          <w:color w:val="00000A"/>
          <w:u w:val="single"/>
          <w:shd w:val="clear" w:color="auto" w:fill="FFFFFF"/>
        </w:rPr>
        <w:t xml:space="preserve"> </w:t>
      </w:r>
      <w:r w:rsidR="00D147E5">
        <w:rPr>
          <w:rFonts w:eastAsia="Times New Roman" w:cs="Times New Roman"/>
          <w:i/>
          <w:u w:val="single"/>
          <w:shd w:val="clear" w:color="auto" w:fill="FFFFFF"/>
        </w:rPr>
        <w:t>a 17/2019. (X. 25.) rendelethez</w:t>
      </w:r>
      <w:bookmarkStart w:id="0" w:name="_GoBack"/>
      <w:bookmarkEnd w:id="0"/>
    </w:p>
    <w:p w:rsidR="00055709" w:rsidRDefault="005C201D">
      <w:pPr>
        <w:spacing w:after="0" w:line="360" w:lineRule="exact"/>
        <w:jc w:val="center"/>
        <w:rPr>
          <w:rFonts w:eastAsia="Times New Roman" w:cs="Times New Roman"/>
          <w:b/>
          <w:color w:val="00000A"/>
          <w:u w:val="single"/>
          <w:shd w:val="clear" w:color="auto" w:fill="FFFFFF"/>
        </w:rPr>
      </w:pPr>
      <w:r>
        <w:rPr>
          <w:rFonts w:eastAsia="Times New Roman" w:cs="Times New Roman"/>
          <w:b/>
          <w:color w:val="00000A"/>
          <w:u w:val="single"/>
          <w:shd w:val="clear" w:color="auto" w:fill="FFFFFF"/>
        </w:rPr>
        <w:t>Jászapáti közigazgatási területe</w:t>
      </w:r>
    </w:p>
    <w:p w:rsidR="00055709" w:rsidRDefault="00055709">
      <w:pPr>
        <w:spacing w:after="0" w:line="360" w:lineRule="exact"/>
        <w:jc w:val="center"/>
        <w:rPr>
          <w:rFonts w:eastAsia="Times New Roman" w:cs="Times New Roman"/>
          <w:b/>
          <w:color w:val="00000A"/>
          <w:shd w:val="clear" w:color="auto" w:fill="FFFFFF"/>
        </w:rPr>
      </w:pPr>
    </w:p>
    <w:p w:rsidR="00055709" w:rsidRDefault="005C201D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 xml:space="preserve">Jászapáti a Jászság második legnagyobb települése. Egyközpontú, kertes településrendszerű, gyűrűs, sugárirányú utakkal. A Tisza és a Zagyva közti síkságon terül el, vonzáskörzetébe öt település tartozik. Közigazgatási területe 78,16 </w:t>
      </w:r>
      <w:r w:rsidR="00DD3CEC">
        <w:rPr>
          <w:rFonts w:eastAsia="Times New Roman" w:cs="Times New Roman"/>
          <w:color w:val="00000A"/>
          <w:shd w:val="clear" w:color="auto" w:fill="FFFFFF"/>
        </w:rPr>
        <w:t>k</w:t>
      </w:r>
      <w:r>
        <w:rPr>
          <w:rFonts w:eastAsia="Times New Roman" w:cs="Times New Roman"/>
          <w:color w:val="00000A"/>
          <w:shd w:val="clear" w:color="auto" w:fill="FFFFFF"/>
        </w:rPr>
        <w:t>m</w:t>
      </w:r>
      <w:r>
        <w:rPr>
          <w:rFonts w:eastAsia="Times New Roman" w:cs="Times New Roman"/>
          <w:color w:val="00000A"/>
          <w:shd w:val="clear" w:color="auto" w:fill="FFFFFF"/>
          <w:vertAlign w:val="superscript"/>
        </w:rPr>
        <w:t>2</w:t>
      </w:r>
      <w:r>
        <w:rPr>
          <w:rFonts w:eastAsia="Times New Roman" w:cs="Times New Roman"/>
          <w:color w:val="00000A"/>
          <w:shd w:val="clear" w:color="auto" w:fill="FFFFFF"/>
        </w:rPr>
        <w:t xml:space="preserve">, lakosainak száma </w:t>
      </w:r>
      <w:r w:rsidR="00DD3CEC">
        <w:rPr>
          <w:rFonts w:eastAsia="Times New Roman" w:cs="Times New Roman"/>
          <w:color w:val="00000A"/>
          <w:shd w:val="clear" w:color="auto" w:fill="FFFFFF"/>
        </w:rPr>
        <w:t>megközelítőleg 8600 fő.</w:t>
      </w:r>
    </w:p>
    <w:p w:rsidR="00055709" w:rsidRDefault="00055709">
      <w:pPr>
        <w:spacing w:after="0" w:line="360" w:lineRule="exact"/>
        <w:rPr>
          <w:rFonts w:eastAsia="Times New Roman" w:cs="Times New Roman"/>
          <w:color w:val="00000A"/>
          <w:shd w:val="clear" w:color="auto" w:fill="FFFFFF"/>
        </w:rPr>
      </w:pPr>
    </w:p>
    <w:p w:rsidR="00055709" w:rsidRDefault="005C201D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A város nevét először egy 1391-ből származó oklevél említi. Jellemző volt rá a vitalitás, saját társadalmuk megóvására irányuló törekvések. Emiatt Mária Teréziától 1746-ban városi rangot kapott, fejlődésnek indult és az alsó-jászság központja lett. 1961-ig járási székhely volt, ám a közigazgatás szocialista átszervezése miatt elvesztette ezt a státuszt. 1989-ben visszakapta városi rangját.</w:t>
      </w:r>
    </w:p>
    <w:p w:rsidR="00055709" w:rsidRDefault="00055709">
      <w:pPr>
        <w:spacing w:after="0" w:line="360" w:lineRule="exact"/>
        <w:rPr>
          <w:rFonts w:eastAsia="Times New Roman" w:cs="Times New Roman"/>
          <w:color w:val="00000A"/>
          <w:shd w:val="clear" w:color="auto" w:fill="FFFFFF"/>
        </w:rPr>
      </w:pPr>
    </w:p>
    <w:p w:rsidR="00055709" w:rsidRDefault="005C201D">
      <w:pPr>
        <w:spacing w:after="0" w:line="360" w:lineRule="exact"/>
        <w:jc w:val="both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 xml:space="preserve">Gazdasági arculatát döntő mértékben a mezőgazdaság határozza meg. </w:t>
      </w:r>
      <w:r w:rsidR="00DD3CEC">
        <w:rPr>
          <w:rFonts w:eastAsia="Times New Roman" w:cs="Times New Roman"/>
          <w:color w:val="00000A"/>
          <w:shd w:val="clear" w:color="auto" w:fill="FFFFFF"/>
        </w:rPr>
        <w:t>Egy nagyobb ipari üzem és több k</w:t>
      </w:r>
      <w:r>
        <w:rPr>
          <w:rFonts w:eastAsia="Times New Roman" w:cs="Times New Roman"/>
          <w:color w:val="00000A"/>
          <w:shd w:val="clear" w:color="auto" w:fill="FFFFFF"/>
        </w:rPr>
        <w:t>isebb kapacitású ipari</w:t>
      </w:r>
      <w:r w:rsidR="0028658F">
        <w:rPr>
          <w:rFonts w:eastAsia="Times New Roman" w:cs="Times New Roman"/>
          <w:color w:val="00000A"/>
          <w:shd w:val="clear" w:color="auto" w:fill="FFFFFF"/>
        </w:rPr>
        <w:t xml:space="preserve"> üzem</w:t>
      </w:r>
      <w:r w:rsidR="0056717A">
        <w:rPr>
          <w:rFonts w:eastAsia="Times New Roman" w:cs="Times New Roman"/>
          <w:color w:val="00000A"/>
          <w:shd w:val="clear" w:color="auto" w:fill="FFFFFF"/>
        </w:rPr>
        <w:t xml:space="preserve">, </w:t>
      </w:r>
      <w:r>
        <w:rPr>
          <w:rFonts w:eastAsia="Times New Roman" w:cs="Times New Roman"/>
          <w:color w:val="00000A"/>
          <w:shd w:val="clear" w:color="auto" w:fill="FFFFFF"/>
        </w:rPr>
        <w:t>kereskedelmi egység, vállalkozás egészíti ki a mezőgazdasági termelést, bővítik a munkalehetőségeket.</w:t>
      </w:r>
    </w:p>
    <w:p w:rsidR="00055709" w:rsidRDefault="00055709">
      <w:pPr>
        <w:spacing w:after="0" w:line="360" w:lineRule="exact"/>
        <w:rPr>
          <w:rFonts w:eastAsia="Times New Roman" w:cs="Times New Roman"/>
          <w:color w:val="00000A"/>
          <w:shd w:val="clear" w:color="auto" w:fill="FFFFFF"/>
        </w:rPr>
      </w:pPr>
    </w:p>
    <w:p w:rsidR="00055709" w:rsidRDefault="00055709">
      <w:pPr>
        <w:spacing w:after="0" w:line="360" w:lineRule="exact"/>
        <w:rPr>
          <w:rFonts w:eastAsia="Times New Roman" w:cs="Times New Roman"/>
          <w:color w:val="00000A"/>
          <w:shd w:val="clear" w:color="auto" w:fill="FFFFFF"/>
        </w:rPr>
      </w:pPr>
    </w:p>
    <w:p w:rsidR="00055709" w:rsidRDefault="00055709">
      <w:pPr>
        <w:spacing w:after="0" w:line="360" w:lineRule="exact"/>
        <w:rPr>
          <w:rFonts w:eastAsia="Times New Roman" w:cs="Times New Roman"/>
          <w:color w:val="00000A"/>
          <w:shd w:val="clear" w:color="auto" w:fill="FFFFFF"/>
        </w:rPr>
      </w:pPr>
    </w:p>
    <w:p w:rsidR="00055709" w:rsidRDefault="00055709"/>
    <w:sectPr w:rsidR="00055709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09"/>
    <w:rsid w:val="00055709"/>
    <w:rsid w:val="0028658F"/>
    <w:rsid w:val="0056717A"/>
    <w:rsid w:val="005C201D"/>
    <w:rsid w:val="00612692"/>
    <w:rsid w:val="00D147E5"/>
    <w:rsid w:val="00D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22E25-72D7-4D21-AB2F-272E381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borbas.dorisz</dc:creator>
  <cp:lastModifiedBy>Balogh Renáta</cp:lastModifiedBy>
  <cp:revision>9</cp:revision>
  <dcterms:created xsi:type="dcterms:W3CDTF">2017-05-25T13:41:00Z</dcterms:created>
  <dcterms:modified xsi:type="dcterms:W3CDTF">2019-10-29T09:20:00Z</dcterms:modified>
</cp:coreProperties>
</file>