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3E" w:rsidRPr="005765F7" w:rsidRDefault="00CE6A3E" w:rsidP="00CE6A3E">
      <w:pPr>
        <w:autoSpaceDE w:val="0"/>
        <w:adjustRightInd w:val="0"/>
        <w:jc w:val="center"/>
        <w:rPr>
          <w:b/>
        </w:rPr>
      </w:pPr>
      <w:bookmarkStart w:id="0" w:name="_GoBack"/>
      <w:bookmarkEnd w:id="0"/>
      <w:r w:rsidRPr="005765F7">
        <w:rPr>
          <w:b/>
        </w:rPr>
        <w:t>Gulács Község  Önkormányzata</w:t>
      </w:r>
    </w:p>
    <w:p w:rsidR="00CE6A3E" w:rsidRPr="005765F7" w:rsidRDefault="00CE6A3E" w:rsidP="00CE6A3E">
      <w:pPr>
        <w:autoSpaceDE w:val="0"/>
        <w:adjustRightInd w:val="0"/>
        <w:jc w:val="center"/>
        <w:rPr>
          <w:b/>
        </w:rPr>
      </w:pPr>
      <w:r w:rsidRPr="005765F7">
        <w:rPr>
          <w:b/>
        </w:rPr>
        <w:t xml:space="preserve">Képviselő-testületének </w:t>
      </w:r>
    </w:p>
    <w:p w:rsidR="00CE6A3E" w:rsidRPr="005765F7" w:rsidRDefault="00CE6A3E" w:rsidP="00CE6A3E">
      <w:pPr>
        <w:autoSpaceDE w:val="0"/>
        <w:adjustRightInd w:val="0"/>
        <w:jc w:val="center"/>
        <w:rPr>
          <w:b/>
        </w:rPr>
      </w:pPr>
      <w:r w:rsidRPr="005765F7">
        <w:rPr>
          <w:b/>
        </w:rPr>
        <w:t>3/2015. (III.1.) önkormányzati rendelete</w:t>
      </w:r>
    </w:p>
    <w:p w:rsidR="00CE6A3E" w:rsidRPr="005765F7" w:rsidRDefault="00CE6A3E" w:rsidP="00CE6A3E">
      <w:pPr>
        <w:autoSpaceDE w:val="0"/>
        <w:adjustRightInd w:val="0"/>
        <w:jc w:val="both"/>
        <w:rPr>
          <w:b/>
        </w:rPr>
      </w:pPr>
    </w:p>
    <w:p w:rsidR="00CE6A3E" w:rsidRPr="005765F7" w:rsidRDefault="00CE6A3E" w:rsidP="00CE6A3E">
      <w:pPr>
        <w:autoSpaceDE w:val="0"/>
        <w:adjustRightInd w:val="0"/>
        <w:jc w:val="both"/>
        <w:rPr>
          <w:b/>
        </w:rPr>
      </w:pPr>
      <w:r w:rsidRPr="005765F7">
        <w:rPr>
          <w:b/>
        </w:rPr>
        <w:t>a szociális rászorultságtól függő pénzbeli és természetbeni települési támogatásokról</w:t>
      </w:r>
    </w:p>
    <w:p w:rsidR="00CE6A3E" w:rsidRPr="005765F7" w:rsidRDefault="00CE6A3E" w:rsidP="00CE6A3E">
      <w:pPr>
        <w:autoSpaceDE w:val="0"/>
        <w:adjustRightInd w:val="0"/>
        <w:jc w:val="both"/>
      </w:pPr>
    </w:p>
    <w:p w:rsidR="00CE6A3E" w:rsidRDefault="00B820B3" w:rsidP="00B820B3">
      <w:pPr>
        <w:autoSpaceDE w:val="0"/>
        <w:adjustRightInd w:val="0"/>
        <w:jc w:val="center"/>
      </w:pPr>
      <w:r>
        <w:t>(egységes szerkezetben )</w:t>
      </w:r>
    </w:p>
    <w:p w:rsidR="00B820B3" w:rsidRPr="005765F7" w:rsidRDefault="00B820B3" w:rsidP="00B820B3">
      <w:pPr>
        <w:autoSpaceDE w:val="0"/>
        <w:adjustRightInd w:val="0"/>
        <w:jc w:val="center"/>
      </w:pPr>
    </w:p>
    <w:p w:rsidR="00CE6A3E" w:rsidRPr="005765F7" w:rsidRDefault="00CE6A3E" w:rsidP="00CE6A3E">
      <w:pPr>
        <w:autoSpaceDE w:val="0"/>
        <w:adjustRightInd w:val="0"/>
        <w:jc w:val="both"/>
      </w:pPr>
      <w:r w:rsidRPr="005765F7">
        <w:t xml:space="preserve">Gulács Község  Önkormányzat Képviselő-testülete a szociális igazgatásról és szociális ellátásokról szóló 1993. III. törvény 132. § (4) bekezdés g) pontjában kapott felhatalmazás alapján, az Alaptörvény 32. cikk (1) bekezdés a) pontjában és a Magyarország helyi önkormányzatairól szóló 2011. évi XLXXXIX. törvény 23. § (5) bekezdés 11. pontjában meghatározott feladatkörében eljárva a következőket rendeli el: </w:t>
      </w:r>
    </w:p>
    <w:p w:rsidR="00CE6A3E" w:rsidRPr="005765F7" w:rsidRDefault="00CE6A3E" w:rsidP="00CE6A3E">
      <w:pPr>
        <w:autoSpaceDE w:val="0"/>
        <w:adjustRightInd w:val="0"/>
        <w:jc w:val="both"/>
      </w:pP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I. Fejezet</w:t>
      </w: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Általános rendelkezések</w:t>
      </w: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center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1. A rendelet hatálya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 xml:space="preserve">1. §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(1) A rendelet személyi hatálya kiterjed Gulács   (a továbbiakban: község ) közigazgatási területén érvényes lakó- illetve tartózkodási hellyel rendelkező és életvitelszerűen lakó, az Szt. 3. § (1) bekezdés  a) – d) pontjaiban és az Szt. 3. § (3)  bekezdésében megjelölt személyekre.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(2)A rendelet hatálya – a szociális igazgatásról és szociális ellátásokról szóló 1993. évi III. törvény (a továbbiakban: Szt.)  </w:t>
      </w:r>
      <w:r w:rsidRPr="005765F7">
        <w:rPr>
          <w:rFonts w:eastAsia="Andale Sans UI"/>
          <w:noProof/>
          <w:kern w:val="3"/>
          <w:lang w:eastAsia="en-US" w:bidi="en-US"/>
        </w:rPr>
        <w:t>7. § (1) bekezdésében megjelölt ellátások vonatkozásában az Európai Szociális Kartát megerősítő országoknak a harmadik országbeli állampolgárok beutazásáról és tartózkodásáról szóló 2007. évi II. törvény rendelkezései szerint jogszerűen Magyarországon tartózkodó állampolgáraira is kiterjed.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kern w:val="3"/>
          <w:lang w:eastAsia="en-US" w:bidi="en-US"/>
        </w:rPr>
        <w:t>2. §</w:t>
      </w:r>
      <w:r w:rsidRPr="005765F7">
        <w:rPr>
          <w:rFonts w:eastAsia="Andale Sans UI"/>
          <w:noProof/>
          <w:kern w:val="3"/>
          <w:lang w:eastAsia="en-US" w:bidi="en-US"/>
        </w:rPr>
        <w:t xml:space="preserve"> A rendelet tárgyi hatálya az Szt., a gyermekek védelméről és a gyámügyi igazgatásról szóló 1997. évi XXXI. törvény, a pénzbeli és természetbeni szociális ellátások igénylésének és megállapításának, valamint folyósításának részletes szabályairól szóló 63/2006. (III.27.) Korm. rendelet (a továbbiakban Korm.r.) által nem szabályozott kérdésekre terjed ki. 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2. Értelmező rendelkezések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 xml:space="preserve">3. § E rendelet alkalmazásában: </w:t>
      </w:r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</w:rPr>
      </w:pPr>
      <w:r w:rsidRPr="005765F7">
        <w:rPr>
          <w:rFonts w:eastAsia="Calibri"/>
          <w:noProof/>
          <w:color w:val="222222"/>
        </w:rPr>
        <w:t xml:space="preserve">1. Egy főre jutó jövedelem: az Szt. 4.§. (1) bekezdés a) és b) pontjára tekintettel a c) és f) pont figyelembe vételével számított összeg.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noProof/>
          <w:color w:val="222222"/>
          <w:shd w:val="clear" w:color="auto" w:fill="FFFFFF"/>
        </w:rPr>
      </w:pPr>
      <w:r w:rsidRPr="005765F7">
        <w:rPr>
          <w:noProof/>
          <w:color w:val="222222"/>
          <w:shd w:val="clear" w:color="auto" w:fill="FFFFFF"/>
        </w:rPr>
        <w:t>2. Elismert lakásnagyság: ha  háztartásban legalább  2 személy lakik 55 m</w:t>
      </w:r>
      <w:r w:rsidRPr="005765F7">
        <w:rPr>
          <w:noProof/>
          <w:color w:val="222222"/>
          <w:shd w:val="clear" w:color="auto" w:fill="FFFFFF"/>
          <w:vertAlign w:val="superscript"/>
        </w:rPr>
        <w:t>2</w:t>
      </w:r>
      <w:r w:rsidRPr="005765F7">
        <w:rPr>
          <w:noProof/>
          <w:color w:val="222222"/>
          <w:shd w:val="clear" w:color="auto" w:fill="FFFFFF"/>
        </w:rPr>
        <w:t>, ha 3 személy lakik 60 m</w:t>
      </w:r>
      <w:r w:rsidRPr="005765F7">
        <w:rPr>
          <w:noProof/>
          <w:color w:val="222222"/>
          <w:shd w:val="clear" w:color="auto" w:fill="FFFFFF"/>
          <w:vertAlign w:val="superscript"/>
        </w:rPr>
        <w:t>2</w:t>
      </w:r>
      <w:r w:rsidRPr="005765F7">
        <w:rPr>
          <w:noProof/>
          <w:color w:val="222222"/>
          <w:shd w:val="clear" w:color="auto" w:fill="FFFFFF"/>
        </w:rPr>
        <w:t>, ha 4 személy lakik 65 m</w:t>
      </w:r>
      <w:r w:rsidRPr="005765F7">
        <w:rPr>
          <w:noProof/>
          <w:color w:val="222222"/>
          <w:shd w:val="clear" w:color="auto" w:fill="FFFFFF"/>
          <w:vertAlign w:val="superscript"/>
        </w:rPr>
        <w:t xml:space="preserve">2, </w:t>
      </w:r>
      <w:r w:rsidRPr="005765F7">
        <w:rPr>
          <w:noProof/>
          <w:color w:val="222222"/>
          <w:shd w:val="clear" w:color="auto" w:fill="FFFFFF"/>
        </w:rPr>
        <w:t>minden további személy után további 5-5 m</w:t>
      </w:r>
      <w:r w:rsidRPr="005765F7">
        <w:rPr>
          <w:noProof/>
          <w:color w:val="222222"/>
          <w:shd w:val="clear" w:color="auto" w:fill="FFFFFF"/>
          <w:vertAlign w:val="superscript"/>
        </w:rPr>
        <w:t>2.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noProof/>
          <w:color w:val="222222"/>
          <w:shd w:val="clear" w:color="auto" w:fill="FFFFFF"/>
        </w:rPr>
      </w:pPr>
      <w:r w:rsidRPr="005765F7">
        <w:rPr>
          <w:noProof/>
          <w:color w:val="222222"/>
          <w:shd w:val="clear" w:color="auto" w:fill="FFFFFF"/>
        </w:rPr>
        <w:t>3. Környezettanulmány: a kérelmező saját otthonában történő felkeresése információ gyűjtés céljából életkörülményei, jövedelmi, illetve vagyoni viszonyaival kapcsolatban.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noProof/>
          <w:color w:val="222222"/>
          <w:shd w:val="clear" w:color="auto" w:fill="FFFFFF"/>
        </w:rPr>
      </w:pPr>
      <w:r w:rsidRPr="005765F7">
        <w:rPr>
          <w:noProof/>
          <w:color w:val="222222"/>
          <w:shd w:val="clear" w:color="auto" w:fill="FFFFFF"/>
        </w:rPr>
        <w:t>4. Munkanélküli: az az aktív korú személy, aki az állami foglalkoztatási szervnél álláskeresőként nyilvántartott, és az állami foglalkoztatási szervvel folyamatosan együttműködik.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noProof/>
          <w:color w:val="222222"/>
          <w:shd w:val="clear" w:color="auto" w:fill="FFFFFF"/>
        </w:rPr>
      </w:pPr>
      <w:r w:rsidRPr="005765F7">
        <w:rPr>
          <w:noProof/>
        </w:rPr>
        <w:lastRenderedPageBreak/>
        <w:t>5.</w:t>
      </w:r>
      <w:r w:rsidR="00861CE7" w:rsidRPr="005765F7">
        <w:rPr>
          <w:rStyle w:val="Lbjegyzet-hivatkozs"/>
          <w:noProof/>
        </w:rPr>
        <w:footnoteReference w:id="2"/>
      </w:r>
      <w:r w:rsidRPr="005765F7">
        <w:rPr>
          <w:noProof/>
        </w:rPr>
        <w:t xml:space="preserve"> Pénzbeli ellátások:  igazolással alátámasztott okból nyújtott támogatás, temetési támogatás,  gyógyszertámogatás.</w:t>
      </w:r>
      <w:r w:rsidR="00861CE7" w:rsidRPr="005765F7">
        <w:rPr>
          <w:noProof/>
        </w:rPr>
        <w:t xml:space="preserve">, Bursa Hungarica Felsőoktatási Önkormányzati Ösztöndij támogatás </w:t>
      </w:r>
    </w:p>
    <w:p w:rsidR="00CE6A3E" w:rsidRPr="005765F7" w:rsidRDefault="00861CE7" w:rsidP="00CE6A3E">
      <w:pPr>
        <w:widowControl w:val="0"/>
        <w:suppressAutoHyphens/>
        <w:autoSpaceDN w:val="0"/>
        <w:jc w:val="both"/>
        <w:rPr>
          <w:noProof/>
          <w:color w:val="222222"/>
          <w:shd w:val="clear" w:color="auto" w:fill="FFFFFF"/>
        </w:rPr>
      </w:pPr>
      <w:r w:rsidRPr="005765F7">
        <w:rPr>
          <w:noProof/>
        </w:rPr>
        <w:t>6</w:t>
      </w:r>
      <w:r w:rsidR="00CE6A3E" w:rsidRPr="005765F7">
        <w:rPr>
          <w:noProof/>
        </w:rPr>
        <w:t xml:space="preserve">. </w:t>
      </w:r>
      <w:r w:rsidRPr="005765F7">
        <w:rPr>
          <w:rStyle w:val="Lbjegyzet-hivatkozs"/>
          <w:noProof/>
        </w:rPr>
        <w:footnoteReference w:id="3"/>
      </w:r>
      <w:r w:rsidR="00CE6A3E" w:rsidRPr="005765F7">
        <w:rPr>
          <w:noProof/>
        </w:rPr>
        <w:t>Természetbeni e</w:t>
      </w:r>
      <w:r w:rsidRPr="005765F7">
        <w:rPr>
          <w:noProof/>
        </w:rPr>
        <w:t xml:space="preserve">llátások:   </w:t>
      </w:r>
      <w:r w:rsidR="00CE6A3E" w:rsidRPr="005765F7">
        <w:rPr>
          <w:noProof/>
        </w:rPr>
        <w:t xml:space="preserve"> köztemetés </w:t>
      </w:r>
      <w:r w:rsidRPr="005765F7">
        <w:rPr>
          <w:noProof/>
        </w:rPr>
        <w:t xml:space="preserve">,tüzelőanyag támogatás, karácsonyi egyszeri támogatás </w:t>
      </w:r>
      <w:r w:rsidR="005765F7" w:rsidRPr="005765F7">
        <w:rPr>
          <w:noProof/>
        </w:rPr>
        <w:t>, mezőgazdasági termények biztositása, feldolgozott állapotban is.</w:t>
      </w:r>
      <w:r w:rsidR="005765F7" w:rsidRPr="005765F7">
        <w:rPr>
          <w:rStyle w:val="Lbjegyzet-hivatkozs"/>
          <w:noProof/>
        </w:rPr>
        <w:footnoteReference w:id="4"/>
      </w:r>
    </w:p>
    <w:p w:rsidR="00CE6A3E" w:rsidRPr="005765F7" w:rsidRDefault="00CE6A3E" w:rsidP="00CE6A3E">
      <w:pPr>
        <w:rPr>
          <w:noProof/>
          <w:color w:val="222222"/>
          <w:shd w:val="clear" w:color="auto" w:fill="FFFFFF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3. Az ellátások megállapításának általános szabályai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 xml:space="preserve">4. §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A pénzbeli és természetbeni szociális ellátásként nyújtott települési támogatás megállapításakor – ha az Szt. vagy e rendelet másként nem rendelkezik – az egy háztartásban élő személyek szociális helyzetét egységben kell vizsgálni. A támogatásokat úgy kell megállapítani, hogy elősegítsék a kérelmező létfenntartási és lakhatási lehetőségeit.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5. §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 Nem állapítható meg támogatás, ha a kérelmező, vagy a jogosultság szempontjából beszámítandó bármely családtagja az igénylés benyújtásának időpontjáig nem vette igénybe, vagy az igénybevételi eljárást nem indította el azokra a társadalombiztosítási, vagy rendszeres pénzellátásokra, melyekre szerzett, vagy származtatott joga fennáll. 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6. §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(1) Az ellátásra irányuló kérelmet – ha e rendelet másként nem rendelkezik – a Tarpai Közös Önkormányzati  Hivatal Gulácsi Kirendeltségén (a továbbiakban: Hivatal) az e célra rendszeresített formanyomtatványon kell benyújtani.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(2) A kérelemben fel kell tüntetni a (3) bekezdésben meghatározottakon túlmenően - amennyiben az adott támogatási forma előírja – a kérelmező háztartásában, vagy családjában élő személyek lakcímen tartózkodási jogcímét, a rokonsági fokot, a támogatás elbírálásához szükséges további adatot, igazolást, valamint a támogatás igénylésének indoklását.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(3) A kérelemhez mellékelni kell: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a)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a kérelmező, valamint a vele egy családban vagy háztartásban lakó személyek vonatkozásában az érvényes személyi azonosító igazolvány vagy személyazonosságot igazoló más érvényes hatósági igazolvány másolatát,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b)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a személyi azonosítót és lakcímet igazoló hatósági igazolvány másolatát,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c) a társadalombiztosítási azonosító jelet igazoló hatósági igazolvány másolatát, adókártya másolatát,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d)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a kérelem benyújtását megelőző hónap jövedelméről igazolást, tárgyévi nyugellátásról szóló éves értesítőt, valamint az utolsó havi nyugellátásról szóló postai szelvényt vagy folyószámla kivonatot,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kern w:val="3"/>
          <w:lang w:eastAsia="en-US" w:bidi="en-US"/>
        </w:rPr>
        <w:t>e</w:t>
      </w: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társadalombiztosítási ellátás esetében a havi járandóságró1 szó1ó igazolást,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f)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munkanélküli esetén a Szabolcs-Szatmár-Bereg Megyei Járási  Kormányhivatala Munkaügyi Központ kirendeltsége által kiadott igazolást arró1, hogy a kérelem benyújtásakor a kérelmező regisztrált álláskereső,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g)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a szülői felügyeleti jog egyik szülő általi gyakorlása esetén az erre vonatkozó okiratot,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h)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18. életévét betöltött gyermek esetén a tanulói jogviszony nappali tagozaton való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lastRenderedPageBreak/>
        <w:t>fennállását igazoló iskolalátogatási igazolást,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i)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annak igazolását, hogy valamely jövedelem, támogatás megállapítása folyamatban van,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j)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a gyermek elhelyezése vagy ideiglenes hatályú elhelyezése és a gyámrendelés tárgyában hozott bírósági vagy gyámhivatali határozatot,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>l)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a gyermektartásdíj – amennyiben az rendelkezésre áll – megállapításáról szóló jogerős b</w:t>
      </w:r>
      <w:r w:rsidR="00861CE7" w:rsidRPr="005765F7">
        <w:rPr>
          <w:rFonts w:eastAsia="Andale Sans UI"/>
          <w:noProof/>
          <w:color w:val="000000"/>
          <w:kern w:val="3"/>
          <w:lang w:eastAsia="en-US" w:bidi="en-US"/>
        </w:rPr>
        <w:t>.b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írósági ítélet eredeti, vagy az eredetivel megegyező hiteles másolatát, valamint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i/>
          <w:noProof/>
          <w:color w:val="000000"/>
          <w:kern w:val="3"/>
          <w:lang w:eastAsia="en-US" w:bidi="en-US"/>
        </w:rPr>
        <w:t xml:space="preserve">k)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>a támogatás megállapításához előírt egyéb igazolást.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(4) A kérelem benyújtásakor a kérelmező – amennyiben az adott támogatás elbírálásához szükséges – köteles maga és a vele egy háztartásban vagy családban élő személyek vagyoni – jövedelmi viszonyairól igazolást becsatolni, vagy ha ez aránytalan nehézségekbe ütközne és időigényes, akkor ezekről büntetőjogi felelőssége tudatában nyilatkozatot tenni. 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(5) Az Szt. 4. § (1) bekezdés b) pontjában meghatározott vagyont, vagyoni helyzetet a Korm. r. 1. számú mellékletében foglaltak szerint kell igazolni. 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(6) Munkanélküli, vagy havi rendszeres jövedelemmel nem rendelkező kérelmező részére támogatás csak abban az esetben állapítható meg, ha a 3. § 4. pontjában meghatározott feltételeknek megfelel és az erről szóló igazolást benyújtotta, vagy ha a kérelmező igazolással alátámasztott ok miatt – így különösen: jelentős mértékű össz-szervezeti egészségkárosodás, egyéb súlyos betegség, vagy jogszabályi rendelkezés erejénél fogva – nem tud megfelelni a 3. § 4. pontjában meghatározott követelménynek.</w:t>
      </w:r>
    </w:p>
    <w:p w:rsidR="00A10C8E" w:rsidRPr="005765F7" w:rsidRDefault="00A10C8E" w:rsidP="00A10C8E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5765F7">
        <w:rPr>
          <w:color w:val="000000"/>
        </w:rPr>
        <w:t>(7)</w:t>
      </w:r>
      <w:r w:rsidRPr="005765F7">
        <w:rPr>
          <w:rStyle w:val="Lbjegyzet-hivatkozs"/>
          <w:color w:val="000000"/>
        </w:rPr>
        <w:footnoteReference w:id="5"/>
      </w:r>
      <w:r w:rsidRPr="005765F7">
        <w:rPr>
          <w:color w:val="000000"/>
        </w:rPr>
        <w:t xml:space="preserve"> Jövedelemtől független rendkívüli települési támogatás méltányosságból évente egyszer maximum 40.000.- Ft összegben adható.</w:t>
      </w:r>
    </w:p>
    <w:p w:rsidR="00A10C8E" w:rsidRPr="005765F7" w:rsidRDefault="00A10C8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7. §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(1) A települési támogatás iránti kérelemhez csatolni kell az egyes támogatási formákhoz külön is előírt igazolásokat. </w:t>
      </w: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(2) Vállalkozó kérelmező esetén az Szt. 10. § rendelkezéseit  kell alkalmazni azzal, hogy jövedelmének igazolásához az adóbevallással már lezárt időszak tekintetében az illetékes adóhatóság igazolása szükséges.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(3) Valamennyi települési támogatásra irányuló kérelem elbírálásának feltétele a  Családsegítő  közreműködésével elkészített, egy évnél nem régebbi környezettanulmány megléte.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(4) A (3) bekezdésben megjelölt környezettanulmánynak tartalmaznia kell, hogy a kérelmező és a vele egy családban vagy háztartásban élő személy a kérelemben megjelölt és hatósági igazolvánnyal alátámasztott lakó-, tartózkodási helyén életvitelszerűen tartózkodik. Tartalmaznia kell továbbá a kérelem elbírálásához szükséges jövedelmi, vagyoni viszonyokat.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(5) Amennyiben a jövedelemre vonatkozó nyilatkozatban foglaltak a Hivatal tudomása, vagy környezettanulmány alapján vitathatók, alkalmazni kell a vélelmezett jövedelem számítására vonatkozó szabályokat.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(6) E rendeletben meghatározott feltételekkel nyújtható - szociális rászorultságtól függő - támogatások megállapításánál a család vagy a háztartás Szt. 4. § (1) bekezdés – az a) - b) pontjaira tekintettel –  c) és f) pontjai szerinti jövedelmét és vagyonát kell figyelembe venni.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b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lastRenderedPageBreak/>
        <w:t xml:space="preserve">(7) Az e rendelet hatálya alá tartozó támogatások megállapításával kapcsolatos eljárási cselekmények elektronikus ügyintézés keretében nem gyakorolhatók.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8. §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Jogosulatlanul és rosszhiszeműen igénybe vett ellátás megtérítésére, e körben méltányosság gyakorlására az Szt. 17. §-ának rendelkezései az irányadók, de a visszafizetés nem mentesít az egyéb, így különösen a büntető, vagy szabálysértési felelősség alól.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327745" w:rsidRPr="005765F7" w:rsidRDefault="00CE6A3E" w:rsidP="00327745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9. §</w:t>
      </w:r>
      <w:r w:rsidR="00327745" w:rsidRPr="005765F7">
        <w:rPr>
          <w:rStyle w:val="Lbjegyzet-hivatkozs"/>
          <w:rFonts w:eastAsia="Andale Sans UI"/>
          <w:b/>
          <w:noProof/>
          <w:color w:val="000000"/>
          <w:kern w:val="3"/>
          <w:lang w:eastAsia="en-US" w:bidi="en-US"/>
        </w:rPr>
        <w:footnoteReference w:id="6"/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</w:t>
      </w:r>
      <w:r w:rsidR="00327745" w:rsidRPr="005765F7">
        <w:rPr>
          <w:color w:val="000000"/>
        </w:rPr>
        <w:t>A  rendeletbe foglalt támogatásokról a Képviselő-testület dönt a természetbeni települési támogatások kivételével, melyben a Polgármester jogosult dönteni.”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left="36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II. Fejezet</w:t>
      </w:r>
    </w:p>
    <w:p w:rsidR="00CE6A3E" w:rsidRPr="005765F7" w:rsidRDefault="00CE6A3E" w:rsidP="00CE6A3E">
      <w:pPr>
        <w:widowControl w:val="0"/>
        <w:suppressAutoHyphens/>
        <w:autoSpaceDN w:val="0"/>
        <w:ind w:left="72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Települési támogatások</w:t>
      </w:r>
    </w:p>
    <w:p w:rsidR="00CE6A3E" w:rsidRPr="005765F7" w:rsidRDefault="00CE6A3E" w:rsidP="00CE6A3E">
      <w:pPr>
        <w:widowControl w:val="0"/>
        <w:suppressAutoHyphens/>
        <w:autoSpaceDN w:val="0"/>
        <w:ind w:left="720"/>
        <w:rPr>
          <w:rFonts w:eastAsia="Andale Sans UI"/>
          <w:b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spacing w:after="20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4. A települési támogatások nyújtásának formái</w:t>
      </w:r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</w:rPr>
      </w:pPr>
      <w:r w:rsidRPr="005765F7">
        <w:rPr>
          <w:rFonts w:eastAsia="Calibri"/>
          <w:b/>
          <w:noProof/>
          <w:color w:val="000000"/>
        </w:rPr>
        <w:t>10. §</w:t>
      </w:r>
      <w:r w:rsidRPr="005765F7">
        <w:rPr>
          <w:rFonts w:eastAsia="Calibri"/>
          <w:noProof/>
          <w:color w:val="000000"/>
        </w:rPr>
        <w:t xml:space="preserve"> (1) </w:t>
      </w:r>
      <w:r w:rsidRPr="005765F7">
        <w:rPr>
          <w:rFonts w:eastAsia="Calibri"/>
          <w:noProof/>
          <w:color w:val="222222"/>
        </w:rPr>
        <w:t xml:space="preserve">A képviselő-testület az Szt. 45. § (1) és (2) bekezdésének rendelkezései alapján a következő települési támogatásokat nyújthatja: </w:t>
      </w:r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</w:rPr>
      </w:pPr>
      <w:bookmarkStart w:id="1" w:name="pr514"/>
      <w:bookmarkEnd w:id="1"/>
      <w:r w:rsidRPr="005765F7">
        <w:rPr>
          <w:rFonts w:eastAsia="Calibri"/>
          <w:noProof/>
          <w:color w:val="222222"/>
        </w:rPr>
        <w:t>a) a lakhatáshoz kapcsolódó rendszeres kiadások viseléséhez,</w:t>
      </w:r>
      <w:bookmarkStart w:id="2" w:name="pr515"/>
      <w:bookmarkEnd w:id="2"/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</w:rPr>
      </w:pPr>
      <w:r w:rsidRPr="005765F7">
        <w:rPr>
          <w:rFonts w:eastAsia="Calibri"/>
          <w:noProof/>
          <w:color w:val="222222"/>
        </w:rPr>
        <w:t>c) a gyógyszerkiadások viseléséhez,</w:t>
      </w:r>
    </w:p>
    <w:p w:rsidR="00CE6A3E" w:rsidRPr="005765F7" w:rsidRDefault="00CE6A3E" w:rsidP="00CE6A3E">
      <w:pPr>
        <w:shd w:val="clear" w:color="auto" w:fill="FFFFFF"/>
        <w:ind w:right="150" w:firstLine="240"/>
        <w:jc w:val="both"/>
        <w:rPr>
          <w:rFonts w:eastAsia="Calibri"/>
          <w:noProof/>
          <w:color w:val="222222"/>
        </w:rPr>
      </w:pPr>
      <w:bookmarkStart w:id="3" w:name="pr517"/>
      <w:bookmarkEnd w:id="3"/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</w:rPr>
      </w:pPr>
      <w:r w:rsidRPr="005765F7">
        <w:rPr>
          <w:rFonts w:eastAsia="Calibri"/>
          <w:noProof/>
          <w:color w:val="222222"/>
        </w:rPr>
        <w:t xml:space="preserve">(2) A képviselő-testület az Szt. 45. § (3) és (4) bekezdései alapján rendkívüli települési támogatást nyújt: </w:t>
      </w:r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  <w:shd w:val="clear" w:color="auto" w:fill="FFFFFF"/>
        </w:rPr>
      </w:pPr>
      <w:r w:rsidRPr="005765F7">
        <w:rPr>
          <w:rFonts w:eastAsia="Calibri"/>
          <w:noProof/>
          <w:color w:val="222222"/>
          <w:shd w:val="clear" w:color="auto" w:fill="FFFFFF"/>
        </w:rPr>
        <w:t xml:space="preserve">a) betegséghez, </w:t>
      </w:r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  <w:shd w:val="clear" w:color="auto" w:fill="FFFFFF"/>
        </w:rPr>
      </w:pPr>
      <w:r w:rsidRPr="005765F7">
        <w:rPr>
          <w:rFonts w:eastAsia="Calibri"/>
          <w:noProof/>
          <w:color w:val="222222"/>
          <w:shd w:val="clear" w:color="auto" w:fill="FFFFFF"/>
        </w:rPr>
        <w:t>b) halálesethez,</w:t>
      </w:r>
    </w:p>
    <w:p w:rsidR="00CE6A3E" w:rsidRPr="005765F7" w:rsidRDefault="00CE6A3E" w:rsidP="00CE6A3E">
      <w:pPr>
        <w:shd w:val="clear" w:color="auto" w:fill="FFFFFF"/>
        <w:ind w:right="150"/>
        <w:jc w:val="both"/>
        <w:rPr>
          <w:rFonts w:eastAsia="Calibri"/>
          <w:noProof/>
          <w:color w:val="222222"/>
          <w:shd w:val="clear" w:color="auto" w:fill="FFFFFF"/>
        </w:rPr>
      </w:pPr>
      <w:r w:rsidRPr="005765F7">
        <w:rPr>
          <w:rFonts w:eastAsia="Calibri"/>
          <w:noProof/>
          <w:color w:val="222222"/>
          <w:shd w:val="clear" w:color="auto" w:fill="FFFFFF"/>
        </w:rPr>
        <w:t xml:space="preserve">c) elemi kár elhárításához, </w:t>
      </w:r>
    </w:p>
    <w:p w:rsidR="00CE6A3E" w:rsidRPr="005765F7" w:rsidRDefault="00CE6A3E" w:rsidP="00CE6A3E">
      <w:pPr>
        <w:widowControl w:val="0"/>
        <w:suppressAutoHyphens/>
        <w:autoSpaceDN w:val="0"/>
        <w:ind w:hanging="283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hanging="283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bCs/>
          <w:noProof/>
          <w:kern w:val="3"/>
          <w:lang w:eastAsia="en-US" w:bidi="en-US"/>
        </w:rPr>
      </w:pPr>
      <w:r w:rsidRPr="005765F7">
        <w:rPr>
          <w:rFonts w:eastAsia="Andale Sans UI"/>
          <w:b/>
          <w:bCs/>
          <w:noProof/>
          <w:color w:val="000000"/>
          <w:kern w:val="3"/>
          <w:lang w:eastAsia="en-US" w:bidi="en-US"/>
        </w:rPr>
        <w:t>5. Lakhatási támogatás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>11. §</w:t>
      </w: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 (1) A képviselő-testület települési támogatásként lakhatási kiadásokhoz kapcsolódó támogatást nyújthat a szociálisan rászoruló háztartások részére a háztartás tagjai által lakott lakás, vagy nem lakás céljára szolgáló helyiség fenntartásával kapcsolatos rendszeres kiadásaik viseléséhez való hozzájárulásként.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(2) A lakhatási támogatás a villanyáram-, a víz- és a gázfogyasztás, , szippantás  és a szemétszállítás, lakbér (a továbbiakban együtt: rezsiköltség) díjához.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(3) A lakhatási támogatás olyan, a lakásfenntartással összefüggő rendszeres kiadásokhoz nyújtható, amelyek megfizetésének elmaradása a kérelmező lakhatását a legnagyobb mértékben veszélyezteti.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(4)  Lakhatási  támogatásra jogosult az a személy, akinek a háztartásában az egy fogyasztási egységre jutó havi jövedelem nem haladja meg az öregségi nyugdíj mindenkori legkisebb összegének 250%-át, és a háztartás tagjai egyikének sincs vagyona. Az egy fogyasztási egységre jutó havi jövedelem megegyezik a háztartás összjövedelmének és a fogyasztási egységek összegének hányadosával.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(5) A lakhatási  támogatás tekintetében fogyasztási egység a háztartás tagjainak a háztartáson belüli fogyasztási szerkezetet kifejező arányszáma, ahol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i/>
          <w:iCs/>
          <w:noProof/>
          <w:color w:val="222222"/>
          <w:kern w:val="3"/>
          <w:lang w:val="en-US" w:eastAsia="en-US" w:bidi="en-US"/>
        </w:rPr>
        <w:t>a)</w:t>
      </w: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 a háztartás első nagykorú tagjának arányszáma 1,0,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i/>
          <w:iCs/>
          <w:noProof/>
          <w:color w:val="222222"/>
          <w:kern w:val="3"/>
          <w:lang w:val="en-US" w:eastAsia="en-US" w:bidi="en-US"/>
        </w:rPr>
        <w:t>b)</w:t>
      </w: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 a háztartás második nagykorú tagjának arányszáma 0,9,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i/>
          <w:iCs/>
          <w:noProof/>
          <w:color w:val="222222"/>
          <w:kern w:val="3"/>
          <w:lang w:val="en-US" w:eastAsia="en-US" w:bidi="en-US"/>
        </w:rPr>
        <w:t>c)</w:t>
      </w: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 a háztartás minden további nagykorú tagjának arányszáma 0,8,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i/>
          <w:iCs/>
          <w:noProof/>
          <w:color w:val="222222"/>
          <w:kern w:val="3"/>
          <w:lang w:val="en-US" w:eastAsia="en-US" w:bidi="en-US"/>
        </w:rPr>
        <w:t>d)</w:t>
      </w: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 a háztartás első és második kiskorú tagjának arányszáma személyenként 0,8,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i/>
          <w:iCs/>
          <w:noProof/>
          <w:color w:val="222222"/>
          <w:kern w:val="3"/>
          <w:lang w:val="en-US" w:eastAsia="en-US" w:bidi="en-US"/>
        </w:rPr>
        <w:t>e)</w:t>
      </w: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 a háztartás minden további kiskorú tagjának arányszáma tagonként 0,7.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(5) Az (1) bekezdésben foglalt lakhatási támogatás iránt benyújtott kérelemhez a 6. § (3) bekezdésében meghatározottakon túlmenően mellékelni kell a háztartás rezsiköltségét igazoló, a kérelem benyújtását megelőző, egy hónapnál nem régebbi számlákat, bizonylatokat, valamint a lakás használatának jogcímét alátámasztó iratot, így különösen tulajdoni lapot.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(6) Az (1) bekezdésben meghatározott lakhatási támogatás legfeljebb a kérelem benyújtását követő hónaptól kezdődően, egy évre állapítható meg.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(7) Lakhatási támogatás egy hónapra jutó összege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222222"/>
          <w:kern w:val="3"/>
          <w:lang w:val="en-US" w:eastAsia="en-US" w:bidi="en-US"/>
        </w:rPr>
      </w:pPr>
    </w:p>
    <w:p w:rsidR="00A10C8E" w:rsidRPr="005765F7" w:rsidRDefault="00CE6A3E" w:rsidP="00A10C8E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5765F7">
        <w:rPr>
          <w:rFonts w:eastAsia="Andale Sans UI"/>
          <w:i/>
          <w:iCs/>
          <w:noProof/>
          <w:color w:val="222222"/>
          <w:kern w:val="3"/>
          <w:lang w:val="en-US" w:eastAsia="en-US" w:bidi="en-US"/>
        </w:rPr>
        <w:t>a)</w:t>
      </w: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 </w:t>
      </w:r>
      <w:r w:rsidR="00A10C8E" w:rsidRPr="005765F7">
        <w:rPr>
          <w:rStyle w:val="Lbjegyzet-hivatkozs"/>
          <w:rFonts w:eastAsia="Andale Sans UI"/>
          <w:noProof/>
          <w:color w:val="222222"/>
          <w:kern w:val="3"/>
          <w:lang w:val="en-US" w:eastAsia="en-US" w:bidi="en-US"/>
        </w:rPr>
        <w:footnoteReference w:id="7"/>
      </w:r>
      <w:r w:rsidR="00A10C8E" w:rsidRPr="005765F7">
        <w:rPr>
          <w:color w:val="000000"/>
        </w:rPr>
        <w:t xml:space="preserve"> a lakhatási támogatás  elismert havi költségének és a támogatás mértékének (a továbbiakban: TM) szorzata, ha a jogosult háztartásában az egy fogyasztási egységre jutó havi jövedelem a 4) pont szerinti mértéket nem haladja meg,</w:t>
      </w:r>
      <w:r w:rsidR="00B820B3">
        <w:rPr>
          <w:color w:val="000000"/>
        </w:rPr>
        <w:t xml:space="preserve"> összeg havonta  3.000-, Ft/hó.</w:t>
      </w:r>
    </w:p>
    <w:p w:rsidR="00CE6A3E" w:rsidRPr="00B820B3" w:rsidRDefault="00A10C8E" w:rsidP="00B820B3">
      <w:r w:rsidRPr="005765F7">
        <w:rPr>
          <w:color w:val="000000"/>
        </w:rPr>
        <w:br/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(9) A Képviselő-testület a települési támogatásra való jogosultság egyéb feltételeként az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ellátás jogosultja számára a lakókörnyezete rendezettségének biztosítására vonatkozóan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az alábbi feltételeket határozza meg: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a) tiszta legyen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aa) a lakás vagy a ház,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ab) az aa) pontban meghatározott épület udvara, kertje,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ac) az aa) pontban meghatározott épület kerítéssel kívül határos területe, a járda,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b) az ingatlan állag megőrzése biztosítva legyen,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c) az ingatlan olyan állagú legyen, amely biztosítja a rendeltetésszerű használhatóságot,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d) az ingatlan vonatkozásában biztosítva legyen a higiénikus állapot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>(10) A (9) bekezdésben felsoroltak nem teljesülése esetén a Jegyző - az elvégzendő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val="en-US" w:eastAsia="en-US" w:bidi="en-US"/>
        </w:rPr>
      </w:pPr>
      <w:r w:rsidRPr="005765F7">
        <w:rPr>
          <w:rFonts w:eastAsia="Andale Sans UI"/>
          <w:noProof/>
          <w:color w:val="222222"/>
          <w:kern w:val="3"/>
          <w:lang w:val="en-US" w:eastAsia="en-US" w:bidi="en-US"/>
        </w:rPr>
        <w:t xml:space="preserve">tevékenységek konkrét megjelölésével –Képviselő-testületet   értesíti.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 xml:space="preserve">12. § 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(1) A 11. § (1)  bekezdésben  meghatározott lakhatási </w:t>
      </w:r>
      <w:r w:rsidRPr="005765F7">
        <w:rPr>
          <w:rFonts w:eastAsia="Andale Sans UI"/>
          <w:noProof/>
          <w:color w:val="222222"/>
          <w:kern w:val="3"/>
          <w:lang w:eastAsia="en-US" w:bidi="en-US"/>
        </w:rPr>
        <w:t>támogatás ugyanazon lakásra csak egy jogosultnak állapítható meg, függetlenül a lakásban élő személyek és háztartások számától. Külön lakásnak kell tekinteni  a jogerős bírói határozattal megosztott lakás lakrészeit.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(2)</w:t>
      </w: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 A lakhatási támogatás iránti kérelem elutasítása, vagy a megállapított támogatás megszüntetése esetén ugyanazon lakásra vonatkozóan a döntés jogerőre emelkedésétől számított 3 hónapon belül a háztartás egy tagja sem nyújthat be ilyen irányú kérelmet.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lastRenderedPageBreak/>
        <w:t>(3) A lakhatási támogatást, és annak folyósítását meg kell szüntetni: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a) ha a kérelmező lakcíme a támogatás folyósítása alatt megváltozik, vagy a kérelmező elhalálozott, vagy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b) ha a kérelmező, valamint a háztartásában élő személyek jövedelmi, vagy vagyoni viszonyaiban – e támogatásra irányadó, jövedelemhatárt érintő - változás következik be,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a változás hónapját követő hónaptól.</w:t>
      </w:r>
    </w:p>
    <w:p w:rsidR="00CE6A3E" w:rsidRPr="005765F7" w:rsidRDefault="00CE6A3E" w:rsidP="00CE6A3E">
      <w:pPr>
        <w:widowControl w:val="0"/>
        <w:suppressAutoHyphens/>
        <w:autoSpaceDN w:val="0"/>
        <w:ind w:left="360"/>
        <w:rPr>
          <w:rFonts w:eastAsia="Andale Sans UI"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000000"/>
          <w:kern w:val="3"/>
          <w:lang w:eastAsia="en-US" w:bidi="en-US"/>
        </w:rPr>
        <w:t>(4) Kérelmező a jogosultság feltételeit érintő lényeges tények, körülmények megváltozásáról 15 napon belül köteles értesíteni a Hivatalt.</w:t>
      </w:r>
    </w:p>
    <w:p w:rsidR="00CE6A3E" w:rsidRPr="005765F7" w:rsidRDefault="00CE6A3E" w:rsidP="00CE6A3E">
      <w:pPr>
        <w:widowControl w:val="0"/>
        <w:suppressAutoHyphens/>
        <w:autoSpaceDN w:val="0"/>
        <w:rPr>
          <w:rFonts w:eastAsia="Andale Sans UI"/>
          <w:b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000000"/>
          <w:kern w:val="3"/>
          <w:lang w:eastAsia="en-US" w:bidi="en-US"/>
        </w:rPr>
        <w:t>6. Gyógyszertámogatás</w:t>
      </w: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noProof/>
          <w:color w:val="000000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>13. §</w:t>
      </w: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 (1) A gyógyszertámogatás a szociálisan rászorult személy részére az egészségi állapota megőrzéséhez és helyreállításához kapcsolódó kiadásainak csökkentése érdekében biztosított hozzájárulás.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i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(2)</w:t>
      </w:r>
      <w:r w:rsidRPr="005765F7">
        <w:rPr>
          <w:rFonts w:eastAsia="Andale Sans UI"/>
          <w:noProof/>
          <w:color w:val="000000"/>
          <w:kern w:val="3"/>
          <w:lang w:eastAsia="en-US" w:bidi="en-US"/>
        </w:rPr>
        <w:t xml:space="preserve"> Gyógyszertámogatás állapítható meg – házipénztár kifizetésével  – gyógyszerkiadásokhoz kapcsolódó költségekhez való hozzájárulás céljából, ha a kérelmező családjában az egy főre jutó nettó havi jövedelem nem haladja meg a nyugdíjminimum 150 %át  – egyedülálló esetén a 200 %-át  – feltéve, ha részére a feltétlen szükséges havi rendszeres gyógyító ellátás költségének összege meghaladja a nyugdíjminimum 20 %-át.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 (3) A gyógyszertámogatásra való jogosultság megállapítása iránti kérelemhez csatolni kell - a 6. § (3) bekezdésében foglaltakon túlmenően – a havi rendszeres gyógyító ellátás költségéről - kizárólag a kérelmező személyes szükségletének kielégítéséhez szükséges gyógyító ellátásról – szóló igazolást.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(4) A gyógyszertámogatás havi összege 5000.-Ft, melyet a támogatás teljes időtartamára – 6 hónapra - előre, a támogatás megállapításáról szóló határozatot követő minden hónapban kell folyósitani. 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(5) Meg kell szüntetni a gyógyszertámogatásra való jogosultságot, ha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a) a jogosult az Szt. 50. § (1), vagy (2) bekezdésében foglalt közgyógyellátásra szerez jogosultságot,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b) ha a jogosult kerületi lakcíme a folyósítás időtartama alatt megszűnik, vagy</w:t>
      </w:r>
    </w:p>
    <w:p w:rsidR="00CE6A3E" w:rsidRPr="005765F7" w:rsidRDefault="00CE6A3E" w:rsidP="00CE6A3E">
      <w:pPr>
        <w:widowControl w:val="0"/>
        <w:suppressAutoHyphens/>
        <w:autoSpaceDN w:val="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c) a jogosult elhalálozott.</w:t>
      </w: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bCs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numPr>
          <w:ilvl w:val="0"/>
          <w:numId w:val="1"/>
        </w:numPr>
        <w:suppressAutoHyphens/>
        <w:autoSpaceDN w:val="0"/>
        <w:jc w:val="center"/>
        <w:rPr>
          <w:rFonts w:eastAsia="Andale Sans UI"/>
          <w:b/>
          <w:bCs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bCs/>
          <w:noProof/>
          <w:color w:val="000000"/>
          <w:kern w:val="3"/>
          <w:lang w:eastAsia="en-US" w:bidi="en-US"/>
        </w:rPr>
        <w:t>Fejezet</w:t>
      </w:r>
    </w:p>
    <w:p w:rsidR="00CE6A3E" w:rsidRPr="005765F7" w:rsidRDefault="00CE6A3E" w:rsidP="00CE6A3E">
      <w:pPr>
        <w:widowControl w:val="0"/>
        <w:suppressAutoHyphens/>
        <w:autoSpaceDN w:val="0"/>
        <w:jc w:val="center"/>
        <w:rPr>
          <w:rFonts w:eastAsia="Andale Sans UI"/>
          <w:b/>
          <w:bCs/>
          <w:noProof/>
          <w:color w:val="000000"/>
          <w:kern w:val="3"/>
          <w:lang w:eastAsia="en-US" w:bidi="en-US"/>
        </w:rPr>
      </w:pPr>
      <w:r w:rsidRPr="005765F7">
        <w:rPr>
          <w:rFonts w:eastAsia="Andale Sans UI"/>
          <w:b/>
          <w:bCs/>
          <w:noProof/>
          <w:color w:val="000000"/>
          <w:kern w:val="3"/>
          <w:lang w:eastAsia="en-US" w:bidi="en-US"/>
        </w:rPr>
        <w:t>Rendkívüli települési támogatások</w:t>
      </w: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jc w:val="center"/>
        <w:rPr>
          <w:rFonts w:eastAsia="Andale Sans UI"/>
          <w:b/>
          <w:bCs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jc w:val="center"/>
        <w:rPr>
          <w:rFonts w:eastAsia="Andale Sans UI"/>
          <w:b/>
          <w:bCs/>
          <w:noProof/>
          <w:kern w:val="3"/>
          <w:lang w:eastAsia="en-US" w:bidi="en-US"/>
        </w:rPr>
      </w:pPr>
      <w:r w:rsidRPr="005765F7">
        <w:rPr>
          <w:rFonts w:eastAsia="Andale Sans UI"/>
          <w:b/>
          <w:bCs/>
          <w:noProof/>
          <w:color w:val="222222"/>
          <w:kern w:val="3"/>
          <w:lang w:eastAsia="en-US" w:bidi="en-US"/>
        </w:rPr>
        <w:t>7. Igazolással alátámasztott rendkívüli okból nyújtott  rendkívüli települési támogatás</w:t>
      </w: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>14. §</w:t>
      </w: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 (1) Rendkívüli települési támogatás állapítható meg – házi pénztár  formájában – igazolással alátámasztott, nem várt többletkiadás keletkezése, vagy rendkívüli élethelyzet kialakulása esetén, így különösen betegséghez, elemi kár, vis maior elhárításához, vagy káresemény bekövetkezéséhez kapcsolódó kiadásokhoz való hozzájárulás céljából.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 w:hanging="8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lastRenderedPageBreak/>
        <w:t>(2) A rendkívüli élethelyzetet alátámasztó, a nem várt többletkiadásokat igazoló tények, körülmények, a még teljesítésre váró kiadásokkal is igazolhatóak.</w:t>
      </w:r>
    </w:p>
    <w:p w:rsidR="00CE6A3E" w:rsidRPr="005765F7" w:rsidRDefault="00CE6A3E" w:rsidP="00CE6A3E">
      <w:pPr>
        <w:widowControl w:val="0"/>
        <w:suppressAutoHyphens/>
        <w:autoSpaceDN w:val="0"/>
        <w:ind w:right="150" w:hanging="8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(3) A támogatás abban az esetben állapítható meg, ha a kérelmező háztartásában az egy főre jutó havi nettó jövedelem nem haladja meg a nyugdíjminimum 150 %-át</w:t>
      </w:r>
    </w:p>
    <w:p w:rsidR="00CE6A3E" w:rsidRPr="005765F7" w:rsidRDefault="00CE6A3E" w:rsidP="00CE6A3E">
      <w:pPr>
        <w:widowControl w:val="0"/>
        <w:suppressAutoHyphens/>
        <w:autoSpaceDN w:val="0"/>
        <w:ind w:left="142" w:right="150"/>
        <w:jc w:val="both"/>
        <w:rPr>
          <w:rFonts w:eastAsia="Andale Sans UI"/>
          <w:i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(4) Elemi kár, vis maior bekövetkezése esetén az (1) bekezdésben meghatározott támogatás akkor nyújtható, ha a kérelmező hitelt érdemlően igazolja, hogy a kár megtérítésére harmadik személy nem kötelezhető, vagy kötelezhető ugyan, de a kártérítés várható mértéke jóval alacsonyabb a bekövetkezett kár összegénél, és a kár viselése a kérelmező, illetve családja életét, vagy létfenntartását veszélyezteti. 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i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5765F7" w:rsidRPr="005765F7" w:rsidRDefault="00CE6A3E" w:rsidP="005765F7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>15. §</w:t>
      </w:r>
      <w:r w:rsidR="00A10C8E" w:rsidRPr="005765F7">
        <w:rPr>
          <w:rStyle w:val="Lbjegyzet-hivatkozs"/>
          <w:rFonts w:eastAsia="Andale Sans UI"/>
          <w:b/>
          <w:noProof/>
          <w:color w:val="222222"/>
          <w:kern w:val="3"/>
          <w:lang w:eastAsia="en-US" w:bidi="en-US"/>
        </w:rPr>
        <w:footnoteReference w:id="8"/>
      </w: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 </w:t>
      </w:r>
      <w:r w:rsidR="005765F7" w:rsidRPr="005765F7">
        <w:rPr>
          <w:rStyle w:val="Lbjegyzet-hivatkozs"/>
          <w:rFonts w:eastAsia="Andale Sans UI"/>
          <w:noProof/>
          <w:color w:val="222222"/>
          <w:kern w:val="3"/>
          <w:lang w:eastAsia="en-US" w:bidi="en-US"/>
        </w:rPr>
        <w:footnoteReference w:id="9"/>
      </w:r>
      <w:r w:rsidR="005765F7" w:rsidRPr="005765F7">
        <w:rPr>
          <w:color w:val="000000"/>
        </w:rPr>
        <w:t>A 14 §-ban meghatározott célból adható rendkívüli települési támogatás – valamennyi célt figyelembe véve – egy naptári évben egy alkalommal állapítható meg,  mely  nem haladhatja meg családonként az 5.000.-Ft-ot. „</w:t>
      </w:r>
    </w:p>
    <w:p w:rsidR="00A10C8E" w:rsidRPr="005765F7" w:rsidRDefault="00A10C8E" w:rsidP="00A10C8E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center"/>
        <w:rPr>
          <w:rFonts w:eastAsia="Andale Sans UI"/>
          <w:b/>
          <w:bCs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left="150" w:right="150"/>
        <w:jc w:val="center"/>
        <w:rPr>
          <w:rFonts w:eastAsia="Andale Sans UI"/>
          <w:b/>
          <w:bCs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b/>
          <w:bCs/>
          <w:noProof/>
          <w:color w:val="222222"/>
          <w:kern w:val="3"/>
          <w:lang w:eastAsia="en-US" w:bidi="en-US"/>
        </w:rPr>
        <w:t>8. Temetési támogatás</w:t>
      </w:r>
    </w:p>
    <w:p w:rsidR="00CE6A3E" w:rsidRPr="005765F7" w:rsidRDefault="00CE6A3E" w:rsidP="00CE6A3E">
      <w:pPr>
        <w:widowControl w:val="0"/>
        <w:suppressAutoHyphens/>
        <w:autoSpaceDN w:val="0"/>
        <w:ind w:left="150" w:right="150"/>
        <w:jc w:val="center"/>
        <w:rPr>
          <w:rFonts w:eastAsia="Andale Sans UI"/>
          <w:b/>
          <w:bCs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>16. §</w:t>
      </w: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 (1) Rendkívüli települési támogatás állapítható meg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a) az eltemettetésre köteles személynek, vagy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b) az elhunyt személy eltemettetéséről erre vonatkozó kötelezettség nélkül gondoskodó személynek – postai úton történő folyósítással – halálesethez, illetve temetéshez kapcsolódó költségekhez való hozzájárulás céljából, ha a kérelmező családjában az egy főre jutó nettó havi jövedelem összege nem haladja meg a nyugdíjminimum 330 %-át. A halálesettel, illetve temetéssel járó költségekhez való hozzájárulás céljából megállapított támogatás összege a helyben szokásos legolcsóbb temetés költségének 20 %-a.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(2) A kérelemhez csatolni kell a 6. § (3) bekezdésében meghatározottakon túlmenően az elhunyt halotti anyakönyvi kivonatát, és 60 napnál nem régebben kiállított temetési számlát.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(3) Az (1) bekezdésben meghatározott támogatás iránti kérelmet a temetési számla keltétől számított 60 napon belül kell benyújtani, mely jogvesztő határidő. A kérelem kedvező elbírálása esetén, a támogatás megállapításának tényét és összegét a temetési számlán rögzíteni kell.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>(4) Amennyiben a kérelmező az utólagos elszámolási kötelezettségének határidőben nem tesz eleget, úgy az Szt. 17. § (1) és (2) bekezdésben foglaltak szerint kell eljárni.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color w:val="222222"/>
          <w:kern w:val="3"/>
          <w:lang w:eastAsia="en-US" w:bidi="en-US"/>
        </w:rPr>
        <w:t xml:space="preserve">(5) A támogatás a határozat meghozatalát követően azonnal kifizethető. </w:t>
      </w: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A10C8E" w:rsidP="00CE6A3E">
      <w:pPr>
        <w:widowControl w:val="0"/>
        <w:suppressAutoHyphens/>
        <w:autoSpaceDN w:val="0"/>
        <w:ind w:right="150"/>
        <w:jc w:val="both"/>
        <w:rPr>
          <w:color w:val="000000"/>
        </w:rPr>
      </w:pPr>
      <w:r w:rsidRPr="005765F7">
        <w:rPr>
          <w:i/>
          <w:noProof/>
        </w:rPr>
        <w:t xml:space="preserve"> (6) </w:t>
      </w:r>
      <w:r w:rsidRPr="005765F7">
        <w:rPr>
          <w:rStyle w:val="Lbjegyzet-hivatkozs"/>
          <w:i/>
          <w:noProof/>
        </w:rPr>
        <w:footnoteReference w:id="10"/>
      </w:r>
      <w:r w:rsidRPr="005765F7">
        <w:rPr>
          <w:color w:val="000000"/>
        </w:rPr>
        <w:t>A temetési támogatás elbírálása a polgármester részére átruházott hatáskörben történik.</w:t>
      </w:r>
    </w:p>
    <w:p w:rsidR="00861CE7" w:rsidRPr="005765F7" w:rsidRDefault="00861CE7" w:rsidP="00CE6A3E">
      <w:pPr>
        <w:widowControl w:val="0"/>
        <w:suppressAutoHyphens/>
        <w:autoSpaceDN w:val="0"/>
        <w:ind w:right="150"/>
        <w:jc w:val="both"/>
        <w:rPr>
          <w:color w:val="000000"/>
        </w:rPr>
      </w:pPr>
    </w:p>
    <w:p w:rsidR="00861CE7" w:rsidRPr="005765F7" w:rsidRDefault="00861CE7" w:rsidP="00861CE7">
      <w:pPr>
        <w:widowControl w:val="0"/>
        <w:suppressAutoHyphens/>
        <w:autoSpaceDN w:val="0"/>
        <w:ind w:right="150"/>
        <w:jc w:val="center"/>
        <w:rPr>
          <w:b/>
          <w:color w:val="000000"/>
        </w:rPr>
      </w:pPr>
      <w:r w:rsidRPr="005765F7">
        <w:rPr>
          <w:b/>
          <w:color w:val="000000"/>
        </w:rPr>
        <w:t xml:space="preserve">8/A </w:t>
      </w:r>
      <w:r w:rsidRPr="005765F7">
        <w:rPr>
          <w:rStyle w:val="Lbjegyzet-hivatkozs"/>
          <w:b/>
          <w:color w:val="000000"/>
        </w:rPr>
        <w:footnoteReference w:id="11"/>
      </w:r>
      <w:r w:rsidR="00B820B3">
        <w:rPr>
          <w:b/>
          <w:color w:val="000000"/>
        </w:rPr>
        <w:t xml:space="preserve"> </w:t>
      </w:r>
      <w:r w:rsidRPr="005765F7">
        <w:rPr>
          <w:b/>
          <w:color w:val="000000"/>
        </w:rPr>
        <w:t xml:space="preserve">Bursa Hungarica </w:t>
      </w:r>
      <w:r w:rsidR="00B820B3" w:rsidRPr="005765F7">
        <w:rPr>
          <w:b/>
          <w:color w:val="000000"/>
        </w:rPr>
        <w:t>Felsőoktatási</w:t>
      </w:r>
      <w:r w:rsidRPr="005765F7">
        <w:rPr>
          <w:b/>
          <w:color w:val="000000"/>
        </w:rPr>
        <w:t xml:space="preserve"> Önkormányzati </w:t>
      </w:r>
      <w:r w:rsidR="00B820B3" w:rsidRPr="005765F7">
        <w:rPr>
          <w:b/>
          <w:color w:val="000000"/>
        </w:rPr>
        <w:t>Ösztöndíj</w:t>
      </w:r>
      <w:r w:rsidRPr="005765F7">
        <w:rPr>
          <w:b/>
          <w:color w:val="000000"/>
        </w:rPr>
        <w:t xml:space="preserve"> </w:t>
      </w:r>
    </w:p>
    <w:p w:rsidR="00861CE7" w:rsidRPr="005765F7" w:rsidRDefault="00861CE7" w:rsidP="00861CE7">
      <w:pPr>
        <w:widowControl w:val="0"/>
        <w:suppressAutoHyphens/>
        <w:autoSpaceDN w:val="0"/>
        <w:ind w:right="150"/>
        <w:jc w:val="center"/>
        <w:rPr>
          <w:b/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 xml:space="preserve">16/A.§ </w:t>
      </w:r>
      <w:r w:rsidRPr="005765F7">
        <w:rPr>
          <w:rStyle w:val="Kiemels2"/>
          <w:color w:val="000000"/>
        </w:rPr>
        <w:t xml:space="preserve"> (1</w:t>
      </w:r>
      <w:r w:rsidRPr="005765F7">
        <w:rPr>
          <w:color w:val="000000"/>
        </w:rPr>
        <w:t>) Képviselő-testület  Bursa Hungarica Felsőoktatási Önkormányzati Ösztöndíjpályázat keretében, az önkormányzat költségvetésének terhére ösztöndíj támogatásban részesíti az önkormányzat területén állandó bejelentett lakóhellyel rendelkező, hátrányos szociális helyzetű felsőoktatási intézményben tanuló hallgatókat, akik a pályázati kiírásban és e rendeletben foglalt feltételeknek megfelelnek.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(2) Az önkormányzat a pályázatok elbírálása során a pályázót az adott évi pályázati rendszer általános szerződési feltételként meghatározott minimális összeggel azonos vagy azt meghaladó mértékű támogatásban részesíti, vagy a pályázó támogatási igényét elutasítja.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 (3) Az önkormányzat a megítélt havi támogatás összegét a pályázati forduló teljes időtartamára garantálja, a megítélt összeget nem módosíthatja.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(4) A támogatás pénzügyi fedezetét az Önkormányzat a mindenkori éves költségvetésében biztosítja.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(5) Ösztöndíjban az a hallgató részesülhet: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a) aki a pályázatban előírt feltételeknek megfelel,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b) akinek a családjában az egy főre jutó jövedelem nem haladja meg a mindenkori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öregségi nyugdíj legkisebb összegének 300%-át ( 85.500.- Ft),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c) aki a Hivatalba a pályázatát határidőre benyújtotta, és a pályázat kötelező mellékleteit hiánytalanul csatolta.</w:t>
      </w:r>
    </w:p>
    <w:p w:rsidR="00861CE7" w:rsidRPr="005765F7" w:rsidRDefault="00861CE7" w:rsidP="00861CE7">
      <w:pPr>
        <w:widowControl w:val="0"/>
        <w:suppressAutoHyphens/>
        <w:autoSpaceDN w:val="0"/>
        <w:ind w:right="150"/>
        <w:rPr>
          <w:color w:val="000000"/>
        </w:rPr>
      </w:pPr>
    </w:p>
    <w:p w:rsidR="00861CE7" w:rsidRPr="005765F7" w:rsidRDefault="00861CE7" w:rsidP="00861CE7">
      <w:pPr>
        <w:widowControl w:val="0"/>
        <w:suppressAutoHyphens/>
        <w:autoSpaceDN w:val="0"/>
        <w:ind w:right="150"/>
        <w:jc w:val="center"/>
        <w:rPr>
          <w:color w:val="000000"/>
        </w:rPr>
      </w:pPr>
    </w:p>
    <w:p w:rsidR="00861CE7" w:rsidRPr="005765F7" w:rsidRDefault="00861CE7" w:rsidP="00861CE7">
      <w:pPr>
        <w:widowControl w:val="0"/>
        <w:suppressAutoHyphens/>
        <w:autoSpaceDN w:val="0"/>
        <w:ind w:right="150"/>
        <w:jc w:val="center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left="360" w:right="150"/>
        <w:jc w:val="center"/>
        <w:rPr>
          <w:rFonts w:eastAsia="Andale Sans UI"/>
          <w:b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 xml:space="preserve">IV.Fejezet </w:t>
      </w: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jc w:val="center"/>
        <w:rPr>
          <w:rFonts w:eastAsia="Andale Sans UI"/>
          <w:b/>
          <w:bCs/>
          <w:noProof/>
          <w:kern w:val="3"/>
          <w:lang w:val="en-US" w:eastAsia="en-US" w:bidi="en-US"/>
        </w:rPr>
      </w:pPr>
      <w:r w:rsidRPr="005765F7">
        <w:rPr>
          <w:rFonts w:eastAsia="Andale Sans UI"/>
          <w:b/>
          <w:bCs/>
          <w:noProof/>
          <w:kern w:val="3"/>
          <w:lang w:val="en-US" w:eastAsia="en-US" w:bidi="en-US"/>
        </w:rPr>
        <w:t>Természetben nyújtott szociális ellátások</w:t>
      </w: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jc w:val="center"/>
        <w:rPr>
          <w:rFonts w:eastAsia="Andale Sans UI"/>
          <w:b/>
          <w:bCs/>
          <w:noProof/>
          <w:kern w:val="3"/>
          <w:lang w:val="en-US"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jc w:val="center"/>
        <w:rPr>
          <w:rFonts w:eastAsia="Andale Sans UI"/>
          <w:b/>
          <w:bCs/>
          <w:noProof/>
          <w:kern w:val="3"/>
          <w:lang w:val="en-US" w:eastAsia="en-US" w:bidi="en-US"/>
        </w:rPr>
      </w:pPr>
      <w:r w:rsidRPr="005765F7">
        <w:rPr>
          <w:rFonts w:eastAsia="Andale Sans UI"/>
          <w:b/>
          <w:bCs/>
          <w:noProof/>
          <w:kern w:val="3"/>
          <w:lang w:val="en-US" w:eastAsia="en-US" w:bidi="en-US"/>
        </w:rPr>
        <w:t>9. Köztemetés</w:t>
      </w:r>
    </w:p>
    <w:p w:rsidR="00CE6A3E" w:rsidRPr="005765F7" w:rsidRDefault="00CE6A3E" w:rsidP="00CE6A3E">
      <w:pPr>
        <w:widowControl w:val="0"/>
        <w:suppressAutoHyphens/>
        <w:autoSpaceDN w:val="0"/>
        <w:ind w:left="150" w:right="150" w:firstLine="240"/>
        <w:jc w:val="center"/>
        <w:rPr>
          <w:rFonts w:eastAsia="Andale Sans UI"/>
          <w:b/>
          <w:bCs/>
          <w:noProof/>
          <w:kern w:val="3"/>
          <w:lang w:val="en-US"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  <w:r w:rsidRPr="005765F7">
        <w:rPr>
          <w:rFonts w:eastAsia="Andale Sans UI"/>
          <w:b/>
          <w:bCs/>
          <w:noProof/>
          <w:kern w:val="3"/>
          <w:lang w:val="en-US" w:eastAsia="en-US" w:bidi="en-US"/>
        </w:rPr>
        <w:t xml:space="preserve">17.§ </w:t>
      </w:r>
      <w:r w:rsidRPr="005765F7">
        <w:rPr>
          <w:rFonts w:eastAsia="Andale Sans UI"/>
          <w:noProof/>
          <w:kern w:val="3"/>
          <w:lang w:val="en-US" w:eastAsia="en-US" w:bidi="en-US"/>
        </w:rPr>
        <w:t>(1) A Polgármester  részben vagy egészben mentesítheti a köztemetés költségeinek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  <w:r w:rsidRPr="005765F7">
        <w:rPr>
          <w:rFonts w:eastAsia="Andale Sans UI"/>
          <w:noProof/>
          <w:kern w:val="3"/>
          <w:lang w:val="en-US" w:eastAsia="en-US" w:bidi="en-US"/>
        </w:rPr>
        <w:t>megtérítési kötelezettsége alól azt az eltemettetésre köteles személyt, akinek a költségek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  <w:r w:rsidRPr="005765F7">
        <w:rPr>
          <w:rFonts w:eastAsia="Andale Sans UI"/>
          <w:noProof/>
          <w:kern w:val="3"/>
          <w:lang w:val="en-US" w:eastAsia="en-US" w:bidi="en-US"/>
        </w:rPr>
        <w:t>viselése a saját, illetve családja létfenntartását veszélyezteti.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  <w:r w:rsidRPr="005765F7">
        <w:rPr>
          <w:rFonts w:eastAsia="Andale Sans UI"/>
          <w:noProof/>
          <w:kern w:val="3"/>
          <w:lang w:val="en-US" w:eastAsia="en-US" w:bidi="en-US"/>
        </w:rPr>
        <w:t>(2) A létfenntartás veszélyeztetésének minősülő körülmény, ha az eltemettetésre köteles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  <w:r w:rsidRPr="005765F7">
        <w:rPr>
          <w:rFonts w:eastAsia="Andale Sans UI"/>
          <w:noProof/>
          <w:kern w:val="3"/>
          <w:lang w:val="en-US" w:eastAsia="en-US" w:bidi="en-US"/>
        </w:rPr>
        <w:t>személy családjában az egy főre jutó havi jövedelem a nyugdíjminimum 100 %-át,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  <w:r w:rsidRPr="005765F7">
        <w:rPr>
          <w:rFonts w:eastAsia="Andale Sans UI"/>
          <w:noProof/>
          <w:kern w:val="3"/>
          <w:lang w:val="en-US" w:eastAsia="en-US" w:bidi="en-US"/>
        </w:rPr>
        <w:t>egyedülálló esetén 150 %-át nem haladja meg.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val="en-US" w:eastAsia="en-US" w:bidi="en-US"/>
        </w:rPr>
      </w:pPr>
      <w:r w:rsidRPr="005765F7">
        <w:rPr>
          <w:rFonts w:eastAsia="Andale Sans UI"/>
          <w:noProof/>
          <w:kern w:val="3"/>
          <w:lang w:val="en-US" w:eastAsia="en-US" w:bidi="en-US"/>
        </w:rPr>
        <w:t>(3) A költségek megfizetésére indokolt esetben kérelemre, legfeljebb 6 havi kamatmentes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kern w:val="3"/>
          <w:lang w:eastAsia="en-US" w:bidi="en-US"/>
        </w:rPr>
        <w:t>részletfizetés engedélyezhető.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861CE7" w:rsidP="00CE6A3E">
      <w:pPr>
        <w:widowControl w:val="0"/>
        <w:suppressAutoHyphens/>
        <w:autoSpaceDN w:val="0"/>
        <w:ind w:right="150"/>
        <w:jc w:val="center"/>
        <w:rPr>
          <w:rFonts w:eastAsia="Andale Sans UI"/>
          <w:b/>
          <w:noProof/>
          <w:color w:val="222222"/>
          <w:kern w:val="3"/>
          <w:lang w:eastAsia="en-US" w:bidi="en-US"/>
        </w:rPr>
      </w:pP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>9/A.</w:t>
      </w:r>
      <w:r w:rsidRPr="005765F7">
        <w:rPr>
          <w:rStyle w:val="Lbjegyzet-hivatkozs"/>
          <w:rFonts w:eastAsia="Andale Sans UI"/>
          <w:b/>
          <w:noProof/>
          <w:color w:val="222222"/>
          <w:kern w:val="3"/>
          <w:lang w:eastAsia="en-US" w:bidi="en-US"/>
        </w:rPr>
        <w:footnoteReference w:id="12"/>
      </w:r>
      <w:r w:rsidRPr="005765F7">
        <w:rPr>
          <w:rFonts w:eastAsia="Andale Sans UI"/>
          <w:b/>
          <w:noProof/>
          <w:color w:val="222222"/>
          <w:kern w:val="3"/>
          <w:lang w:eastAsia="en-US" w:bidi="en-US"/>
        </w:rPr>
        <w:t xml:space="preserve"> Karácsonyi egyszeri támogatás </w:t>
      </w:r>
    </w:p>
    <w:p w:rsidR="00861CE7" w:rsidRPr="005765F7" w:rsidRDefault="00861CE7" w:rsidP="00CE6A3E">
      <w:pPr>
        <w:widowControl w:val="0"/>
        <w:suppressAutoHyphens/>
        <w:autoSpaceDN w:val="0"/>
        <w:ind w:right="150"/>
        <w:jc w:val="center"/>
        <w:rPr>
          <w:rFonts w:eastAsia="Andale Sans UI"/>
          <w:b/>
          <w:noProof/>
          <w:color w:val="222222"/>
          <w:kern w:val="3"/>
          <w:lang w:eastAsia="en-US" w:bidi="en-US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5765F7">
        <w:rPr>
          <w:color w:val="000000"/>
        </w:rPr>
        <w:lastRenderedPageBreak/>
        <w:t>17/A. §   A Képviselő-testület az életvitelszerűen Gulács  községben  lakó, és gulácsi  állandó lakcímmel rendelkező lakosok részére december hónapban egyszeri természetbeni  juttatásként élelmiszertámogatást nyújthat, melynek maximális megállapítható összege 5000,- Ft/fő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br/>
        <w:t>17/B. § (1) A Képviselő-testület méltányossági alapon fűtésszezonban természetbeni tüzelőanyag támogatást állapíthat meg annak a szociálisan rászorult személynek, aki tartósan vagy átmenetileg kora, egészségi állapota vagy más szociális helyzete miatt tüzelőanyagról gondoskodni nem tud.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(2) A tüzelőanyag támogatás keretében évente legfeljebb 3 alkalommal egy köbméter tűzifa adható.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(3) A támogatás iránti kérelmet írásos formában kell benyújtani a polgármesterhez/ Képviselő-testülethez.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5765F7" w:rsidP="005765F7">
      <w:pPr>
        <w:pStyle w:val="NormlWeb"/>
        <w:spacing w:before="0" w:beforeAutospacing="0" w:after="20" w:afterAutospacing="0"/>
        <w:ind w:left="708" w:firstLine="180"/>
        <w:jc w:val="center"/>
        <w:rPr>
          <w:color w:val="000000"/>
        </w:rPr>
      </w:pPr>
      <w:r w:rsidRPr="005765F7">
        <w:rPr>
          <w:rStyle w:val="Kiemels2"/>
          <w:color w:val="000000"/>
        </w:rPr>
        <w:t>9/B.</w:t>
      </w:r>
      <w:r w:rsidRPr="005765F7">
        <w:rPr>
          <w:rStyle w:val="Lbjegyzet-hivatkozs"/>
          <w:b/>
          <w:bCs/>
          <w:color w:val="000000"/>
        </w:rPr>
        <w:footnoteReference w:id="13"/>
      </w:r>
      <w:r w:rsidRPr="005765F7">
        <w:rPr>
          <w:rStyle w:val="Kiemels2"/>
          <w:color w:val="000000"/>
        </w:rPr>
        <w:t>  Tüzelőanyag támogatás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br/>
        <w:t>17/B. § (1) A Képviselő-testület méltányossági alapon fűtésszezonban természetbeni tüzelőanyag támogatást állapíthat meg annak a szociálisan rászorult személynek, aki tartósan vagy átmenetileg kora, egészségi állapota vagy más szociális helyzete miatt tüzelőanyagról gondoskodni nem tud.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(2) A tüzelőanyag támogatás keretében évente legfeljebb 3 alkalommal egy köbméter tűzifa adható.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  <w:r w:rsidRPr="005765F7">
        <w:rPr>
          <w:color w:val="000000"/>
        </w:rPr>
        <w:t>(3) A támogatás iránti kérelmet írásos formában kell benyújtani a polgármesterhez/ Képviselő-testülethez.</w:t>
      </w:r>
    </w:p>
    <w:p w:rsidR="00861CE7" w:rsidRPr="005765F7" w:rsidRDefault="00861CE7" w:rsidP="00861CE7">
      <w:pPr>
        <w:pStyle w:val="NormlWeb"/>
        <w:spacing w:before="0" w:beforeAutospacing="0" w:after="20" w:afterAutospacing="0"/>
        <w:ind w:left="708" w:firstLine="180"/>
        <w:rPr>
          <w:color w:val="000000"/>
        </w:rPr>
      </w:pPr>
    </w:p>
    <w:p w:rsidR="005765F7" w:rsidRPr="005765F7" w:rsidRDefault="005765F7" w:rsidP="005765F7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5765F7">
        <w:rPr>
          <w:rStyle w:val="Kiemels2"/>
          <w:color w:val="000000"/>
        </w:rPr>
        <w:t>9/C</w:t>
      </w:r>
      <w:r w:rsidRPr="005765F7">
        <w:rPr>
          <w:rStyle w:val="Lbjegyzet-hivatkozs"/>
          <w:b/>
          <w:bCs/>
          <w:color w:val="000000"/>
        </w:rPr>
        <w:footnoteReference w:id="14"/>
      </w:r>
      <w:r w:rsidRPr="005765F7">
        <w:rPr>
          <w:rStyle w:val="Kiemels2"/>
          <w:color w:val="000000"/>
        </w:rPr>
        <w:t xml:space="preserve"> Mezőgazdasági termények biztosítása</w:t>
      </w:r>
    </w:p>
    <w:p w:rsidR="005765F7" w:rsidRPr="005765F7" w:rsidRDefault="005765F7" w:rsidP="005765F7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5765F7">
        <w:rPr>
          <w:color w:val="000000"/>
        </w:rPr>
        <w:t>„17/C.§ A Polgármester az életvitelszerűen Gulács  községben  lakó, és gulácsi  állandó lakcímmel rendelkező lakosok részére jövedelemtől függetlenül , a Start munkaprogram keretében megtermelt mezőgazdasági terményeket  természetbeni  juttatásként a megtermelt mennyiség függvényében-feldolgozott állapotban is- biztosítja.”</w:t>
      </w:r>
    </w:p>
    <w:p w:rsidR="00861CE7" w:rsidRPr="005765F7" w:rsidRDefault="00861CE7" w:rsidP="00CE6A3E">
      <w:pPr>
        <w:widowControl w:val="0"/>
        <w:suppressAutoHyphens/>
        <w:autoSpaceDN w:val="0"/>
        <w:ind w:right="150"/>
        <w:jc w:val="center"/>
        <w:rPr>
          <w:rFonts w:eastAsia="Andale Sans UI"/>
          <w:b/>
          <w:noProof/>
          <w:color w:val="222222"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numPr>
          <w:ilvl w:val="0"/>
          <w:numId w:val="1"/>
        </w:numPr>
        <w:suppressAutoHyphens/>
        <w:autoSpaceDN w:val="0"/>
        <w:ind w:right="150"/>
        <w:jc w:val="center"/>
        <w:rPr>
          <w:rFonts w:eastAsia="Andale Sans UI"/>
          <w:b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kern w:val="3"/>
          <w:lang w:eastAsia="en-US" w:bidi="en-US"/>
        </w:rPr>
        <w:t>Fejezet</w:t>
      </w:r>
    </w:p>
    <w:p w:rsidR="00CE6A3E" w:rsidRPr="005765F7" w:rsidRDefault="00CE6A3E" w:rsidP="00CE6A3E">
      <w:pPr>
        <w:widowControl w:val="0"/>
        <w:suppressAutoHyphens/>
        <w:autoSpaceDN w:val="0"/>
        <w:ind w:left="1080" w:right="150"/>
        <w:rPr>
          <w:rFonts w:eastAsia="Andale Sans UI"/>
          <w:b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 w:firstLine="54"/>
        <w:jc w:val="center"/>
        <w:rPr>
          <w:rFonts w:eastAsia="Andale Sans UI"/>
          <w:b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kern w:val="3"/>
          <w:lang w:eastAsia="en-US" w:bidi="en-US"/>
        </w:rPr>
        <w:t>Záró rendelkezések</w:t>
      </w:r>
    </w:p>
    <w:p w:rsidR="00CE6A3E" w:rsidRPr="005765F7" w:rsidRDefault="00CE6A3E" w:rsidP="00CE6A3E">
      <w:pPr>
        <w:widowControl w:val="0"/>
        <w:suppressAutoHyphens/>
        <w:autoSpaceDN w:val="0"/>
        <w:ind w:left="1080" w:right="150"/>
        <w:jc w:val="center"/>
        <w:rPr>
          <w:rFonts w:eastAsia="Andale Sans UI"/>
          <w:b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b/>
          <w:noProof/>
          <w:kern w:val="3"/>
          <w:lang w:eastAsia="en-US" w:bidi="en-US"/>
        </w:rPr>
        <w:t>18. §</w:t>
      </w:r>
      <w:r w:rsidRPr="005765F7">
        <w:rPr>
          <w:rFonts w:eastAsia="Andale Sans UI"/>
          <w:noProof/>
          <w:kern w:val="3"/>
          <w:lang w:eastAsia="en-US" w:bidi="en-US"/>
        </w:rPr>
        <w:t xml:space="preserve"> (1) Ez a rendelet 2015. március 1. napján lép hatályba.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kern w:val="3"/>
          <w:lang w:eastAsia="en-US" w:bidi="en-US"/>
        </w:rPr>
        <w:t xml:space="preserve">(2) Az e rendelet hatályba lépését megelőzően indult eljárásokra az eljárás megindulásakor hatályos rendelet rendelkezéseit – figyelemmel az Szt. ide vonatkozó rendelkezéseire is -  </w:t>
      </w:r>
      <w:r w:rsidRPr="005765F7">
        <w:rPr>
          <w:rFonts w:eastAsia="Andale Sans UI"/>
          <w:noProof/>
          <w:kern w:val="3"/>
          <w:lang w:eastAsia="en-US" w:bidi="en-US"/>
        </w:rPr>
        <w:lastRenderedPageBreak/>
        <w:t>kell megfelelően alkalmazni.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jc w:val="both"/>
        <w:rPr>
          <w:rFonts w:eastAsia="Andale Sans UI"/>
          <w:noProof/>
          <w:kern w:val="3"/>
          <w:lang w:eastAsia="en-US" w:bidi="en-US"/>
        </w:rPr>
      </w:pPr>
      <w:r w:rsidRPr="005765F7">
        <w:rPr>
          <w:rFonts w:eastAsia="Andale Sans UI"/>
          <w:noProof/>
          <w:kern w:val="3"/>
          <w:lang w:eastAsia="en-US" w:bidi="en-US"/>
        </w:rPr>
        <w:t xml:space="preserve">(3) Hatályát veszti a szociális rászorultságtól függő pénzbeli és természetbeni ellátásokról szóló 15/2013.(XII.12.) önkormányzati rendelet. </w:t>
      </w: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noProof/>
          <w:kern w:val="3"/>
          <w:lang w:eastAsia="en-US" w:bidi="en-US"/>
        </w:rPr>
      </w:pPr>
    </w:p>
    <w:p w:rsidR="00CE6A3E" w:rsidRPr="005765F7" w:rsidRDefault="00CE6A3E" w:rsidP="00CE6A3E">
      <w:pPr>
        <w:widowControl w:val="0"/>
        <w:suppressAutoHyphens/>
        <w:autoSpaceDN w:val="0"/>
        <w:ind w:right="150"/>
        <w:rPr>
          <w:rFonts w:eastAsia="Andale Sans UI"/>
          <w:b/>
          <w:noProof/>
          <w:kern w:val="3"/>
          <w:lang w:eastAsia="en-US" w:bidi="en-US"/>
        </w:rPr>
      </w:pPr>
    </w:p>
    <w:p w:rsidR="00CE6A3E" w:rsidRPr="005765F7" w:rsidRDefault="00CE6A3E" w:rsidP="00CE6A3E">
      <w:pPr>
        <w:rPr>
          <w:b/>
          <w:noProof/>
        </w:rPr>
      </w:pPr>
    </w:p>
    <w:p w:rsidR="00CE6A3E" w:rsidRPr="005765F7" w:rsidRDefault="00CE6A3E" w:rsidP="00CE6A3E">
      <w:pPr>
        <w:rPr>
          <w:b/>
          <w:noProof/>
        </w:rPr>
      </w:pPr>
    </w:p>
    <w:p w:rsidR="00CE6A3E" w:rsidRPr="005765F7" w:rsidRDefault="009F56DE" w:rsidP="00CE6A3E">
      <w:pPr>
        <w:rPr>
          <w:b/>
          <w:noProof/>
        </w:rPr>
      </w:pPr>
      <w:r>
        <w:rPr>
          <w:b/>
          <w:noProof/>
        </w:rPr>
        <w:t xml:space="preserve">  Ujvári Judit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="00CE6A3E" w:rsidRPr="005765F7">
        <w:rPr>
          <w:b/>
          <w:noProof/>
        </w:rPr>
        <w:t>Vassné Szűcs Róza</w:t>
      </w:r>
    </w:p>
    <w:p w:rsidR="00CE6A3E" w:rsidRPr="005765F7" w:rsidRDefault="00CE6A3E" w:rsidP="00CE6A3E">
      <w:pPr>
        <w:rPr>
          <w:noProof/>
        </w:rPr>
      </w:pPr>
      <w:r w:rsidRPr="005765F7">
        <w:rPr>
          <w:b/>
          <w:noProof/>
        </w:rPr>
        <w:t xml:space="preserve">  polgármester</w:t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</w:r>
      <w:r w:rsidRPr="005765F7">
        <w:rPr>
          <w:b/>
          <w:noProof/>
        </w:rPr>
        <w:tab/>
        <w:t>jegyző</w:t>
      </w:r>
    </w:p>
    <w:p w:rsidR="00CE6A3E" w:rsidRPr="005765F7" w:rsidRDefault="00CE6A3E" w:rsidP="00CE6A3E">
      <w:pPr>
        <w:rPr>
          <w:noProof/>
        </w:rPr>
      </w:pPr>
    </w:p>
    <w:p w:rsidR="00CE6A3E" w:rsidRPr="005765F7" w:rsidRDefault="00CE6A3E" w:rsidP="00CE6A3E">
      <w:pPr>
        <w:jc w:val="center"/>
        <w:rPr>
          <w:b/>
        </w:rPr>
      </w:pPr>
    </w:p>
    <w:p w:rsidR="00CE6A3E" w:rsidRPr="005765F7" w:rsidRDefault="00CE6A3E" w:rsidP="00CE6A3E">
      <w:pPr>
        <w:jc w:val="center"/>
        <w:rPr>
          <w:b/>
        </w:rPr>
      </w:pPr>
    </w:p>
    <w:p w:rsidR="00CE6A3E" w:rsidRPr="005765F7" w:rsidRDefault="00CE6A3E" w:rsidP="00CE6A3E"/>
    <w:p w:rsidR="00CE6A3E" w:rsidRPr="005765F7" w:rsidRDefault="00CE6A3E" w:rsidP="00CE6A3E"/>
    <w:p w:rsidR="00CE6A3E" w:rsidRPr="005765F7" w:rsidRDefault="00CE6A3E" w:rsidP="00CE6A3E">
      <w:pPr>
        <w:jc w:val="center"/>
        <w:rPr>
          <w:b/>
        </w:rPr>
      </w:pPr>
    </w:p>
    <w:p w:rsidR="00CE6A3E" w:rsidRPr="005765F7" w:rsidRDefault="00CE6A3E" w:rsidP="00CE6A3E">
      <w:pPr>
        <w:jc w:val="center"/>
        <w:rPr>
          <w:b/>
        </w:rPr>
      </w:pPr>
    </w:p>
    <w:p w:rsidR="007A625D" w:rsidRPr="005765F7" w:rsidRDefault="007A625D"/>
    <w:sectPr w:rsidR="007A625D" w:rsidRPr="005765F7" w:rsidSect="0039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6A2" w:rsidRDefault="001476A2" w:rsidP="00327745">
      <w:r>
        <w:separator/>
      </w:r>
    </w:p>
  </w:endnote>
  <w:endnote w:type="continuationSeparator" w:id="1">
    <w:p w:rsidR="001476A2" w:rsidRDefault="001476A2" w:rsidP="00327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6A2" w:rsidRDefault="001476A2" w:rsidP="00327745">
      <w:r>
        <w:separator/>
      </w:r>
    </w:p>
  </w:footnote>
  <w:footnote w:type="continuationSeparator" w:id="1">
    <w:p w:rsidR="001476A2" w:rsidRDefault="001476A2" w:rsidP="00327745">
      <w:r>
        <w:continuationSeparator/>
      </w:r>
    </w:p>
  </w:footnote>
  <w:footnote w:id="2">
    <w:p w:rsidR="00861CE7" w:rsidRDefault="00861CE7">
      <w:pPr>
        <w:pStyle w:val="Lbjegyzetszveg"/>
      </w:pPr>
      <w:r>
        <w:rPr>
          <w:rStyle w:val="Lbjegyzet-hivatkozs"/>
        </w:rPr>
        <w:footnoteRef/>
      </w:r>
      <w:r>
        <w:t xml:space="preserve">  17/ 2016.(XI.24.) önkormányzat</w:t>
      </w:r>
      <w:r w:rsidR="005765F7">
        <w:t>i</w:t>
      </w:r>
      <w:r>
        <w:t xml:space="preserve"> rendelet</w:t>
      </w:r>
      <w:r w:rsidR="005765F7">
        <w:t>tel</w:t>
      </w:r>
      <w:r>
        <w:t xml:space="preserve">  módosítva  </w:t>
      </w:r>
    </w:p>
  </w:footnote>
  <w:footnote w:id="3">
    <w:p w:rsidR="00861CE7" w:rsidRDefault="00861CE7">
      <w:pPr>
        <w:pStyle w:val="Lbjegyzetszveg"/>
      </w:pPr>
      <w:r>
        <w:rPr>
          <w:rStyle w:val="Lbjegyzet-hivatkozs"/>
        </w:rPr>
        <w:footnoteRef/>
      </w:r>
      <w:r>
        <w:t xml:space="preserve"> 17/ 2016.(XI.24.) önkormányzat</w:t>
      </w:r>
      <w:r w:rsidR="005765F7">
        <w:t>i</w:t>
      </w:r>
      <w:r>
        <w:t xml:space="preserve"> rendelet</w:t>
      </w:r>
      <w:r w:rsidR="005765F7">
        <w:t>tel</w:t>
      </w:r>
      <w:r>
        <w:t xml:space="preserve">  módosítva  </w:t>
      </w:r>
    </w:p>
  </w:footnote>
  <w:footnote w:id="4">
    <w:p w:rsidR="005765F7" w:rsidRDefault="005765F7">
      <w:pPr>
        <w:pStyle w:val="Lbjegyzetszveg"/>
      </w:pPr>
      <w:r>
        <w:rPr>
          <w:rStyle w:val="Lbjegyzet-hivatkozs"/>
        </w:rPr>
        <w:footnoteRef/>
      </w:r>
      <w:r>
        <w:t xml:space="preserve"> 1/2017.(I.25.) önkormányzati rendelettel módositva </w:t>
      </w:r>
    </w:p>
  </w:footnote>
  <w:footnote w:id="5">
    <w:p w:rsidR="00A10C8E" w:rsidRDefault="00A10C8E">
      <w:pPr>
        <w:pStyle w:val="Lbjegyzetszveg"/>
      </w:pPr>
      <w:r>
        <w:rPr>
          <w:rStyle w:val="Lbjegyzet-hivatkozs"/>
        </w:rPr>
        <w:footnoteRef/>
      </w:r>
      <w:r>
        <w:t xml:space="preserve"> 15/2016.(IX.8.) önkormányzati rendelettel módosítva </w:t>
      </w:r>
    </w:p>
  </w:footnote>
  <w:footnote w:id="6">
    <w:p w:rsidR="00327745" w:rsidRDefault="00327745">
      <w:pPr>
        <w:pStyle w:val="Lbjegyzetszveg"/>
      </w:pPr>
      <w:r>
        <w:rPr>
          <w:rStyle w:val="Lbjegyzet-hivatkozs"/>
        </w:rPr>
        <w:footnoteRef/>
      </w:r>
      <w:r>
        <w:t xml:space="preserve"> 15/2015.(IX.24.) önkormányzati rendelettel </w:t>
      </w:r>
      <w:r w:rsidR="00B820B3">
        <w:t>módosítva</w:t>
      </w:r>
      <w:r>
        <w:t xml:space="preserve"> </w:t>
      </w:r>
      <w:r w:rsidR="00A10C8E">
        <w:t>2016. január 1. napján lép hatályba</w:t>
      </w:r>
    </w:p>
  </w:footnote>
  <w:footnote w:id="7">
    <w:p w:rsidR="00A10C8E" w:rsidRDefault="00A10C8E">
      <w:pPr>
        <w:pStyle w:val="Lbjegyzetszveg"/>
      </w:pPr>
      <w:r>
        <w:rPr>
          <w:rStyle w:val="Lbjegyzet-hivatkozs"/>
        </w:rPr>
        <w:footnoteRef/>
      </w:r>
      <w:r>
        <w:t xml:space="preserve"> 15/2015.(IX.24.) önkormányzati rendelettel módosítva 2016. január 1. napján lép hatályba</w:t>
      </w:r>
    </w:p>
  </w:footnote>
  <w:footnote w:id="8">
    <w:p w:rsidR="00A10C8E" w:rsidRDefault="00A10C8E">
      <w:pPr>
        <w:pStyle w:val="Lbjegyzetszveg"/>
      </w:pPr>
      <w:r>
        <w:rPr>
          <w:rStyle w:val="Lbjegyzet-hivatkozs"/>
        </w:rPr>
        <w:footnoteRef/>
      </w:r>
      <w:r>
        <w:t xml:space="preserve"> 15/2015.(IX.24.) önkormányzati rendelettel módosítva  2016. január 1. napján lép hatályba </w:t>
      </w:r>
    </w:p>
  </w:footnote>
  <w:footnote w:id="9">
    <w:p w:rsidR="005765F7" w:rsidRDefault="005765F7">
      <w:pPr>
        <w:pStyle w:val="Lbjegyzetszveg"/>
      </w:pPr>
      <w:r>
        <w:rPr>
          <w:rStyle w:val="Lbjegyzet-hivatkozs"/>
        </w:rPr>
        <w:footnoteRef/>
      </w:r>
      <w:r>
        <w:t xml:space="preserve"> 1/2017.(I.25.) önkormányzati rendelettel </w:t>
      </w:r>
      <w:r w:rsidR="00B820B3">
        <w:t>módosítva</w:t>
      </w:r>
      <w:r>
        <w:t xml:space="preserve"> </w:t>
      </w:r>
    </w:p>
  </w:footnote>
  <w:footnote w:id="10">
    <w:p w:rsidR="00A10C8E" w:rsidRDefault="00A10C8E">
      <w:pPr>
        <w:pStyle w:val="Lbjegyzetszveg"/>
      </w:pPr>
      <w:r>
        <w:rPr>
          <w:rStyle w:val="Lbjegyzet-hivatkozs"/>
        </w:rPr>
        <w:footnoteRef/>
      </w:r>
      <w:r>
        <w:t xml:space="preserve"> 15/2015.(IX.24.) önkormányzati rendelettel módosítva 2016. január 1. napján lép hatályba</w:t>
      </w:r>
    </w:p>
  </w:footnote>
  <w:footnote w:id="11">
    <w:p w:rsidR="00861CE7" w:rsidRDefault="00861CE7">
      <w:pPr>
        <w:pStyle w:val="Lbjegyzetszveg"/>
      </w:pPr>
      <w:r>
        <w:rPr>
          <w:rStyle w:val="Lbjegyzet-hivatkozs"/>
        </w:rPr>
        <w:footnoteRef/>
      </w:r>
      <w:r>
        <w:t xml:space="preserve"> 17/2016.(XI.24.) önkormányzati rendelettel módositva </w:t>
      </w:r>
    </w:p>
  </w:footnote>
  <w:footnote w:id="12">
    <w:p w:rsidR="00861CE7" w:rsidRDefault="00861CE7">
      <w:pPr>
        <w:pStyle w:val="Lbjegyzetszveg"/>
      </w:pPr>
      <w:r>
        <w:rPr>
          <w:rStyle w:val="Lbjegyzet-hivatkozs"/>
        </w:rPr>
        <w:footnoteRef/>
      </w:r>
      <w:r>
        <w:t xml:space="preserve"> 17/2016.(XI.24.) önkormányzati rendelettel módositva </w:t>
      </w:r>
    </w:p>
  </w:footnote>
  <w:footnote w:id="13">
    <w:p w:rsidR="005765F7" w:rsidRDefault="005765F7" w:rsidP="005765F7">
      <w:pPr>
        <w:pStyle w:val="Lbjegyzetszveg"/>
      </w:pPr>
      <w:r>
        <w:rPr>
          <w:rStyle w:val="Lbjegyzet-hivatkozs"/>
        </w:rPr>
        <w:footnoteRef/>
      </w:r>
      <w:r>
        <w:t xml:space="preserve"> 17/2016.(XI.24.) önkormányzati rendelettel módositva </w:t>
      </w:r>
    </w:p>
    <w:p w:rsidR="005765F7" w:rsidRDefault="005765F7" w:rsidP="005765F7">
      <w:pPr>
        <w:pStyle w:val="Lbjegyzetszveg"/>
      </w:pPr>
    </w:p>
    <w:p w:rsidR="005765F7" w:rsidRDefault="005765F7">
      <w:pPr>
        <w:pStyle w:val="Lbjegyzetszveg"/>
      </w:pPr>
    </w:p>
  </w:footnote>
  <w:footnote w:id="14">
    <w:p w:rsidR="005765F7" w:rsidRDefault="005765F7">
      <w:pPr>
        <w:pStyle w:val="Lbjegyzetszveg"/>
      </w:pPr>
      <w:r>
        <w:rPr>
          <w:rStyle w:val="Lbjegyzet-hivatkozs"/>
        </w:rPr>
        <w:footnoteRef/>
      </w:r>
      <w:r>
        <w:t xml:space="preserve"> 1/2017.(I.25.) önkormányzati rendelettel módositva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FD4"/>
    <w:multiLevelType w:val="hybridMultilevel"/>
    <w:tmpl w:val="9F32F310"/>
    <w:lvl w:ilvl="0" w:tplc="319EC1F6">
      <w:start w:val="3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A3E"/>
    <w:rsid w:val="001476A2"/>
    <w:rsid w:val="002F4AED"/>
    <w:rsid w:val="00327745"/>
    <w:rsid w:val="00395FE9"/>
    <w:rsid w:val="003B6F76"/>
    <w:rsid w:val="005765F7"/>
    <w:rsid w:val="00591D25"/>
    <w:rsid w:val="00665A13"/>
    <w:rsid w:val="007A625D"/>
    <w:rsid w:val="007B5968"/>
    <w:rsid w:val="00861CE7"/>
    <w:rsid w:val="009F56DE"/>
    <w:rsid w:val="00A10C8E"/>
    <w:rsid w:val="00B820B3"/>
    <w:rsid w:val="00C929D5"/>
    <w:rsid w:val="00C94190"/>
    <w:rsid w:val="00CE6A3E"/>
    <w:rsid w:val="00D26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2774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774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27745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327745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A10C8E"/>
    <w:rPr>
      <w:b/>
      <w:bCs/>
    </w:rPr>
  </w:style>
  <w:style w:type="character" w:customStyle="1" w:styleId="apple-converted-space">
    <w:name w:val="apple-converted-space"/>
    <w:basedOn w:val="Bekezdsalapbettpusa"/>
    <w:rsid w:val="00A10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2FCFE-6EAA-451D-BC02-978C6773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2785</Words>
  <Characters>19218</Characters>
  <Application>Microsoft Office Word</Application>
  <DocSecurity>0</DocSecurity>
  <Lines>160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Mónika</cp:lastModifiedBy>
  <cp:revision>3</cp:revision>
  <dcterms:created xsi:type="dcterms:W3CDTF">2017-02-28T13:51:00Z</dcterms:created>
  <dcterms:modified xsi:type="dcterms:W3CDTF">2017-02-28T14:06:00Z</dcterms:modified>
</cp:coreProperties>
</file>