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3E" w:rsidRPr="005765F7" w:rsidRDefault="00CE6A3E" w:rsidP="00CE6A3E">
      <w:pPr>
        <w:autoSpaceDE w:val="0"/>
        <w:adjustRightInd w:val="0"/>
        <w:jc w:val="center"/>
        <w:rPr>
          <w:b/>
        </w:rPr>
      </w:pPr>
      <w:bookmarkStart w:id="0" w:name="_GoBack"/>
      <w:bookmarkEnd w:id="0"/>
      <w:r w:rsidRPr="005765F7">
        <w:rPr>
          <w:b/>
        </w:rPr>
        <w:t>Gulács Község  Önkormányzata</w:t>
      </w:r>
    </w:p>
    <w:p w:rsidR="00CE6A3E" w:rsidRPr="005765F7" w:rsidRDefault="00CE6A3E" w:rsidP="00CE6A3E">
      <w:pPr>
        <w:autoSpaceDE w:val="0"/>
        <w:adjustRightInd w:val="0"/>
        <w:jc w:val="center"/>
        <w:rPr>
          <w:b/>
        </w:rPr>
      </w:pPr>
      <w:r w:rsidRPr="005765F7">
        <w:rPr>
          <w:b/>
        </w:rPr>
        <w:t xml:space="preserve">Képviselő-testületének </w:t>
      </w:r>
    </w:p>
    <w:p w:rsidR="00CE6A3E" w:rsidRPr="005765F7" w:rsidRDefault="00CE6A3E" w:rsidP="00CE6A3E">
      <w:pPr>
        <w:autoSpaceDE w:val="0"/>
        <w:adjustRightInd w:val="0"/>
        <w:jc w:val="center"/>
        <w:rPr>
          <w:b/>
        </w:rPr>
      </w:pPr>
      <w:r w:rsidRPr="005765F7">
        <w:rPr>
          <w:b/>
        </w:rPr>
        <w:t>3/2015. (III.1.) önkormányzati rendelete</w:t>
      </w:r>
    </w:p>
    <w:p w:rsidR="00CE6A3E" w:rsidRPr="005765F7" w:rsidRDefault="00CE6A3E" w:rsidP="00CE6A3E">
      <w:pPr>
        <w:autoSpaceDE w:val="0"/>
        <w:adjustRightInd w:val="0"/>
        <w:jc w:val="both"/>
        <w:rPr>
          <w:b/>
        </w:rPr>
      </w:pPr>
    </w:p>
    <w:p w:rsidR="00CE6A3E" w:rsidRPr="005765F7" w:rsidRDefault="00CE6A3E" w:rsidP="00CE6A3E">
      <w:pPr>
        <w:autoSpaceDE w:val="0"/>
        <w:adjustRightInd w:val="0"/>
        <w:jc w:val="both"/>
        <w:rPr>
          <w:b/>
        </w:rPr>
      </w:pPr>
      <w:r w:rsidRPr="005765F7">
        <w:rPr>
          <w:b/>
        </w:rPr>
        <w:t>a szociális rászorultságtól függő pénzbeli és természetbeni települési támogatásokról</w:t>
      </w:r>
    </w:p>
    <w:p w:rsidR="00CE6A3E" w:rsidRPr="005765F7" w:rsidRDefault="00CE6A3E" w:rsidP="00CE6A3E">
      <w:pPr>
        <w:autoSpaceDE w:val="0"/>
        <w:adjustRightInd w:val="0"/>
        <w:jc w:val="both"/>
      </w:pPr>
    </w:p>
    <w:p w:rsidR="00CE6A3E" w:rsidRDefault="00B820B3" w:rsidP="00B820B3">
      <w:pPr>
        <w:autoSpaceDE w:val="0"/>
        <w:adjustRightInd w:val="0"/>
        <w:jc w:val="center"/>
      </w:pPr>
      <w:r>
        <w:t>(egységes szerkezetben )</w:t>
      </w:r>
    </w:p>
    <w:p w:rsidR="00B820B3" w:rsidRPr="005765F7" w:rsidRDefault="00B820B3" w:rsidP="00B820B3">
      <w:pPr>
        <w:autoSpaceDE w:val="0"/>
        <w:adjustRightInd w:val="0"/>
        <w:jc w:val="center"/>
      </w:pPr>
    </w:p>
    <w:p w:rsidR="00CE6A3E" w:rsidRPr="005765F7" w:rsidRDefault="00CE6A3E" w:rsidP="00CE6A3E">
      <w:pPr>
        <w:autoSpaceDE w:val="0"/>
        <w:adjustRightInd w:val="0"/>
        <w:jc w:val="both"/>
      </w:pPr>
      <w:r w:rsidRPr="005765F7">
        <w:t xml:space="preserve">Gulács Község  Önkormányzat Képviselő-testülete a szociális igazgatásról és szociális ellátásokról szóló 1993. III. törvény 132. § (4) bekezdés g) pontjában kapott felhatalmazás alapján, az Alaptörvény 32. cikk (1) bekezdés a) pontjában és a Magyarország helyi önkormányzatairól szóló 2011. évi XLXXXIX. törvény 23. § (5) bekezdés 11. pontjában meghatározott feladatkörében eljárva a következőket rendeli el: </w:t>
      </w:r>
    </w:p>
    <w:p w:rsidR="00CE6A3E" w:rsidRPr="005765F7" w:rsidRDefault="00CE6A3E" w:rsidP="00CE6A3E">
      <w:pPr>
        <w:autoSpaceDE w:val="0"/>
        <w:adjustRightInd w:val="0"/>
        <w:jc w:val="both"/>
      </w:pPr>
    </w:p>
    <w:p w:rsidR="00CE6A3E" w:rsidRPr="005765F7" w:rsidRDefault="00CE6A3E" w:rsidP="00CE6A3E">
      <w:pPr>
        <w:widowControl w:val="0"/>
        <w:suppressAutoHyphens/>
        <w:autoSpaceDN w:val="0"/>
        <w:jc w:val="center"/>
        <w:rPr>
          <w:rFonts w:eastAsia="Andale Sans UI"/>
          <w:b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I. Fejezet</w:t>
      </w:r>
    </w:p>
    <w:p w:rsidR="00CE6A3E" w:rsidRPr="005765F7" w:rsidRDefault="00CE6A3E" w:rsidP="00CE6A3E">
      <w:pPr>
        <w:widowControl w:val="0"/>
        <w:suppressAutoHyphens/>
        <w:autoSpaceDN w:val="0"/>
        <w:jc w:val="center"/>
        <w:rPr>
          <w:rFonts w:eastAsia="Andale Sans UI"/>
          <w:b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Általános rendelkezések</w:t>
      </w:r>
    </w:p>
    <w:p w:rsidR="00CE6A3E" w:rsidRPr="005765F7" w:rsidRDefault="00CE6A3E" w:rsidP="00CE6A3E">
      <w:pPr>
        <w:widowControl w:val="0"/>
        <w:suppressAutoHyphens/>
        <w:autoSpaceDN w:val="0"/>
        <w:jc w:val="center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center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1. A rendelet hatálya</w:t>
      </w: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b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 xml:space="preserve">1. §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>(1) A rendelet személyi hatálya kiterjed Gulács   (a továbbiakban: község ) közigazgatási területén érvényes lakó- illetve tartózkodási hellyel rendelkező és életvitelszerűen lakó, az Szt. 3. § (1) bekezdés  a) – d) pontjaiban és az Szt. 3. § (3)  bekezdésében megjelölt személyekre.</w:t>
      </w: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(2)A rendelet hatálya – a szociális igazgatásról és szociális ellátásokról szóló 1993. évi III. törvény (a továbbiakban: Szt.)  </w:t>
      </w:r>
      <w:r w:rsidRPr="005765F7">
        <w:rPr>
          <w:rFonts w:eastAsia="Andale Sans UI"/>
          <w:noProof/>
          <w:kern w:val="3"/>
          <w:lang w:eastAsia="en-US" w:bidi="en-US"/>
        </w:rPr>
        <w:t>7. § (1) bekezdésében megjelölt ellátások vonatkozásában az Európai Szociális Kartát megerősítő országoknak a harmadik országbeli állampolgárok beutazásáról és tartózkodásáról szóló 2007. évi II. törvény rendelkezései szerint jogszerűen Magyarországon tartózkodó állampolgáraira is kiterjed.</w:t>
      </w: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b/>
          <w:noProof/>
          <w:kern w:val="3"/>
          <w:lang w:eastAsia="en-US" w:bidi="en-US"/>
        </w:rPr>
        <w:t>2. §</w:t>
      </w:r>
      <w:r w:rsidRPr="005765F7">
        <w:rPr>
          <w:rFonts w:eastAsia="Andale Sans UI"/>
          <w:noProof/>
          <w:kern w:val="3"/>
          <w:lang w:eastAsia="en-US" w:bidi="en-US"/>
        </w:rPr>
        <w:t xml:space="preserve"> A rendelet tárgyi hatálya az Szt., a gyermekek védelméről és a gyámügyi igazgatásról szóló 1997. évi XXXI. törvény, a pénzbeli és természetbeni szociális ellátások igénylésének és megállapításának, valamint folyósításának részletes szabályairól szóló 63/2006. (III.27.) Korm. rendelet (a továbbiakban Korm.r.) által nem szabályozott kérdésekre terjed ki. </w:t>
      </w: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center"/>
        <w:rPr>
          <w:rFonts w:eastAsia="Andale Sans UI"/>
          <w:b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center"/>
        <w:rPr>
          <w:rFonts w:eastAsia="Andale Sans UI"/>
          <w:b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2. Értelmező rendelkezések</w:t>
      </w:r>
    </w:p>
    <w:p w:rsidR="00CE6A3E" w:rsidRPr="005765F7" w:rsidRDefault="00CE6A3E" w:rsidP="00CE6A3E">
      <w:pPr>
        <w:widowControl w:val="0"/>
        <w:suppressAutoHyphens/>
        <w:autoSpaceDN w:val="0"/>
        <w:spacing w:after="200"/>
        <w:rPr>
          <w:rFonts w:eastAsia="Andale Sans UI"/>
          <w:b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 xml:space="preserve">3. § E rendelet alkalmazásában: </w:t>
      </w:r>
    </w:p>
    <w:p w:rsidR="00CE6A3E" w:rsidRPr="005765F7" w:rsidRDefault="00CE6A3E" w:rsidP="00CE6A3E">
      <w:pPr>
        <w:shd w:val="clear" w:color="auto" w:fill="FFFFFF"/>
        <w:ind w:right="150"/>
        <w:jc w:val="both"/>
        <w:rPr>
          <w:rFonts w:eastAsia="Calibri"/>
          <w:noProof/>
          <w:color w:val="222222"/>
        </w:rPr>
      </w:pPr>
      <w:r w:rsidRPr="005765F7">
        <w:rPr>
          <w:rFonts w:eastAsia="Calibri"/>
          <w:noProof/>
          <w:color w:val="222222"/>
        </w:rPr>
        <w:t xml:space="preserve">1. Egy főre jutó jövedelem: az Szt. 4.§. (1) bekezdés a) és b) pontjára tekintettel a c) és f) pont figyelembe vételével számított összeg. 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noProof/>
          <w:color w:val="222222"/>
          <w:shd w:val="clear" w:color="auto" w:fill="FFFFFF"/>
        </w:rPr>
      </w:pPr>
      <w:r w:rsidRPr="005765F7">
        <w:rPr>
          <w:noProof/>
          <w:color w:val="222222"/>
          <w:shd w:val="clear" w:color="auto" w:fill="FFFFFF"/>
        </w:rPr>
        <w:t>2. Elismert lakásnagyság: ha  háztartásban legalább  2 személy lakik 55 m</w:t>
      </w:r>
      <w:r w:rsidRPr="005765F7">
        <w:rPr>
          <w:noProof/>
          <w:color w:val="222222"/>
          <w:shd w:val="clear" w:color="auto" w:fill="FFFFFF"/>
          <w:vertAlign w:val="superscript"/>
        </w:rPr>
        <w:t>2</w:t>
      </w:r>
      <w:r w:rsidRPr="005765F7">
        <w:rPr>
          <w:noProof/>
          <w:color w:val="222222"/>
          <w:shd w:val="clear" w:color="auto" w:fill="FFFFFF"/>
        </w:rPr>
        <w:t>, ha 3 személy lakik 60 m</w:t>
      </w:r>
      <w:r w:rsidRPr="005765F7">
        <w:rPr>
          <w:noProof/>
          <w:color w:val="222222"/>
          <w:shd w:val="clear" w:color="auto" w:fill="FFFFFF"/>
          <w:vertAlign w:val="superscript"/>
        </w:rPr>
        <w:t>2</w:t>
      </w:r>
      <w:r w:rsidRPr="005765F7">
        <w:rPr>
          <w:noProof/>
          <w:color w:val="222222"/>
          <w:shd w:val="clear" w:color="auto" w:fill="FFFFFF"/>
        </w:rPr>
        <w:t>, ha 4 személy lakik 65 m</w:t>
      </w:r>
      <w:r w:rsidRPr="005765F7">
        <w:rPr>
          <w:noProof/>
          <w:color w:val="222222"/>
          <w:shd w:val="clear" w:color="auto" w:fill="FFFFFF"/>
          <w:vertAlign w:val="superscript"/>
        </w:rPr>
        <w:t xml:space="preserve">2, </w:t>
      </w:r>
      <w:r w:rsidRPr="005765F7">
        <w:rPr>
          <w:noProof/>
          <w:color w:val="222222"/>
          <w:shd w:val="clear" w:color="auto" w:fill="FFFFFF"/>
        </w:rPr>
        <w:t>minden további személy után további 5-5 m</w:t>
      </w:r>
      <w:r w:rsidRPr="005765F7">
        <w:rPr>
          <w:noProof/>
          <w:color w:val="222222"/>
          <w:shd w:val="clear" w:color="auto" w:fill="FFFFFF"/>
          <w:vertAlign w:val="superscript"/>
        </w:rPr>
        <w:t>2.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noProof/>
          <w:color w:val="222222"/>
          <w:shd w:val="clear" w:color="auto" w:fill="FFFFFF"/>
        </w:rPr>
      </w:pPr>
      <w:r w:rsidRPr="005765F7">
        <w:rPr>
          <w:noProof/>
          <w:color w:val="222222"/>
          <w:shd w:val="clear" w:color="auto" w:fill="FFFFFF"/>
        </w:rPr>
        <w:t>3. Környezettanulmány: a kérelmező saját otthonában történő felkeresése információ gyűjtés céljából életkörülményei, jövedelmi, illetve vagyoni viszonyaival kapcsolatban.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noProof/>
          <w:color w:val="222222"/>
          <w:shd w:val="clear" w:color="auto" w:fill="FFFFFF"/>
        </w:rPr>
      </w:pPr>
      <w:r w:rsidRPr="005765F7">
        <w:rPr>
          <w:noProof/>
          <w:color w:val="222222"/>
          <w:shd w:val="clear" w:color="auto" w:fill="FFFFFF"/>
        </w:rPr>
        <w:t>4. Munkanélküli: az az aktív korú személy, aki az állami foglalkoztatási szervnél álláskeresőként nyilvántartott, és az állami foglalkoztatási szervvel folyamatosan együttműködik.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noProof/>
          <w:color w:val="222222"/>
          <w:shd w:val="clear" w:color="auto" w:fill="FFFFFF"/>
        </w:rPr>
      </w:pPr>
      <w:r w:rsidRPr="005765F7">
        <w:rPr>
          <w:noProof/>
        </w:rPr>
        <w:lastRenderedPageBreak/>
        <w:t>5.</w:t>
      </w:r>
      <w:r w:rsidR="00861CE7" w:rsidRPr="005765F7">
        <w:rPr>
          <w:rStyle w:val="Lbjegyzet-hivatkozs"/>
          <w:noProof/>
        </w:rPr>
        <w:footnoteReference w:id="2"/>
      </w:r>
      <w:r w:rsidRPr="005765F7">
        <w:rPr>
          <w:noProof/>
        </w:rPr>
        <w:t xml:space="preserve"> Pénzbeli ellátások:  igazolással alátámasztott okból nyújtott támogatás, temetési támogatás,  gyógyszertámogatás.</w:t>
      </w:r>
      <w:r w:rsidR="00861CE7" w:rsidRPr="005765F7">
        <w:rPr>
          <w:noProof/>
        </w:rPr>
        <w:t xml:space="preserve">, Bursa Hungarica Felsőoktatási Önkormányzati Ösztöndij támogatás </w:t>
      </w:r>
    </w:p>
    <w:p w:rsidR="00CE6A3E" w:rsidRPr="005765F7" w:rsidRDefault="00861CE7" w:rsidP="00CE6A3E">
      <w:pPr>
        <w:widowControl w:val="0"/>
        <w:suppressAutoHyphens/>
        <w:autoSpaceDN w:val="0"/>
        <w:jc w:val="both"/>
        <w:rPr>
          <w:noProof/>
          <w:color w:val="222222"/>
          <w:shd w:val="clear" w:color="auto" w:fill="FFFFFF"/>
        </w:rPr>
      </w:pPr>
      <w:r w:rsidRPr="005765F7">
        <w:rPr>
          <w:noProof/>
        </w:rPr>
        <w:t>6</w:t>
      </w:r>
      <w:r w:rsidR="00CE6A3E" w:rsidRPr="005765F7">
        <w:rPr>
          <w:noProof/>
        </w:rPr>
        <w:t xml:space="preserve">. </w:t>
      </w:r>
      <w:r w:rsidRPr="005765F7">
        <w:rPr>
          <w:rStyle w:val="Lbjegyzet-hivatkozs"/>
          <w:noProof/>
        </w:rPr>
        <w:footnoteReference w:id="3"/>
      </w:r>
      <w:r w:rsidR="00CE6A3E" w:rsidRPr="005765F7">
        <w:rPr>
          <w:noProof/>
        </w:rPr>
        <w:t>Természetbeni e</w:t>
      </w:r>
      <w:r w:rsidRPr="005765F7">
        <w:rPr>
          <w:noProof/>
        </w:rPr>
        <w:t xml:space="preserve">llátások:   </w:t>
      </w:r>
      <w:r w:rsidR="00CE6A3E" w:rsidRPr="005765F7">
        <w:rPr>
          <w:noProof/>
        </w:rPr>
        <w:t xml:space="preserve"> köztemetés </w:t>
      </w:r>
      <w:r w:rsidRPr="005765F7">
        <w:rPr>
          <w:noProof/>
        </w:rPr>
        <w:t xml:space="preserve">,tüzelőanyag támogatás, karácsonyi egyszeri támogatás </w:t>
      </w:r>
      <w:r w:rsidR="005765F7" w:rsidRPr="005765F7">
        <w:rPr>
          <w:noProof/>
        </w:rPr>
        <w:t>, mezőgazdasági termények biztositása, feldolgozott állapotban is.</w:t>
      </w:r>
      <w:r w:rsidR="005765F7" w:rsidRPr="005765F7">
        <w:rPr>
          <w:rStyle w:val="Lbjegyzet-hivatkozs"/>
          <w:noProof/>
        </w:rPr>
        <w:footnoteReference w:id="4"/>
      </w:r>
    </w:p>
    <w:p w:rsidR="00CE6A3E" w:rsidRPr="005765F7" w:rsidRDefault="00CE6A3E" w:rsidP="00CE6A3E">
      <w:pPr>
        <w:rPr>
          <w:noProof/>
          <w:color w:val="222222"/>
          <w:shd w:val="clear" w:color="auto" w:fill="FFFFFF"/>
        </w:rPr>
      </w:pP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center"/>
        <w:rPr>
          <w:rFonts w:eastAsia="Andale Sans UI"/>
          <w:b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center"/>
        <w:rPr>
          <w:rFonts w:eastAsia="Andale Sans UI"/>
          <w:b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3. Az ellátások megállapításának általános szabályai</w:t>
      </w: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 xml:space="preserve">4. §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>A pénzbeli és természetbeni szociális ellátásként nyújtott települési támogatás megállapításakor – ha az Szt. vagy e rendelet másként nem rendelkezik – az egy háztartásban élő személyek szociális helyzetét egységben kell vizsgálni. A támogatásokat úgy kell megállapítani, hogy elősegítsék a kérelmező létfenntartási és lakhatási lehetőségeit.</w:t>
      </w: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5. §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  Nem állapítható meg támogatás, ha a kérelmező, vagy a jogosultság szempontjából beszámítandó bármely családtagja az igénylés benyújtásának időpontjáig nem vette igénybe, vagy az igénybevételi eljárást nem indította el azokra a társadalombiztosítási, vagy rendszeres pénzellátásokra, melyekre szerzett, vagy származtatott joga fennáll. </w:t>
      </w: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6. §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 (1) Az ellátásra irányuló kérelmet – ha e rendelet másként nem rendelkezik – a Tarpai Közös Önkormányzati  Hivatal Gulácsi Kirendeltségén (a továbbiakban: Hivatal) az e célra rendszeresített formanyomtatványon kell benyújtani.</w:t>
      </w: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(2) A kérelemben fel kell tüntetni a (3) bekezdésben meghatározottakon túlmenően - amennyiben az adott támogatási forma előírja – a kérelmező háztartásában, vagy családjában élő személyek lakcímen tartózkodási jogcímét, a rokonsági fokot, a támogatás elbírálásához szükséges további adatot, igazolást, valamint a támogatás igénylésének indoklását. 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>(3) A kérelemhez mellékelni kell: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i/>
          <w:noProof/>
          <w:color w:val="000000"/>
          <w:kern w:val="3"/>
          <w:lang w:eastAsia="en-US" w:bidi="en-US"/>
        </w:rPr>
        <w:t xml:space="preserve">a)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>a kérelmező, valamint a vele egy családban vagy háztartásban lakó személyek vonatkozásában az érvényes személyi azonosító igazolvány vagy személyazonosságot igazoló más érvényes hatósági igazolvány másolatát,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i/>
          <w:noProof/>
          <w:color w:val="000000"/>
          <w:kern w:val="3"/>
          <w:lang w:eastAsia="en-US" w:bidi="en-US"/>
        </w:rPr>
        <w:t xml:space="preserve">b)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>a személyi azonosítót és lakcímet igazoló hatósági igazolvány másolatát,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>c) a társadalombiztosítási azonosító jelet igazoló hatósági igazolvány másolatát, adókártya másolatát,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i/>
          <w:noProof/>
          <w:color w:val="000000"/>
          <w:kern w:val="3"/>
          <w:lang w:eastAsia="en-US" w:bidi="en-US"/>
        </w:rPr>
        <w:t xml:space="preserve">d)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>a kérelem benyújtását megelőző hónap jövedelméről igazolást, tárgyévi nyugellátásról szóló éves értesítőt, valamint az utolsó havi nyugellátásról szóló postai szelvényt vagy folyószámla kivonatot,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kern w:val="3"/>
          <w:lang w:eastAsia="en-US" w:bidi="en-US"/>
        </w:rPr>
        <w:t>e</w:t>
      </w:r>
      <w:r w:rsidRPr="005765F7">
        <w:rPr>
          <w:rFonts w:eastAsia="Andale Sans UI"/>
          <w:i/>
          <w:noProof/>
          <w:color w:val="000000"/>
          <w:kern w:val="3"/>
          <w:lang w:eastAsia="en-US" w:bidi="en-US"/>
        </w:rPr>
        <w:t xml:space="preserve">)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 társadalombiztosítási ellátás esetében a havi járandóságró1 szó1ó igazolást,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i/>
          <w:noProof/>
          <w:color w:val="000000"/>
          <w:kern w:val="3"/>
          <w:lang w:eastAsia="en-US" w:bidi="en-US"/>
        </w:rPr>
        <w:t xml:space="preserve">f)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>munkanélküli esetén a Szabolcs-Szatmár-Bereg Megyei Járási  Kormányhivatala Munkaügyi Központ kirendeltsége által kiadott igazolást arró1, hogy a kérelem benyújtásakor a kérelmező regisztrált álláskereső,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i/>
          <w:noProof/>
          <w:color w:val="000000"/>
          <w:kern w:val="3"/>
          <w:lang w:eastAsia="en-US" w:bidi="en-US"/>
        </w:rPr>
        <w:t xml:space="preserve">g)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>a szülői felügyeleti jog egyik szülő általi gyakorlása esetén az erre vonatkozó okiratot,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i/>
          <w:noProof/>
          <w:color w:val="000000"/>
          <w:kern w:val="3"/>
          <w:lang w:eastAsia="en-US" w:bidi="en-US"/>
        </w:rPr>
        <w:t xml:space="preserve">h)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18. életévét betöltött gyermek esetén a tanulói jogviszony nappali tagozaton való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lastRenderedPageBreak/>
        <w:t>fennállását igazoló iskolalátogatási igazolást,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i/>
          <w:noProof/>
          <w:color w:val="000000"/>
          <w:kern w:val="3"/>
          <w:lang w:eastAsia="en-US" w:bidi="en-US"/>
        </w:rPr>
        <w:t xml:space="preserve">i)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>annak igazolását, hogy valamely jövedelem, támogatás megállapítása folyamatban van,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i/>
          <w:noProof/>
          <w:color w:val="000000"/>
          <w:kern w:val="3"/>
          <w:lang w:eastAsia="en-US" w:bidi="en-US"/>
        </w:rPr>
        <w:t xml:space="preserve">j)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a gyermek elhelyezése vagy ideiglenes hatályú elhelyezése és a gyámrendelés tárgyában hozott bírósági vagy gyámhivatali határozatot, 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i/>
          <w:noProof/>
          <w:color w:val="000000"/>
          <w:kern w:val="3"/>
          <w:lang w:eastAsia="en-US" w:bidi="en-US"/>
        </w:rPr>
        <w:t>l)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 a gyermektartásdíj – amennyiben az rendelkezésre áll – megállapításáról szóló jogerős b</w:t>
      </w:r>
      <w:r w:rsidR="00861CE7" w:rsidRPr="005765F7">
        <w:rPr>
          <w:rFonts w:eastAsia="Andale Sans UI"/>
          <w:noProof/>
          <w:color w:val="000000"/>
          <w:kern w:val="3"/>
          <w:lang w:eastAsia="en-US" w:bidi="en-US"/>
        </w:rPr>
        <w:t>.b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>írósági ítélet eredeti, vagy az eredetivel megegyező hiteles másolatát, valamint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i/>
          <w:noProof/>
          <w:color w:val="000000"/>
          <w:kern w:val="3"/>
          <w:lang w:eastAsia="en-US" w:bidi="en-US"/>
        </w:rPr>
        <w:t xml:space="preserve">k)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>a támogatás megállapításához előírt egyéb igazolást.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(4) A kérelem benyújtásakor a kérelmező – amennyiben az adott támogatás elbírálásához szükséges – köteles maga és a vele egy háztartásban vagy családban élő személyek vagyoni – jövedelmi viszonyairól igazolást becsatolni, vagy ha ez aránytalan nehézségekbe ütközne és időigényes, akkor ezekről büntetőjogi felelőssége tudatában nyilatkozatot tenni. </w:t>
      </w: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(5) Az Szt. 4. § (1) bekezdés b) pontjában meghatározott vagyont, vagyoni helyzetet a Korm. r. 1. számú mellékletében foglaltak szerint kell igazolni. </w:t>
      </w: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>(6) Munkanélküli, vagy havi rendszeres jövedelemmel nem rendelkező kérelmező részére támogatás csak abban az esetben állapítható meg, ha a 3. § 4. pontjában meghatározott feltételeknek megfelel és az erről szóló igazolást benyújtotta, vagy ha a kérelmező igazolással alátámasztott ok miatt – így különösen: jelentős mértékű össz-szervezeti egészségkárosodás, egyéb súlyos betegség, vagy jogszabályi rendelkezés erejénél fogva – nem tud megfelelni a 3. § 4. pontjában meghatározott követelménynek.</w:t>
      </w:r>
    </w:p>
    <w:p w:rsidR="00A10C8E" w:rsidRPr="005765F7" w:rsidRDefault="00A10C8E" w:rsidP="00A10C8E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5765F7">
        <w:rPr>
          <w:color w:val="000000"/>
        </w:rPr>
        <w:t>(7)</w:t>
      </w:r>
      <w:r w:rsidRPr="005765F7">
        <w:rPr>
          <w:rStyle w:val="Lbjegyzet-hivatkozs"/>
          <w:color w:val="000000"/>
        </w:rPr>
        <w:footnoteReference w:id="5"/>
      </w:r>
      <w:r w:rsidRPr="005765F7">
        <w:rPr>
          <w:color w:val="000000"/>
        </w:rPr>
        <w:t xml:space="preserve"> Jövedelemtől független rendkívüli települési támogatás méltányosságból évente egyszer maximum 40.000.- Ft összegben adható.</w:t>
      </w:r>
    </w:p>
    <w:p w:rsidR="00A10C8E" w:rsidRPr="005765F7" w:rsidRDefault="00A10C8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7. §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 (1) A települési támogatás iránti kérelemhez csatolni kell az egyes támogatási formákhoz külön is előírt igazolásokat. </w:t>
      </w: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(2) Vállalkozó kérelmező esetén az Szt. 10. § rendelkezéseit  kell alkalmazni azzal, hogy jövedelmének igazolásához az adóbevallással már lezárt időszak tekintetében az illetékes adóhatóság igazolása szükséges. 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(3) Valamennyi települési támogatásra irányuló kérelem elbírálásának feltétele a  Családsegítő  közreműködésével elkészített, egy évnél nem régebbi környezettanulmány megléte. 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>(4) A (3) bekezdésben megjelölt környezettanulmánynak tartalmaznia kell, hogy a kérelmező és a vele egy családban vagy háztartásban élő személy a kérelemben megjelölt és hatósági igazolvánnyal alátámasztott lakó-, tartózkodási helyén életvitelszerűen tartózkodik. Tartalmaznia kell továbbá a kérelem elbírálásához szükséges jövedelmi, vagyoni viszonyokat.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>(5) Amennyiben a jövedelemre vonatkozó nyilatkozatban foglaltak a Hivatal tudomása, vagy környezettanulmány alapján vitathatók, alkalmazni kell a vélelmezett jövedelem számítására vonatkozó szabályokat.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(6) E rendeletben meghatározott feltételekkel nyújtható - szociális rászorultságtól függő - támogatások megállapításánál a család vagy a háztartás Szt. 4. § (1) bekezdés – az a) - b) pontjaira tekintettel –  c) és f) pontjai szerinti jövedelmét és vagyonát kell figyelembe venni. 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b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lastRenderedPageBreak/>
        <w:t xml:space="preserve">(7) Az e rendelet hatálya alá tartozó támogatások megállapításával kapcsolatos eljárási cselekmények elektronikus ügyintézés keretében nem gyakorolhatók. 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8. §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 Jogosulatlanul és rosszhiszeműen igénybe vett ellátás megtérítésére, e körben méltányosság gyakorlására az Szt. 17. §-ának rendelkezései az irányadók, de a visszafizetés nem mentesít az egyéb, így különösen a büntető, vagy szabálysértési felelősség alól. 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327745" w:rsidRPr="005765F7" w:rsidRDefault="00CE6A3E" w:rsidP="00327745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9. §</w:t>
      </w:r>
      <w:r w:rsidR="00327745" w:rsidRPr="005765F7">
        <w:rPr>
          <w:rStyle w:val="Lbjegyzet-hivatkozs"/>
          <w:rFonts w:eastAsia="Andale Sans UI"/>
          <w:b/>
          <w:noProof/>
          <w:color w:val="000000"/>
          <w:kern w:val="3"/>
          <w:lang w:eastAsia="en-US" w:bidi="en-US"/>
        </w:rPr>
        <w:footnoteReference w:id="6"/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 </w:t>
      </w:r>
      <w:r w:rsidR="00327745" w:rsidRPr="005765F7">
        <w:rPr>
          <w:color w:val="000000"/>
        </w:rPr>
        <w:t>A  rendeletbe foglalt támogatásokról a Képviselő-testület dönt a természetbeni települési támogatások kivételével, melyben a Polgármester jogosult dönteni.”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left="360"/>
        <w:jc w:val="center"/>
        <w:rPr>
          <w:rFonts w:eastAsia="Andale Sans UI"/>
          <w:b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II. Fejezet</w:t>
      </w:r>
    </w:p>
    <w:p w:rsidR="00CE6A3E" w:rsidRPr="005765F7" w:rsidRDefault="00CE6A3E" w:rsidP="00CE6A3E">
      <w:pPr>
        <w:widowControl w:val="0"/>
        <w:suppressAutoHyphens/>
        <w:autoSpaceDN w:val="0"/>
        <w:ind w:left="720"/>
        <w:jc w:val="center"/>
        <w:rPr>
          <w:rFonts w:eastAsia="Andale Sans UI"/>
          <w:b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Települési támogatások</w:t>
      </w:r>
    </w:p>
    <w:p w:rsidR="00CE6A3E" w:rsidRPr="005765F7" w:rsidRDefault="00CE6A3E" w:rsidP="00CE6A3E">
      <w:pPr>
        <w:widowControl w:val="0"/>
        <w:suppressAutoHyphens/>
        <w:autoSpaceDN w:val="0"/>
        <w:ind w:left="720"/>
        <w:rPr>
          <w:rFonts w:eastAsia="Andale Sans UI"/>
          <w:b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spacing w:after="200"/>
        <w:jc w:val="center"/>
        <w:rPr>
          <w:rFonts w:eastAsia="Andale Sans UI"/>
          <w:b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4. A települési támogatások nyújtásának formái</w:t>
      </w:r>
    </w:p>
    <w:p w:rsidR="00CE6A3E" w:rsidRPr="005765F7" w:rsidRDefault="00CE6A3E" w:rsidP="00CE6A3E">
      <w:pPr>
        <w:shd w:val="clear" w:color="auto" w:fill="FFFFFF"/>
        <w:ind w:right="150"/>
        <w:jc w:val="both"/>
        <w:rPr>
          <w:rFonts w:eastAsia="Calibri"/>
          <w:noProof/>
          <w:color w:val="222222"/>
        </w:rPr>
      </w:pPr>
      <w:r w:rsidRPr="005765F7">
        <w:rPr>
          <w:rFonts w:eastAsia="Calibri"/>
          <w:b/>
          <w:noProof/>
          <w:color w:val="000000"/>
        </w:rPr>
        <w:t>10. §</w:t>
      </w:r>
      <w:r w:rsidRPr="005765F7">
        <w:rPr>
          <w:rFonts w:eastAsia="Calibri"/>
          <w:noProof/>
          <w:color w:val="000000"/>
        </w:rPr>
        <w:t xml:space="preserve"> (1) </w:t>
      </w:r>
      <w:r w:rsidRPr="005765F7">
        <w:rPr>
          <w:rFonts w:eastAsia="Calibri"/>
          <w:noProof/>
          <w:color w:val="222222"/>
        </w:rPr>
        <w:t xml:space="preserve">A képviselő-testület az Szt. 45. § (1) és (2) bekezdésének rendelkezései alapján a következő települési támogatásokat nyújthatja: </w:t>
      </w:r>
    </w:p>
    <w:p w:rsidR="00CE6A3E" w:rsidRPr="005765F7" w:rsidRDefault="00CE6A3E" w:rsidP="00CE6A3E">
      <w:pPr>
        <w:shd w:val="clear" w:color="auto" w:fill="FFFFFF"/>
        <w:ind w:right="150"/>
        <w:jc w:val="both"/>
        <w:rPr>
          <w:rFonts w:eastAsia="Calibri"/>
          <w:noProof/>
          <w:color w:val="222222"/>
        </w:rPr>
      </w:pPr>
      <w:bookmarkStart w:id="1" w:name="pr514"/>
      <w:bookmarkEnd w:id="1"/>
      <w:r w:rsidRPr="005765F7">
        <w:rPr>
          <w:rFonts w:eastAsia="Calibri"/>
          <w:noProof/>
          <w:color w:val="222222"/>
        </w:rPr>
        <w:t>a) a lakhatáshoz kapcsolódó rendszeres kiadások viseléséhez,</w:t>
      </w:r>
      <w:bookmarkStart w:id="2" w:name="pr515"/>
      <w:bookmarkEnd w:id="2"/>
    </w:p>
    <w:p w:rsidR="00CE6A3E" w:rsidRPr="005765F7" w:rsidRDefault="00CE6A3E" w:rsidP="00CE6A3E">
      <w:pPr>
        <w:shd w:val="clear" w:color="auto" w:fill="FFFFFF"/>
        <w:ind w:right="150"/>
        <w:jc w:val="both"/>
        <w:rPr>
          <w:rFonts w:eastAsia="Calibri"/>
          <w:noProof/>
          <w:color w:val="222222"/>
        </w:rPr>
      </w:pPr>
      <w:r w:rsidRPr="005765F7">
        <w:rPr>
          <w:rFonts w:eastAsia="Calibri"/>
          <w:noProof/>
          <w:color w:val="222222"/>
        </w:rPr>
        <w:t>c) a gyógyszerkiadások viseléséhez,</w:t>
      </w:r>
    </w:p>
    <w:p w:rsidR="00CE6A3E" w:rsidRPr="005765F7" w:rsidRDefault="00CE6A3E" w:rsidP="00CE6A3E">
      <w:pPr>
        <w:shd w:val="clear" w:color="auto" w:fill="FFFFFF"/>
        <w:ind w:right="150" w:firstLine="240"/>
        <w:jc w:val="both"/>
        <w:rPr>
          <w:rFonts w:eastAsia="Calibri"/>
          <w:noProof/>
          <w:color w:val="222222"/>
        </w:rPr>
      </w:pPr>
      <w:bookmarkStart w:id="3" w:name="pr517"/>
      <w:bookmarkEnd w:id="3"/>
    </w:p>
    <w:p w:rsidR="00CE6A3E" w:rsidRPr="005765F7" w:rsidRDefault="00CE6A3E" w:rsidP="00CE6A3E">
      <w:pPr>
        <w:shd w:val="clear" w:color="auto" w:fill="FFFFFF"/>
        <w:ind w:right="150"/>
        <w:jc w:val="both"/>
        <w:rPr>
          <w:rFonts w:eastAsia="Calibri"/>
          <w:noProof/>
          <w:color w:val="222222"/>
        </w:rPr>
      </w:pPr>
      <w:r w:rsidRPr="005765F7">
        <w:rPr>
          <w:rFonts w:eastAsia="Calibri"/>
          <w:noProof/>
          <w:color w:val="222222"/>
        </w:rPr>
        <w:t xml:space="preserve">(2) A képviselő-testület az Szt. 45. § (3) és (4) bekezdései alapján rendkívüli települési támogatást nyújt: </w:t>
      </w:r>
    </w:p>
    <w:p w:rsidR="00CE6A3E" w:rsidRPr="005765F7" w:rsidRDefault="00CE6A3E" w:rsidP="00CE6A3E">
      <w:pPr>
        <w:shd w:val="clear" w:color="auto" w:fill="FFFFFF"/>
        <w:ind w:right="150"/>
        <w:jc w:val="both"/>
        <w:rPr>
          <w:rFonts w:eastAsia="Calibri"/>
          <w:noProof/>
          <w:color w:val="222222"/>
          <w:shd w:val="clear" w:color="auto" w:fill="FFFFFF"/>
        </w:rPr>
      </w:pPr>
      <w:r w:rsidRPr="005765F7">
        <w:rPr>
          <w:rFonts w:eastAsia="Calibri"/>
          <w:noProof/>
          <w:color w:val="222222"/>
          <w:shd w:val="clear" w:color="auto" w:fill="FFFFFF"/>
        </w:rPr>
        <w:t xml:space="preserve">a) betegséghez, </w:t>
      </w:r>
    </w:p>
    <w:p w:rsidR="00CE6A3E" w:rsidRPr="005765F7" w:rsidRDefault="00CE6A3E" w:rsidP="00CE6A3E">
      <w:pPr>
        <w:shd w:val="clear" w:color="auto" w:fill="FFFFFF"/>
        <w:ind w:right="150"/>
        <w:jc w:val="both"/>
        <w:rPr>
          <w:rFonts w:eastAsia="Calibri"/>
          <w:noProof/>
          <w:color w:val="222222"/>
          <w:shd w:val="clear" w:color="auto" w:fill="FFFFFF"/>
        </w:rPr>
      </w:pPr>
      <w:r w:rsidRPr="005765F7">
        <w:rPr>
          <w:rFonts w:eastAsia="Calibri"/>
          <w:noProof/>
          <w:color w:val="222222"/>
          <w:shd w:val="clear" w:color="auto" w:fill="FFFFFF"/>
        </w:rPr>
        <w:t>b) halálesethez,</w:t>
      </w:r>
    </w:p>
    <w:p w:rsidR="00CE6A3E" w:rsidRPr="005765F7" w:rsidRDefault="00CE6A3E" w:rsidP="00CE6A3E">
      <w:pPr>
        <w:shd w:val="clear" w:color="auto" w:fill="FFFFFF"/>
        <w:ind w:right="150"/>
        <w:jc w:val="both"/>
        <w:rPr>
          <w:rFonts w:eastAsia="Calibri"/>
          <w:noProof/>
          <w:color w:val="222222"/>
          <w:shd w:val="clear" w:color="auto" w:fill="FFFFFF"/>
        </w:rPr>
      </w:pPr>
      <w:r w:rsidRPr="005765F7">
        <w:rPr>
          <w:rFonts w:eastAsia="Calibri"/>
          <w:noProof/>
          <w:color w:val="222222"/>
          <w:shd w:val="clear" w:color="auto" w:fill="FFFFFF"/>
        </w:rPr>
        <w:t xml:space="preserve">c) elemi kár elhárításához, </w:t>
      </w:r>
    </w:p>
    <w:p w:rsidR="00CE6A3E" w:rsidRPr="005765F7" w:rsidRDefault="00CE6A3E" w:rsidP="00CE6A3E">
      <w:pPr>
        <w:widowControl w:val="0"/>
        <w:suppressAutoHyphens/>
        <w:autoSpaceDN w:val="0"/>
        <w:ind w:hanging="283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hanging="283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center"/>
        <w:rPr>
          <w:rFonts w:eastAsia="Andale Sans UI"/>
          <w:b/>
          <w:bCs/>
          <w:noProof/>
          <w:kern w:val="3"/>
          <w:lang w:eastAsia="en-US" w:bidi="en-US"/>
        </w:rPr>
      </w:pPr>
      <w:r w:rsidRPr="005765F7">
        <w:rPr>
          <w:rFonts w:eastAsia="Andale Sans UI"/>
          <w:b/>
          <w:bCs/>
          <w:noProof/>
          <w:color w:val="000000"/>
          <w:kern w:val="3"/>
          <w:lang w:eastAsia="en-US" w:bidi="en-US"/>
        </w:rPr>
        <w:t>5. Lakhatási támogatás</w:t>
      </w: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222222"/>
          <w:kern w:val="3"/>
          <w:lang w:eastAsia="en-US" w:bidi="en-US"/>
        </w:rPr>
        <w:t>11. §</w:t>
      </w:r>
      <w:r w:rsidRPr="005765F7">
        <w:rPr>
          <w:rFonts w:eastAsia="Andale Sans UI"/>
          <w:noProof/>
          <w:color w:val="222222"/>
          <w:kern w:val="3"/>
          <w:lang w:eastAsia="en-US" w:bidi="en-US"/>
        </w:rPr>
        <w:t xml:space="preserve"> (1) A képviselő-testület települési támogatásként lakhatási kiadásokhoz kapcsolódó támogatást nyújthat a szociálisan rászoruló háztartások részére a háztartás tagjai által lakott lakás, vagy nem lakás céljára szolgáló helyiség fenntartásával kapcsolatos rendszeres kiadásaik viseléséhez való hozzájárulásként.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(2) A lakhatási támogatás a villanyáram-, a víz- és a gázfogyasztás, , szippantás  és a szemétszállítás, lakbér (a továbbiakban együtt: rezsiköltség) díjához.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(3) A lakhatási támogatás olyan, a lakásfenntartással összefüggő rendszeres kiadásokhoz nyújtható, amelyek megfizetésének elmaradása a kérelmező lakhatását a legnagyobb mértékben veszélyezteti.</w:t>
      </w: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noProof/>
          <w:color w:val="222222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(4)  Lakhatási  támogatásra jogosult az a személy, akinek a háztartásában az egy fogyasztási egységre jutó havi jövedelem nem haladja meg az öregségi nyugdíj mindenkori legkisebb összegének 250%-át, és a háztartás tagjai egyikének sincs vagyona. Az egy fogyasztási egységre jutó havi jövedelem megegyezik a háztartás összjövedelmének és a fogyasztási egységek összegének hányadosával.</w:t>
      </w: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noProof/>
          <w:color w:val="222222"/>
          <w:kern w:val="3"/>
          <w:lang w:val="en-US"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(5) A lakhatási  támogatás tekintetében fogyasztási egység a háztartás tagjainak a háztartáson belüli fogyasztási szerkezetet kifejező arányszáma, ahol</w:t>
      </w: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i/>
          <w:iCs/>
          <w:noProof/>
          <w:color w:val="222222"/>
          <w:kern w:val="3"/>
          <w:lang w:val="en-US" w:eastAsia="en-US" w:bidi="en-US"/>
        </w:rPr>
        <w:t>a)</w:t>
      </w: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 a háztartás első nagykorú tagjának arányszáma 1,0,</w:t>
      </w: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i/>
          <w:iCs/>
          <w:noProof/>
          <w:color w:val="222222"/>
          <w:kern w:val="3"/>
          <w:lang w:val="en-US" w:eastAsia="en-US" w:bidi="en-US"/>
        </w:rPr>
        <w:t>b)</w:t>
      </w: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 a háztartás második nagykorú tagjának arányszáma 0,9,</w:t>
      </w: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i/>
          <w:iCs/>
          <w:noProof/>
          <w:color w:val="222222"/>
          <w:kern w:val="3"/>
          <w:lang w:val="en-US" w:eastAsia="en-US" w:bidi="en-US"/>
        </w:rPr>
        <w:t>c)</w:t>
      </w: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 a háztartás minden további nagykorú tagjának arányszáma 0,8,</w:t>
      </w: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i/>
          <w:iCs/>
          <w:noProof/>
          <w:color w:val="222222"/>
          <w:kern w:val="3"/>
          <w:lang w:val="en-US" w:eastAsia="en-US" w:bidi="en-US"/>
        </w:rPr>
        <w:t>d)</w:t>
      </w: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 a háztartás első és második kiskorú tagjának arányszáma személyenként 0,8,</w:t>
      </w: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i/>
          <w:iCs/>
          <w:noProof/>
          <w:color w:val="222222"/>
          <w:kern w:val="3"/>
          <w:lang w:val="en-US" w:eastAsia="en-US" w:bidi="en-US"/>
        </w:rPr>
        <w:t>e)</w:t>
      </w: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 a háztartás minden további kiskorú tagjának arányszáma tagonként 0,7.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(5) Az (1) bekezdésben foglalt lakhatási támogatás iránt benyújtott kérelemhez a 6. § (3) bekezdésében meghatározottakon túlmenően mellékelni kell a háztartás rezsiköltségét igazoló, a kérelem benyújtását megelőző, egy hónapnál nem régebbi számlákat, bizonylatokat, valamint a lakás használatának jogcímét alátámasztó iratot, így különösen tulajdoni lapot.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>(6) Az (1) bekezdésben meghatározott lakhatási támogatás legfeljebb a kérelem benyújtását követő hónaptól kezdődően, egy évre állapítható meg.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(7) Lakhatási támogatás egy hónapra jutó összege</w:t>
      </w: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noProof/>
          <w:color w:val="222222"/>
          <w:kern w:val="3"/>
          <w:lang w:val="en-US" w:eastAsia="en-US" w:bidi="en-US"/>
        </w:rPr>
      </w:pPr>
    </w:p>
    <w:p w:rsidR="00A10C8E" w:rsidRPr="005765F7" w:rsidRDefault="00CE6A3E" w:rsidP="00A10C8E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5765F7">
        <w:rPr>
          <w:rFonts w:eastAsia="Andale Sans UI"/>
          <w:i/>
          <w:iCs/>
          <w:noProof/>
          <w:color w:val="222222"/>
          <w:kern w:val="3"/>
          <w:lang w:val="en-US" w:eastAsia="en-US" w:bidi="en-US"/>
        </w:rPr>
        <w:t>a)</w:t>
      </w: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 </w:t>
      </w:r>
      <w:r w:rsidR="00A10C8E" w:rsidRPr="005765F7">
        <w:rPr>
          <w:rStyle w:val="Lbjegyzet-hivatkozs"/>
          <w:rFonts w:eastAsia="Andale Sans UI"/>
          <w:noProof/>
          <w:color w:val="222222"/>
          <w:kern w:val="3"/>
          <w:lang w:val="en-US" w:eastAsia="en-US" w:bidi="en-US"/>
        </w:rPr>
        <w:footnoteReference w:id="7"/>
      </w:r>
      <w:r w:rsidR="00A10C8E" w:rsidRPr="005765F7">
        <w:rPr>
          <w:color w:val="000000"/>
        </w:rPr>
        <w:t xml:space="preserve"> a lakhatási támogatás  elismert havi költségének és a támogatás mértékének (a továbbiakban: TM) szorzata, ha a jogosult háztartásában az egy fogyasztási egységre jutó havi jövedelem a 4) pont szerinti mértéket nem haladja meg,</w:t>
      </w:r>
      <w:r w:rsidR="00B820B3">
        <w:rPr>
          <w:color w:val="000000"/>
        </w:rPr>
        <w:t xml:space="preserve"> összeg havonta  3.000-, Ft/hó.</w:t>
      </w:r>
    </w:p>
    <w:p w:rsidR="00CE6A3E" w:rsidRPr="00B820B3" w:rsidRDefault="00A10C8E" w:rsidP="00B820B3">
      <w:r w:rsidRPr="005765F7">
        <w:rPr>
          <w:color w:val="000000"/>
        </w:rPr>
        <w:br/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(9) A Képviselő-testület a települési támogatásra való jogosultság egyéb feltételeként az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ellátás jogosultja számára a lakókörnyezete rendezettségének biztosítására vonatkozóan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az alábbi feltételeket határozza meg: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a) tiszta legyen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aa) a lakás vagy a ház,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ab) az aa) pontban meghatározott épület udvara, kertje,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ac) az aa) pontban meghatározott épület kerítéssel kívül határos területe, a járda,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b) az ingatlan állag megőrzése biztosítva legyen,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c) az ingatlan olyan állagú legyen, amely biztosítja a rendeltetésszerű használhatóságot,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d) az ingatlan vonatkozásában biztosítva legyen a higiénikus állapot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val="en-US"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>(10) A (9) bekezdésben felsoroltak nem teljesülése esetén a Jegyző - az elvégzendő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val="en-US" w:eastAsia="en-US" w:bidi="en-US"/>
        </w:rPr>
      </w:pPr>
      <w:r w:rsidRPr="005765F7">
        <w:rPr>
          <w:rFonts w:eastAsia="Andale Sans UI"/>
          <w:noProof/>
          <w:color w:val="222222"/>
          <w:kern w:val="3"/>
          <w:lang w:val="en-US" w:eastAsia="en-US" w:bidi="en-US"/>
        </w:rPr>
        <w:t xml:space="preserve">tevékenységek konkrét megjelölésével –Képviselő-testületet   értesíti. 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 xml:space="preserve">12. § 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(1) A 11. § (1)  bekezdésben  meghatározott lakhatási </w:t>
      </w:r>
      <w:r w:rsidRPr="005765F7">
        <w:rPr>
          <w:rFonts w:eastAsia="Andale Sans UI"/>
          <w:noProof/>
          <w:color w:val="222222"/>
          <w:kern w:val="3"/>
          <w:lang w:eastAsia="en-US" w:bidi="en-US"/>
        </w:rPr>
        <w:t>támogatás ugyanazon lakásra csak egy jogosultnak állapítható meg, függetlenül a lakásban élő személyek és háztartások számától. Külön lakásnak kell tekinteni  a jogerős bírói határozattal megosztott lakás lakrészeit.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>(2)</w:t>
      </w:r>
      <w:r w:rsidRPr="005765F7">
        <w:rPr>
          <w:rFonts w:eastAsia="Andale Sans UI"/>
          <w:noProof/>
          <w:color w:val="222222"/>
          <w:kern w:val="3"/>
          <w:lang w:eastAsia="en-US" w:bidi="en-US"/>
        </w:rPr>
        <w:t xml:space="preserve"> A lakhatási támogatás iránti kérelem elutasítása, vagy a megállapított támogatás megszüntetése esetén ugyanazon lakásra vonatkozóan a döntés jogerőre emelkedésétől számított 3 hónapon belül a háztartás egy tagja sem nyújthat be ilyen irányú kérelmet.</w:t>
      </w: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lastRenderedPageBreak/>
        <w:t>(3) A lakhatási támogatást, és annak folyósítását meg kell szüntetni: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>a) ha a kérelmező lakcíme a támogatás folyósítása alatt megváltozik, vagy a kérelmező elhalálozott, vagy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b) ha a kérelmező, valamint a háztartásában élő személyek jövedelmi, vagy vagyoni viszonyaiban – e támogatásra irányadó, jövedelemhatárt érintő - változás következik be, 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>a változás hónapját követő hónaptól.</w:t>
      </w:r>
    </w:p>
    <w:p w:rsidR="00CE6A3E" w:rsidRPr="005765F7" w:rsidRDefault="00CE6A3E" w:rsidP="00CE6A3E">
      <w:pPr>
        <w:widowControl w:val="0"/>
        <w:suppressAutoHyphens/>
        <w:autoSpaceDN w:val="0"/>
        <w:ind w:left="360"/>
        <w:rPr>
          <w:rFonts w:eastAsia="Andale Sans UI"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000000"/>
          <w:kern w:val="3"/>
          <w:lang w:eastAsia="en-US" w:bidi="en-US"/>
        </w:rPr>
        <w:t>(4) Kérelmező a jogosultság feltételeit érintő lényeges tények, körülmények megváltozásáról 15 napon belül köteles értesíteni a Hivatalt.</w:t>
      </w:r>
    </w:p>
    <w:p w:rsidR="00CE6A3E" w:rsidRPr="005765F7" w:rsidRDefault="00CE6A3E" w:rsidP="00CE6A3E">
      <w:pPr>
        <w:widowControl w:val="0"/>
        <w:suppressAutoHyphens/>
        <w:autoSpaceDN w:val="0"/>
        <w:rPr>
          <w:rFonts w:eastAsia="Andale Sans UI"/>
          <w:b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center"/>
        <w:rPr>
          <w:rFonts w:eastAsia="Andale Sans UI"/>
          <w:b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center"/>
        <w:rPr>
          <w:rFonts w:eastAsia="Andale Sans UI"/>
          <w:b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000000"/>
          <w:kern w:val="3"/>
          <w:lang w:eastAsia="en-US" w:bidi="en-US"/>
        </w:rPr>
        <w:t>6. Gyógyszertámogatás</w:t>
      </w:r>
    </w:p>
    <w:p w:rsidR="00CE6A3E" w:rsidRPr="005765F7" w:rsidRDefault="00CE6A3E" w:rsidP="00CE6A3E">
      <w:pPr>
        <w:widowControl w:val="0"/>
        <w:suppressAutoHyphens/>
        <w:autoSpaceDN w:val="0"/>
        <w:jc w:val="center"/>
        <w:rPr>
          <w:rFonts w:eastAsia="Andale Sans UI"/>
          <w:b/>
          <w:noProof/>
          <w:color w:val="000000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222222"/>
          <w:kern w:val="3"/>
          <w:lang w:eastAsia="en-US" w:bidi="en-US"/>
        </w:rPr>
        <w:t>13. §</w:t>
      </w:r>
      <w:r w:rsidRPr="005765F7">
        <w:rPr>
          <w:rFonts w:eastAsia="Andale Sans UI"/>
          <w:noProof/>
          <w:color w:val="222222"/>
          <w:kern w:val="3"/>
          <w:lang w:eastAsia="en-US" w:bidi="en-US"/>
        </w:rPr>
        <w:t xml:space="preserve"> (1) A gyógyszertámogatás a szociálisan rászorult személy részére az egészségi állapota megőrzéséhez és helyreállításához kapcsolódó kiadásainak csökkentése érdekében biztosított hozzájárulás.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i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(2)</w:t>
      </w:r>
      <w:r w:rsidRPr="005765F7">
        <w:rPr>
          <w:rFonts w:eastAsia="Andale Sans UI"/>
          <w:noProof/>
          <w:color w:val="000000"/>
          <w:kern w:val="3"/>
          <w:lang w:eastAsia="en-US" w:bidi="en-US"/>
        </w:rPr>
        <w:t xml:space="preserve"> Gyógyszertámogatás állapítható meg – házipénztár kifizetésével  – gyógyszerkiadásokhoz kapcsolódó költségekhez való hozzájárulás céljából, ha a kérelmező családjában az egy főre jutó nettó havi jövedelem nem haladja meg a nyugdíjminimum 150 %át  – egyedülálló esetén a 200 %-át  – feltéve, ha részére a feltétlen szükséges havi rendszeres gyógyító ellátás költségének összege meghaladja a nyugdíjminimum 20 %-át.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 xml:space="preserve"> (3) A gyógyszertámogatásra való jogosultság megállapítása iránti kérelemhez csatolni kell - a 6. § (3) bekezdésében foglaltakon túlmenően – a havi rendszeres gyógyító ellátás költségéről - kizárólag a kérelmező személyes szükségletének kielégítéséhez szükséges gyógyító ellátásról – szóló igazolást.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 xml:space="preserve">(4) A gyógyszertámogatás havi összege 5000.-Ft, melyet a támogatás teljes időtartamára – 6 hónapra - előre, a támogatás megállapításáról szóló határozatot követő minden hónapban kell folyósitani. 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color w:val="222222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(5) Meg kell szüntetni a gyógyszertámogatásra való jogosultságot, ha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a) a jogosult az Szt. 50. § (1), vagy (2) bekezdésében foglalt közgyógyellátásra szerez jogosultságot,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b) ha a jogosult kerületi lakcíme a folyósítás időtartama alatt megszűnik, vagy</w:t>
      </w:r>
    </w:p>
    <w:p w:rsidR="00CE6A3E" w:rsidRPr="005765F7" w:rsidRDefault="00CE6A3E" w:rsidP="00CE6A3E">
      <w:pPr>
        <w:widowControl w:val="0"/>
        <w:suppressAutoHyphens/>
        <w:autoSpaceDN w:val="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c) a jogosult elhalálozott.</w:t>
      </w:r>
    </w:p>
    <w:p w:rsidR="00CE6A3E" w:rsidRPr="005765F7" w:rsidRDefault="00CE6A3E" w:rsidP="00CE6A3E">
      <w:pPr>
        <w:widowControl w:val="0"/>
        <w:suppressAutoHyphens/>
        <w:autoSpaceDN w:val="0"/>
        <w:jc w:val="center"/>
        <w:rPr>
          <w:rFonts w:eastAsia="Andale Sans UI"/>
          <w:b/>
          <w:bCs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numPr>
          <w:ilvl w:val="0"/>
          <w:numId w:val="1"/>
        </w:numPr>
        <w:suppressAutoHyphens/>
        <w:autoSpaceDN w:val="0"/>
        <w:jc w:val="center"/>
        <w:rPr>
          <w:rFonts w:eastAsia="Andale Sans UI"/>
          <w:b/>
          <w:bCs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bCs/>
          <w:noProof/>
          <w:color w:val="000000"/>
          <w:kern w:val="3"/>
          <w:lang w:eastAsia="en-US" w:bidi="en-US"/>
        </w:rPr>
        <w:t>Fejezet</w:t>
      </w:r>
    </w:p>
    <w:p w:rsidR="00CE6A3E" w:rsidRPr="005765F7" w:rsidRDefault="00CE6A3E" w:rsidP="00CE6A3E">
      <w:pPr>
        <w:widowControl w:val="0"/>
        <w:suppressAutoHyphens/>
        <w:autoSpaceDN w:val="0"/>
        <w:jc w:val="center"/>
        <w:rPr>
          <w:rFonts w:eastAsia="Andale Sans UI"/>
          <w:b/>
          <w:bCs/>
          <w:noProof/>
          <w:color w:val="000000"/>
          <w:kern w:val="3"/>
          <w:lang w:eastAsia="en-US" w:bidi="en-US"/>
        </w:rPr>
      </w:pPr>
      <w:r w:rsidRPr="005765F7">
        <w:rPr>
          <w:rFonts w:eastAsia="Andale Sans UI"/>
          <w:b/>
          <w:bCs/>
          <w:noProof/>
          <w:color w:val="000000"/>
          <w:kern w:val="3"/>
          <w:lang w:eastAsia="en-US" w:bidi="en-US"/>
        </w:rPr>
        <w:t>Rendkívüli települési támogatások</w:t>
      </w:r>
    </w:p>
    <w:p w:rsidR="00CE6A3E" w:rsidRPr="005765F7" w:rsidRDefault="00CE6A3E" w:rsidP="00CE6A3E">
      <w:pPr>
        <w:widowControl w:val="0"/>
        <w:suppressAutoHyphens/>
        <w:autoSpaceDN w:val="0"/>
        <w:ind w:left="150" w:right="150" w:firstLine="240"/>
        <w:jc w:val="center"/>
        <w:rPr>
          <w:rFonts w:eastAsia="Andale Sans UI"/>
          <w:b/>
          <w:bCs/>
          <w:noProof/>
          <w:color w:val="222222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left="150" w:right="150" w:firstLine="240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left="150" w:right="150" w:firstLine="240"/>
        <w:jc w:val="center"/>
        <w:rPr>
          <w:rFonts w:eastAsia="Andale Sans UI"/>
          <w:b/>
          <w:bCs/>
          <w:noProof/>
          <w:kern w:val="3"/>
          <w:lang w:eastAsia="en-US" w:bidi="en-US"/>
        </w:rPr>
      </w:pPr>
      <w:r w:rsidRPr="005765F7">
        <w:rPr>
          <w:rFonts w:eastAsia="Andale Sans UI"/>
          <w:b/>
          <w:bCs/>
          <w:noProof/>
          <w:color w:val="222222"/>
          <w:kern w:val="3"/>
          <w:lang w:eastAsia="en-US" w:bidi="en-US"/>
        </w:rPr>
        <w:t>7. Igazolással alátámasztott rendkívüli okból nyújtott  rendkívüli települési támogatás</w:t>
      </w:r>
    </w:p>
    <w:p w:rsidR="00CE6A3E" w:rsidRPr="005765F7" w:rsidRDefault="00CE6A3E" w:rsidP="00CE6A3E">
      <w:pPr>
        <w:widowControl w:val="0"/>
        <w:suppressAutoHyphens/>
        <w:autoSpaceDN w:val="0"/>
        <w:ind w:left="150" w:right="150" w:firstLine="24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222222"/>
          <w:kern w:val="3"/>
          <w:lang w:eastAsia="en-US" w:bidi="en-US"/>
        </w:rPr>
        <w:t>14. §</w:t>
      </w:r>
      <w:r w:rsidRPr="005765F7">
        <w:rPr>
          <w:rFonts w:eastAsia="Andale Sans UI"/>
          <w:noProof/>
          <w:color w:val="222222"/>
          <w:kern w:val="3"/>
          <w:lang w:eastAsia="en-US" w:bidi="en-US"/>
        </w:rPr>
        <w:t xml:space="preserve"> (1) Rendkívüli települési támogatás állapítható meg – házi pénztár  formájában – igazolással alátámasztott, nem várt többletkiadás keletkezése, vagy rendkívüli élethelyzet kialakulása esetén, így különösen betegséghez, elemi kár, vis maior elhárításához, vagy káresemény bekövetkezéséhez kapcsolódó kiadásokhoz való hozzájárulás céljából.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 w:hanging="8"/>
        <w:jc w:val="both"/>
        <w:rPr>
          <w:rFonts w:eastAsia="Andale Sans UI"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lastRenderedPageBreak/>
        <w:t>(2) A rendkívüli élethelyzetet alátámasztó, a nem várt többletkiadásokat igazoló tények, körülmények, a még teljesítésre váró kiadásokkal is igazolhatóak.</w:t>
      </w:r>
    </w:p>
    <w:p w:rsidR="00CE6A3E" w:rsidRPr="005765F7" w:rsidRDefault="00CE6A3E" w:rsidP="00CE6A3E">
      <w:pPr>
        <w:widowControl w:val="0"/>
        <w:suppressAutoHyphens/>
        <w:autoSpaceDN w:val="0"/>
        <w:ind w:right="150" w:hanging="8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(3) A támogatás abban az esetben állapítható meg, ha a kérelmező háztartásában az egy főre jutó havi nettó jövedelem nem haladja meg a nyugdíjminimum 150 %-át</w:t>
      </w:r>
    </w:p>
    <w:p w:rsidR="00CE6A3E" w:rsidRPr="005765F7" w:rsidRDefault="00CE6A3E" w:rsidP="00CE6A3E">
      <w:pPr>
        <w:widowControl w:val="0"/>
        <w:suppressAutoHyphens/>
        <w:autoSpaceDN w:val="0"/>
        <w:ind w:left="142" w:right="150"/>
        <w:jc w:val="both"/>
        <w:rPr>
          <w:rFonts w:eastAsia="Andale Sans UI"/>
          <w:i/>
          <w:noProof/>
          <w:color w:val="222222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 xml:space="preserve">(4) Elemi kár, vis maior bekövetkezése esetén az (1) bekezdésben meghatározott támogatás akkor nyújtható, ha a kérelmező hitelt érdemlően igazolja, hogy a kár megtérítésére harmadik személy nem kötelezhető, vagy kötelezhető ugyan, de a kártérítés várható mértéke jóval alacsonyabb a bekövetkezett kár összegénél, és a kár viselése a kérelmező, illetve családja életét, vagy létfenntartását veszélyezteti. 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i/>
          <w:noProof/>
          <w:color w:val="222222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</w:p>
    <w:p w:rsidR="005765F7" w:rsidRPr="005765F7" w:rsidRDefault="00CE6A3E" w:rsidP="005765F7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5765F7">
        <w:rPr>
          <w:rFonts w:eastAsia="Andale Sans UI"/>
          <w:b/>
          <w:noProof/>
          <w:color w:val="222222"/>
          <w:kern w:val="3"/>
          <w:lang w:eastAsia="en-US" w:bidi="en-US"/>
        </w:rPr>
        <w:t>15. §</w:t>
      </w:r>
      <w:r w:rsidR="00A10C8E" w:rsidRPr="005765F7">
        <w:rPr>
          <w:rStyle w:val="Lbjegyzet-hivatkozs"/>
          <w:rFonts w:eastAsia="Andale Sans UI"/>
          <w:b/>
          <w:noProof/>
          <w:color w:val="222222"/>
          <w:kern w:val="3"/>
          <w:lang w:eastAsia="en-US" w:bidi="en-US"/>
        </w:rPr>
        <w:footnoteReference w:id="8"/>
      </w:r>
      <w:r w:rsidRPr="005765F7">
        <w:rPr>
          <w:rFonts w:eastAsia="Andale Sans UI"/>
          <w:noProof/>
          <w:color w:val="222222"/>
          <w:kern w:val="3"/>
          <w:lang w:eastAsia="en-US" w:bidi="en-US"/>
        </w:rPr>
        <w:t xml:space="preserve"> </w:t>
      </w:r>
      <w:r w:rsidR="005765F7" w:rsidRPr="005765F7">
        <w:rPr>
          <w:rStyle w:val="Lbjegyzet-hivatkozs"/>
          <w:rFonts w:eastAsia="Andale Sans UI"/>
          <w:noProof/>
          <w:color w:val="222222"/>
          <w:kern w:val="3"/>
          <w:lang w:eastAsia="en-US" w:bidi="en-US"/>
        </w:rPr>
        <w:footnoteReference w:id="9"/>
      </w:r>
      <w:r w:rsidR="005765F7" w:rsidRPr="005765F7">
        <w:rPr>
          <w:color w:val="000000"/>
        </w:rPr>
        <w:t>A 14 §-ban meghatározott célból adható rendkívüli települési támogatás – valamennyi célt figyelembe véve – egy naptári évben egy alkalommal állapítható meg,  mely  nem haladhatja meg családonként az 5.000.-Ft-ot. „</w:t>
      </w:r>
    </w:p>
    <w:p w:rsidR="00A10C8E" w:rsidRPr="005765F7" w:rsidRDefault="00A10C8E" w:rsidP="00A10C8E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color w:val="222222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center"/>
        <w:rPr>
          <w:rFonts w:eastAsia="Andale Sans UI"/>
          <w:b/>
          <w:bCs/>
          <w:noProof/>
          <w:color w:val="222222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left="150" w:right="150"/>
        <w:jc w:val="center"/>
        <w:rPr>
          <w:rFonts w:eastAsia="Andale Sans UI"/>
          <w:b/>
          <w:bCs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b/>
          <w:bCs/>
          <w:noProof/>
          <w:color w:val="222222"/>
          <w:kern w:val="3"/>
          <w:lang w:eastAsia="en-US" w:bidi="en-US"/>
        </w:rPr>
        <w:t>8. Temetési támogatás</w:t>
      </w:r>
    </w:p>
    <w:p w:rsidR="00CE6A3E" w:rsidRPr="005765F7" w:rsidRDefault="00CE6A3E" w:rsidP="00CE6A3E">
      <w:pPr>
        <w:widowControl w:val="0"/>
        <w:suppressAutoHyphens/>
        <w:autoSpaceDN w:val="0"/>
        <w:ind w:left="150" w:right="150"/>
        <w:jc w:val="center"/>
        <w:rPr>
          <w:rFonts w:eastAsia="Andale Sans UI"/>
          <w:b/>
          <w:bCs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222222"/>
          <w:kern w:val="3"/>
          <w:lang w:eastAsia="en-US" w:bidi="en-US"/>
        </w:rPr>
        <w:t>16. §</w:t>
      </w:r>
      <w:r w:rsidRPr="005765F7">
        <w:rPr>
          <w:rFonts w:eastAsia="Andale Sans UI"/>
          <w:noProof/>
          <w:color w:val="222222"/>
          <w:kern w:val="3"/>
          <w:lang w:eastAsia="en-US" w:bidi="en-US"/>
        </w:rPr>
        <w:t xml:space="preserve"> (1) Rendkívüli települési támogatás állapítható meg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a) az eltemettetésre köteles személynek, vagy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b) az elhunyt személy eltemettetéséről erre vonatkozó kötelezettség nélkül gondoskodó személynek – postai úton történő folyósítással – halálesethez, illetve temetéshez kapcsolódó költségekhez való hozzájárulás céljából, ha a kérelmező családjában az egy főre jutó nettó havi jövedelem összege nem haladja meg a nyugdíjminimum 330 %-át. A halálesettel, illetve temetéssel járó költségekhez való hozzájárulás céljából megállapított támogatás összege a helyben szokásos legolcsóbb temetés költségének 20 %-a.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(2) A kérelemhez csatolni kell a 6. § (3) bekezdésében meghatározottakon túlmenően az elhunyt halotti anyakönyvi kivonatát, és 60 napnál nem régebben kiállított temetési számlát.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(3) Az (1) bekezdésben meghatározott támogatás iránti kérelmet a temetési számla keltétől számított 60 napon belül kell benyújtani, mely jogvesztő határidő. A kérelem kedvező elbírálása esetén, a támogatás megállapításának tényét és összegét a temetési számlán rögzíteni kell.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>(4) Amennyiben a kérelmező az utólagos elszámolási kötelezettségének határidőben nem tesz eleget, úgy az Szt. 17. § (1) és (2) bekezdésben foglaltak szerint kell eljárni.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color w:val="222222"/>
          <w:kern w:val="3"/>
          <w:lang w:eastAsia="en-US" w:bidi="en-US"/>
        </w:rPr>
        <w:t xml:space="preserve">(5) A támogatás a határozat meghozatalát követően azonnal kifizethető. </w:t>
      </w:r>
    </w:p>
    <w:p w:rsidR="00CE6A3E" w:rsidRPr="005765F7" w:rsidRDefault="00CE6A3E" w:rsidP="00CE6A3E">
      <w:pPr>
        <w:widowControl w:val="0"/>
        <w:suppressAutoHyphens/>
        <w:autoSpaceDN w:val="0"/>
        <w:ind w:left="150" w:right="150" w:firstLine="240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A10C8E" w:rsidP="00CE6A3E">
      <w:pPr>
        <w:widowControl w:val="0"/>
        <w:suppressAutoHyphens/>
        <w:autoSpaceDN w:val="0"/>
        <w:ind w:right="150"/>
        <w:jc w:val="both"/>
        <w:rPr>
          <w:color w:val="000000"/>
        </w:rPr>
      </w:pPr>
      <w:r w:rsidRPr="005765F7">
        <w:rPr>
          <w:i/>
          <w:noProof/>
        </w:rPr>
        <w:t xml:space="preserve"> (6) </w:t>
      </w:r>
      <w:r w:rsidRPr="005765F7">
        <w:rPr>
          <w:rStyle w:val="Lbjegyzet-hivatkozs"/>
          <w:i/>
          <w:noProof/>
        </w:rPr>
        <w:footnoteReference w:id="10"/>
      </w:r>
      <w:r w:rsidRPr="005765F7">
        <w:rPr>
          <w:color w:val="000000"/>
        </w:rPr>
        <w:t>A temetési támogatás elbírálása a polgármester részére átruházott hatáskörben történik.</w:t>
      </w:r>
    </w:p>
    <w:p w:rsidR="00861CE7" w:rsidRPr="005765F7" w:rsidRDefault="00861CE7" w:rsidP="00CE6A3E">
      <w:pPr>
        <w:widowControl w:val="0"/>
        <w:suppressAutoHyphens/>
        <w:autoSpaceDN w:val="0"/>
        <w:ind w:right="150"/>
        <w:jc w:val="both"/>
        <w:rPr>
          <w:color w:val="000000"/>
        </w:rPr>
      </w:pPr>
    </w:p>
    <w:p w:rsidR="00861CE7" w:rsidRPr="005765F7" w:rsidRDefault="00861CE7" w:rsidP="00861CE7">
      <w:pPr>
        <w:widowControl w:val="0"/>
        <w:suppressAutoHyphens/>
        <w:autoSpaceDN w:val="0"/>
        <w:ind w:right="150"/>
        <w:jc w:val="center"/>
        <w:rPr>
          <w:b/>
          <w:color w:val="000000"/>
        </w:rPr>
      </w:pPr>
      <w:r w:rsidRPr="005765F7">
        <w:rPr>
          <w:b/>
          <w:color w:val="000000"/>
        </w:rPr>
        <w:t xml:space="preserve">8/A </w:t>
      </w:r>
      <w:r w:rsidRPr="005765F7">
        <w:rPr>
          <w:rStyle w:val="Lbjegyzet-hivatkozs"/>
          <w:b/>
          <w:color w:val="000000"/>
        </w:rPr>
        <w:footnoteReference w:id="11"/>
      </w:r>
      <w:r w:rsidR="00B820B3">
        <w:rPr>
          <w:b/>
          <w:color w:val="000000"/>
        </w:rPr>
        <w:t xml:space="preserve"> </w:t>
      </w:r>
      <w:r w:rsidRPr="005765F7">
        <w:rPr>
          <w:b/>
          <w:color w:val="000000"/>
        </w:rPr>
        <w:t xml:space="preserve">Bursa Hungarica </w:t>
      </w:r>
      <w:r w:rsidR="00B820B3" w:rsidRPr="005765F7">
        <w:rPr>
          <w:b/>
          <w:color w:val="000000"/>
        </w:rPr>
        <w:t>Felsőoktatási</w:t>
      </w:r>
      <w:r w:rsidRPr="005765F7">
        <w:rPr>
          <w:b/>
          <w:color w:val="000000"/>
        </w:rPr>
        <w:t xml:space="preserve"> Önkormányzati </w:t>
      </w:r>
      <w:r w:rsidR="00B820B3" w:rsidRPr="005765F7">
        <w:rPr>
          <w:b/>
          <w:color w:val="000000"/>
        </w:rPr>
        <w:t>Ösztöndíj</w:t>
      </w:r>
      <w:r w:rsidRPr="005765F7">
        <w:rPr>
          <w:b/>
          <w:color w:val="000000"/>
        </w:rPr>
        <w:t xml:space="preserve"> </w:t>
      </w:r>
    </w:p>
    <w:p w:rsidR="00861CE7" w:rsidRPr="005765F7" w:rsidRDefault="00861CE7" w:rsidP="00861CE7">
      <w:pPr>
        <w:widowControl w:val="0"/>
        <w:suppressAutoHyphens/>
        <w:autoSpaceDN w:val="0"/>
        <w:ind w:right="150"/>
        <w:jc w:val="center"/>
        <w:rPr>
          <w:b/>
          <w:color w:val="000000"/>
        </w:rPr>
      </w:pP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t xml:space="preserve">16/A.§ </w:t>
      </w:r>
      <w:r w:rsidRPr="005765F7">
        <w:rPr>
          <w:rStyle w:val="Kiemels2"/>
          <w:color w:val="000000"/>
        </w:rPr>
        <w:t xml:space="preserve"> (1</w:t>
      </w:r>
      <w:r w:rsidRPr="005765F7">
        <w:rPr>
          <w:color w:val="000000"/>
        </w:rPr>
        <w:t>) Képviselő-testület  Bursa Hungarica Felsőoktatási Önkormányzati Ösztöndíjpályázat keretében, az önkormányzat költségvetésének terhére ösztöndíj támogatásban részesíti az önkormányzat területén állandó bejelentett lakóhellyel rendelkező, hátrányos szociális helyzetű felsőoktatási intézményben tanuló hallgatókat, akik a pályázati kiírásban és e rendeletben foglalt feltételeknek megfelelnek.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t>(2) Az önkormányzat a pályázatok elbírálása során a pályázót az adott évi pályázati rendszer általános szerződési feltételként meghatározott minimális összeggel azonos vagy azt meghaladó mértékű támogatásban részesíti, vagy a pályázó támogatási igényét elutasítja.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t> (3) Az önkormányzat a megítélt havi támogatás összegét a pályázati forduló teljes időtartamára garantálja, a megítélt összeget nem módosíthatja.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t>(4) A támogatás pénzügyi fedezetét az Önkormányzat a mindenkori éves költségvetésében biztosítja.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t>(5) Ösztöndíjban az a hallgató részesülhet: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t>a) aki a pályázatban előírt feltételeknek megfelel,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t>b) akinek a családjában az egy főre jutó jövedelem nem haladja meg a mindenkori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t>öregségi nyugdíj legkisebb összegének 300%-át ( 85.500.- Ft),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t>c) aki a Hivatalba a pályázatát határidőre benyújtotta, és a pályázat kötelező mellékleteit hiánytalanul csatolta.</w:t>
      </w:r>
    </w:p>
    <w:p w:rsidR="00861CE7" w:rsidRPr="005765F7" w:rsidRDefault="00861CE7" w:rsidP="00861CE7">
      <w:pPr>
        <w:widowControl w:val="0"/>
        <w:suppressAutoHyphens/>
        <w:autoSpaceDN w:val="0"/>
        <w:ind w:right="150"/>
        <w:rPr>
          <w:color w:val="000000"/>
        </w:rPr>
      </w:pPr>
    </w:p>
    <w:p w:rsidR="00861CE7" w:rsidRPr="005765F7" w:rsidRDefault="00861CE7" w:rsidP="00861CE7">
      <w:pPr>
        <w:widowControl w:val="0"/>
        <w:suppressAutoHyphens/>
        <w:autoSpaceDN w:val="0"/>
        <w:ind w:right="150"/>
        <w:jc w:val="center"/>
        <w:rPr>
          <w:color w:val="000000"/>
        </w:rPr>
      </w:pPr>
    </w:p>
    <w:p w:rsidR="00861CE7" w:rsidRPr="005765F7" w:rsidRDefault="00861CE7" w:rsidP="00861CE7">
      <w:pPr>
        <w:widowControl w:val="0"/>
        <w:suppressAutoHyphens/>
        <w:autoSpaceDN w:val="0"/>
        <w:ind w:right="150"/>
        <w:jc w:val="center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left="360" w:right="150"/>
        <w:jc w:val="center"/>
        <w:rPr>
          <w:rFonts w:eastAsia="Andale Sans UI"/>
          <w:b/>
          <w:noProof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222222"/>
          <w:kern w:val="3"/>
          <w:lang w:eastAsia="en-US" w:bidi="en-US"/>
        </w:rPr>
        <w:t xml:space="preserve">IV.Fejezet </w:t>
      </w:r>
    </w:p>
    <w:p w:rsidR="00CE6A3E" w:rsidRPr="005765F7" w:rsidRDefault="00CE6A3E" w:rsidP="00CE6A3E">
      <w:pPr>
        <w:widowControl w:val="0"/>
        <w:suppressAutoHyphens/>
        <w:autoSpaceDN w:val="0"/>
        <w:ind w:left="150" w:right="150" w:firstLine="240"/>
        <w:jc w:val="center"/>
        <w:rPr>
          <w:rFonts w:eastAsia="Andale Sans UI"/>
          <w:b/>
          <w:bCs/>
          <w:noProof/>
          <w:kern w:val="3"/>
          <w:lang w:val="en-US" w:eastAsia="en-US" w:bidi="en-US"/>
        </w:rPr>
      </w:pPr>
      <w:r w:rsidRPr="005765F7">
        <w:rPr>
          <w:rFonts w:eastAsia="Andale Sans UI"/>
          <w:b/>
          <w:bCs/>
          <w:noProof/>
          <w:kern w:val="3"/>
          <w:lang w:val="en-US" w:eastAsia="en-US" w:bidi="en-US"/>
        </w:rPr>
        <w:t>Természetben nyújtott szociális ellátások</w:t>
      </w:r>
    </w:p>
    <w:p w:rsidR="00CE6A3E" w:rsidRPr="005765F7" w:rsidRDefault="00CE6A3E" w:rsidP="00CE6A3E">
      <w:pPr>
        <w:widowControl w:val="0"/>
        <w:suppressAutoHyphens/>
        <w:autoSpaceDN w:val="0"/>
        <w:ind w:left="150" w:right="150" w:firstLine="240"/>
        <w:jc w:val="center"/>
        <w:rPr>
          <w:rFonts w:eastAsia="Andale Sans UI"/>
          <w:b/>
          <w:bCs/>
          <w:noProof/>
          <w:kern w:val="3"/>
          <w:lang w:val="en-US"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left="150" w:right="150" w:firstLine="240"/>
        <w:jc w:val="center"/>
        <w:rPr>
          <w:rFonts w:eastAsia="Andale Sans UI"/>
          <w:b/>
          <w:bCs/>
          <w:noProof/>
          <w:kern w:val="3"/>
          <w:lang w:val="en-US" w:eastAsia="en-US" w:bidi="en-US"/>
        </w:rPr>
      </w:pPr>
      <w:r w:rsidRPr="005765F7">
        <w:rPr>
          <w:rFonts w:eastAsia="Andale Sans UI"/>
          <w:b/>
          <w:bCs/>
          <w:noProof/>
          <w:kern w:val="3"/>
          <w:lang w:val="en-US" w:eastAsia="en-US" w:bidi="en-US"/>
        </w:rPr>
        <w:t>9. Köztemetés</w:t>
      </w:r>
    </w:p>
    <w:p w:rsidR="00CE6A3E" w:rsidRPr="005765F7" w:rsidRDefault="00CE6A3E" w:rsidP="00CE6A3E">
      <w:pPr>
        <w:widowControl w:val="0"/>
        <w:suppressAutoHyphens/>
        <w:autoSpaceDN w:val="0"/>
        <w:ind w:left="150" w:right="150" w:firstLine="240"/>
        <w:jc w:val="center"/>
        <w:rPr>
          <w:rFonts w:eastAsia="Andale Sans UI"/>
          <w:b/>
          <w:bCs/>
          <w:noProof/>
          <w:kern w:val="3"/>
          <w:lang w:val="en-US"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val="en-US" w:eastAsia="en-US" w:bidi="en-US"/>
        </w:rPr>
      </w:pPr>
      <w:r w:rsidRPr="005765F7">
        <w:rPr>
          <w:rFonts w:eastAsia="Andale Sans UI"/>
          <w:b/>
          <w:bCs/>
          <w:noProof/>
          <w:kern w:val="3"/>
          <w:lang w:val="en-US" w:eastAsia="en-US" w:bidi="en-US"/>
        </w:rPr>
        <w:t xml:space="preserve">17.§ </w:t>
      </w:r>
      <w:r w:rsidRPr="005765F7">
        <w:rPr>
          <w:rFonts w:eastAsia="Andale Sans UI"/>
          <w:noProof/>
          <w:kern w:val="3"/>
          <w:lang w:val="en-US" w:eastAsia="en-US" w:bidi="en-US"/>
        </w:rPr>
        <w:t>(1) A Polgármester  részben vagy egészben mentesítheti a köztemetés költségeinek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val="en-US" w:eastAsia="en-US" w:bidi="en-US"/>
        </w:rPr>
      </w:pPr>
      <w:r w:rsidRPr="005765F7">
        <w:rPr>
          <w:rFonts w:eastAsia="Andale Sans UI"/>
          <w:noProof/>
          <w:kern w:val="3"/>
          <w:lang w:val="en-US" w:eastAsia="en-US" w:bidi="en-US"/>
        </w:rPr>
        <w:t>megtérítési kötelezettsége alól azt az eltemettetésre köteles személyt, akinek a költségek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val="en-US" w:eastAsia="en-US" w:bidi="en-US"/>
        </w:rPr>
      </w:pPr>
      <w:r w:rsidRPr="005765F7">
        <w:rPr>
          <w:rFonts w:eastAsia="Andale Sans UI"/>
          <w:noProof/>
          <w:kern w:val="3"/>
          <w:lang w:val="en-US" w:eastAsia="en-US" w:bidi="en-US"/>
        </w:rPr>
        <w:t>viselése a saját, illetve családja létfenntartását veszélyezteti.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val="en-US"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val="en-US" w:eastAsia="en-US" w:bidi="en-US"/>
        </w:rPr>
      </w:pPr>
      <w:r w:rsidRPr="005765F7">
        <w:rPr>
          <w:rFonts w:eastAsia="Andale Sans UI"/>
          <w:noProof/>
          <w:kern w:val="3"/>
          <w:lang w:val="en-US" w:eastAsia="en-US" w:bidi="en-US"/>
        </w:rPr>
        <w:t>(2) A létfenntartás veszélyeztetésének minősülő körülmény, ha az eltemettetésre köteles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val="en-US" w:eastAsia="en-US" w:bidi="en-US"/>
        </w:rPr>
      </w:pPr>
      <w:r w:rsidRPr="005765F7">
        <w:rPr>
          <w:rFonts w:eastAsia="Andale Sans UI"/>
          <w:noProof/>
          <w:kern w:val="3"/>
          <w:lang w:val="en-US" w:eastAsia="en-US" w:bidi="en-US"/>
        </w:rPr>
        <w:t>személy családjában az egy főre jutó havi jövedelem a nyugdíjminimum 100 %-át,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val="en-US" w:eastAsia="en-US" w:bidi="en-US"/>
        </w:rPr>
      </w:pPr>
      <w:r w:rsidRPr="005765F7">
        <w:rPr>
          <w:rFonts w:eastAsia="Andale Sans UI"/>
          <w:noProof/>
          <w:kern w:val="3"/>
          <w:lang w:val="en-US" w:eastAsia="en-US" w:bidi="en-US"/>
        </w:rPr>
        <w:t>egyedülálló esetén 150 %-át nem haladja meg.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val="en-US"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val="en-US" w:eastAsia="en-US" w:bidi="en-US"/>
        </w:rPr>
      </w:pPr>
      <w:r w:rsidRPr="005765F7">
        <w:rPr>
          <w:rFonts w:eastAsia="Andale Sans UI"/>
          <w:noProof/>
          <w:kern w:val="3"/>
          <w:lang w:val="en-US" w:eastAsia="en-US" w:bidi="en-US"/>
        </w:rPr>
        <w:t>(3) A költségek megfizetésére indokolt esetben kérelemre, legfeljebb 6 havi kamatmentes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kern w:val="3"/>
          <w:lang w:eastAsia="en-US" w:bidi="en-US"/>
        </w:rPr>
        <w:t>részletfizetés engedélyezhető.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861CE7" w:rsidP="00CE6A3E">
      <w:pPr>
        <w:widowControl w:val="0"/>
        <w:suppressAutoHyphens/>
        <w:autoSpaceDN w:val="0"/>
        <w:ind w:right="150"/>
        <w:jc w:val="center"/>
        <w:rPr>
          <w:rFonts w:eastAsia="Andale Sans UI"/>
          <w:b/>
          <w:noProof/>
          <w:color w:val="222222"/>
          <w:kern w:val="3"/>
          <w:lang w:eastAsia="en-US" w:bidi="en-US"/>
        </w:rPr>
      </w:pPr>
      <w:r w:rsidRPr="005765F7">
        <w:rPr>
          <w:rFonts w:eastAsia="Andale Sans UI"/>
          <w:b/>
          <w:noProof/>
          <w:color w:val="222222"/>
          <w:kern w:val="3"/>
          <w:lang w:eastAsia="en-US" w:bidi="en-US"/>
        </w:rPr>
        <w:t>9/A.</w:t>
      </w:r>
      <w:r w:rsidRPr="005765F7">
        <w:rPr>
          <w:rStyle w:val="Lbjegyzet-hivatkozs"/>
          <w:rFonts w:eastAsia="Andale Sans UI"/>
          <w:b/>
          <w:noProof/>
          <w:color w:val="222222"/>
          <w:kern w:val="3"/>
          <w:lang w:eastAsia="en-US" w:bidi="en-US"/>
        </w:rPr>
        <w:footnoteReference w:id="12"/>
      </w:r>
      <w:r w:rsidRPr="005765F7">
        <w:rPr>
          <w:rFonts w:eastAsia="Andale Sans UI"/>
          <w:b/>
          <w:noProof/>
          <w:color w:val="222222"/>
          <w:kern w:val="3"/>
          <w:lang w:eastAsia="en-US" w:bidi="en-US"/>
        </w:rPr>
        <w:t xml:space="preserve"> Karácsonyi egyszeri támogatás </w:t>
      </w:r>
    </w:p>
    <w:p w:rsidR="00861CE7" w:rsidRPr="005765F7" w:rsidRDefault="00861CE7" w:rsidP="00CE6A3E">
      <w:pPr>
        <w:widowControl w:val="0"/>
        <w:suppressAutoHyphens/>
        <w:autoSpaceDN w:val="0"/>
        <w:ind w:right="150"/>
        <w:jc w:val="center"/>
        <w:rPr>
          <w:rFonts w:eastAsia="Andale Sans UI"/>
          <w:b/>
          <w:noProof/>
          <w:color w:val="222222"/>
          <w:kern w:val="3"/>
          <w:lang w:eastAsia="en-US" w:bidi="en-US"/>
        </w:rPr>
      </w:pPr>
    </w:p>
    <w:p w:rsidR="00861CE7" w:rsidRPr="005765F7" w:rsidRDefault="00861CE7" w:rsidP="00861CE7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5765F7">
        <w:rPr>
          <w:color w:val="000000"/>
        </w:rPr>
        <w:lastRenderedPageBreak/>
        <w:t>17/A. §   A Képviselő-testület az életvitelszerűen Gulács  községben  lakó, és gulácsi  állandó lakcímmel rendelkező lakosok részére december hónapban egyszeri természetbeni  juttatásként élelmiszertámogatást nyújthat, melynek maximális megállapítható összege 5000,- Ft/fő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br/>
        <w:t>17/B. § (1) A Képviselő-testület méltányossági alapon fűtésszezonban természetbeni tüzelőanyag támogatást állapíthat meg annak a szociálisan rászorult személynek, aki tartósan vagy átmenetileg kora, egészségi állapota vagy más szociális helyzete miatt tüzelőanyagról gondoskodni nem tud.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t>(2) A tüzelőanyag támogatás keretében évente legfeljebb 3 alkalommal egy köbméter tűzifa adható.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t>(3) A támogatás iránti kérelmet írásos formában kell benyújtani a polgármesterhez/ Képviselő-testülethez.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</w:p>
    <w:p w:rsidR="00861CE7" w:rsidRPr="005765F7" w:rsidRDefault="005765F7" w:rsidP="005765F7">
      <w:pPr>
        <w:pStyle w:val="NormlWeb"/>
        <w:spacing w:before="0" w:beforeAutospacing="0" w:after="20" w:afterAutospacing="0"/>
        <w:ind w:left="708" w:firstLine="180"/>
        <w:jc w:val="center"/>
        <w:rPr>
          <w:color w:val="000000"/>
        </w:rPr>
      </w:pPr>
      <w:r w:rsidRPr="005765F7">
        <w:rPr>
          <w:rStyle w:val="Kiemels2"/>
          <w:color w:val="000000"/>
        </w:rPr>
        <w:t>9/B.</w:t>
      </w:r>
      <w:r w:rsidRPr="005765F7">
        <w:rPr>
          <w:rStyle w:val="Lbjegyzet-hivatkozs"/>
          <w:b/>
          <w:bCs/>
          <w:color w:val="000000"/>
        </w:rPr>
        <w:footnoteReference w:id="13"/>
      </w:r>
      <w:r w:rsidRPr="005765F7">
        <w:rPr>
          <w:rStyle w:val="Kiemels2"/>
          <w:color w:val="000000"/>
        </w:rPr>
        <w:t>  Tüzelőanyag támogatás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br/>
        <w:t>17/B. § (1) A Képviselő-testület méltányossági alapon fűtésszezonban természetbeni tüzelőanyag támogatást állapíthat meg annak a szociálisan rászorult személynek, aki tartósan vagy átmenetileg kora, egészségi állapota vagy más szociális helyzete miatt tüzelőanyagról gondoskodni nem tud.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t>(2) A tüzelőanyag támogatás keretében évente legfeljebb 3 alkalommal egy köbméter tűzifa adható.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  <w:r w:rsidRPr="005765F7">
        <w:rPr>
          <w:color w:val="000000"/>
        </w:rPr>
        <w:t>(3) A támogatás iránti kérelmet írásos formában kell benyújtani a polgármesterhez/ Képviselő-testülethez.</w:t>
      </w:r>
    </w:p>
    <w:p w:rsidR="00861CE7" w:rsidRPr="005765F7" w:rsidRDefault="00861CE7" w:rsidP="00861CE7">
      <w:pPr>
        <w:pStyle w:val="NormlWeb"/>
        <w:spacing w:before="0" w:beforeAutospacing="0" w:after="20" w:afterAutospacing="0"/>
        <w:ind w:left="708" w:firstLine="180"/>
        <w:rPr>
          <w:color w:val="000000"/>
        </w:rPr>
      </w:pPr>
    </w:p>
    <w:p w:rsidR="005765F7" w:rsidRPr="005765F7" w:rsidRDefault="005765F7" w:rsidP="005765F7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5765F7">
        <w:rPr>
          <w:rStyle w:val="Kiemels2"/>
          <w:color w:val="000000"/>
        </w:rPr>
        <w:t>9/C</w:t>
      </w:r>
      <w:r w:rsidRPr="005765F7">
        <w:rPr>
          <w:rStyle w:val="Lbjegyzet-hivatkozs"/>
          <w:b/>
          <w:bCs/>
          <w:color w:val="000000"/>
        </w:rPr>
        <w:footnoteReference w:id="14"/>
      </w:r>
      <w:r w:rsidRPr="005765F7">
        <w:rPr>
          <w:rStyle w:val="Kiemels2"/>
          <w:color w:val="000000"/>
        </w:rPr>
        <w:t xml:space="preserve"> Mezőgazdasági termények biztosítása</w:t>
      </w:r>
    </w:p>
    <w:p w:rsidR="005765F7" w:rsidRPr="005765F7" w:rsidRDefault="005765F7" w:rsidP="005765F7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5765F7">
        <w:rPr>
          <w:color w:val="000000"/>
        </w:rPr>
        <w:t>„17/C.§ A Polgármester az életvitelszerűen Gulács  községben  lakó, és gulácsi  állandó lakcímmel rendelkező lakosok részére jövedelemtől függetlenül , a Start munkaprogram keretében megtermelt mezőgazdasági terményeket  természetbeni  juttatásként a megtermelt mennyiség függvényében-feldolgozott állapotban is- biztosítja.”</w:t>
      </w:r>
    </w:p>
    <w:p w:rsidR="00861CE7" w:rsidRPr="005765F7" w:rsidRDefault="00861CE7" w:rsidP="00CE6A3E">
      <w:pPr>
        <w:widowControl w:val="0"/>
        <w:suppressAutoHyphens/>
        <w:autoSpaceDN w:val="0"/>
        <w:ind w:right="150"/>
        <w:jc w:val="center"/>
        <w:rPr>
          <w:rFonts w:eastAsia="Andale Sans UI"/>
          <w:b/>
          <w:noProof/>
          <w:color w:val="222222"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numPr>
          <w:ilvl w:val="0"/>
          <w:numId w:val="1"/>
        </w:numPr>
        <w:suppressAutoHyphens/>
        <w:autoSpaceDN w:val="0"/>
        <w:ind w:right="150"/>
        <w:jc w:val="center"/>
        <w:rPr>
          <w:rFonts w:eastAsia="Andale Sans UI"/>
          <w:b/>
          <w:noProof/>
          <w:kern w:val="3"/>
          <w:lang w:eastAsia="en-US" w:bidi="en-US"/>
        </w:rPr>
      </w:pPr>
      <w:r w:rsidRPr="005765F7">
        <w:rPr>
          <w:rFonts w:eastAsia="Andale Sans UI"/>
          <w:b/>
          <w:noProof/>
          <w:kern w:val="3"/>
          <w:lang w:eastAsia="en-US" w:bidi="en-US"/>
        </w:rPr>
        <w:t>Fejezet</w:t>
      </w:r>
    </w:p>
    <w:p w:rsidR="00CE6A3E" w:rsidRPr="005765F7" w:rsidRDefault="00CE6A3E" w:rsidP="00CE6A3E">
      <w:pPr>
        <w:widowControl w:val="0"/>
        <w:suppressAutoHyphens/>
        <w:autoSpaceDN w:val="0"/>
        <w:ind w:left="1080" w:right="150"/>
        <w:rPr>
          <w:rFonts w:eastAsia="Andale Sans UI"/>
          <w:b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 w:firstLine="54"/>
        <w:jc w:val="center"/>
        <w:rPr>
          <w:rFonts w:eastAsia="Andale Sans UI"/>
          <w:b/>
          <w:noProof/>
          <w:kern w:val="3"/>
          <w:lang w:eastAsia="en-US" w:bidi="en-US"/>
        </w:rPr>
      </w:pPr>
      <w:r w:rsidRPr="005765F7">
        <w:rPr>
          <w:rFonts w:eastAsia="Andale Sans UI"/>
          <w:b/>
          <w:noProof/>
          <w:kern w:val="3"/>
          <w:lang w:eastAsia="en-US" w:bidi="en-US"/>
        </w:rPr>
        <w:t>Záró rendelkezések</w:t>
      </w:r>
    </w:p>
    <w:p w:rsidR="00CE6A3E" w:rsidRPr="005765F7" w:rsidRDefault="00CE6A3E" w:rsidP="00CE6A3E">
      <w:pPr>
        <w:widowControl w:val="0"/>
        <w:suppressAutoHyphens/>
        <w:autoSpaceDN w:val="0"/>
        <w:ind w:left="1080" w:right="150"/>
        <w:jc w:val="center"/>
        <w:rPr>
          <w:rFonts w:eastAsia="Andale Sans UI"/>
          <w:b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b/>
          <w:noProof/>
          <w:kern w:val="3"/>
          <w:lang w:eastAsia="en-US" w:bidi="en-US"/>
        </w:rPr>
        <w:t>18. §</w:t>
      </w:r>
      <w:r w:rsidRPr="005765F7">
        <w:rPr>
          <w:rFonts w:eastAsia="Andale Sans UI"/>
          <w:noProof/>
          <w:kern w:val="3"/>
          <w:lang w:eastAsia="en-US" w:bidi="en-US"/>
        </w:rPr>
        <w:t xml:space="preserve"> (1) Ez a rendelet 2015. március 1. napján lép hatályba.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kern w:val="3"/>
          <w:lang w:eastAsia="en-US" w:bidi="en-US"/>
        </w:rPr>
        <w:t xml:space="preserve">(2) Az e rendelet hatályba lépését megelőzően indult eljárásokra az eljárás megindulásakor hatályos rendelet rendelkezéseit – figyelemmel az Szt. ide vonatkozó rendelkezéseire is -  </w:t>
      </w:r>
      <w:r w:rsidRPr="005765F7">
        <w:rPr>
          <w:rFonts w:eastAsia="Andale Sans UI"/>
          <w:noProof/>
          <w:kern w:val="3"/>
          <w:lang w:eastAsia="en-US" w:bidi="en-US"/>
        </w:rPr>
        <w:lastRenderedPageBreak/>
        <w:t>kell megfelelően alkalmazni.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jc w:val="both"/>
        <w:rPr>
          <w:rFonts w:eastAsia="Andale Sans UI"/>
          <w:noProof/>
          <w:kern w:val="3"/>
          <w:lang w:eastAsia="en-US" w:bidi="en-US"/>
        </w:rPr>
      </w:pPr>
      <w:r w:rsidRPr="005765F7">
        <w:rPr>
          <w:rFonts w:eastAsia="Andale Sans UI"/>
          <w:noProof/>
          <w:kern w:val="3"/>
          <w:lang w:eastAsia="en-US" w:bidi="en-US"/>
        </w:rPr>
        <w:t xml:space="preserve">(3) Hatályát veszti a szociális rászorultságtól függő pénzbeli és természetbeni ellátásokról szóló 15/2013.(XII.12.) önkormányzati rendelet. </w:t>
      </w: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noProof/>
          <w:kern w:val="3"/>
          <w:lang w:eastAsia="en-US" w:bidi="en-US"/>
        </w:rPr>
      </w:pPr>
    </w:p>
    <w:p w:rsidR="00CE6A3E" w:rsidRPr="005765F7" w:rsidRDefault="00CE6A3E" w:rsidP="00CE6A3E">
      <w:pPr>
        <w:widowControl w:val="0"/>
        <w:suppressAutoHyphens/>
        <w:autoSpaceDN w:val="0"/>
        <w:ind w:right="150"/>
        <w:rPr>
          <w:rFonts w:eastAsia="Andale Sans UI"/>
          <w:b/>
          <w:noProof/>
          <w:kern w:val="3"/>
          <w:lang w:eastAsia="en-US" w:bidi="en-US"/>
        </w:rPr>
      </w:pPr>
    </w:p>
    <w:p w:rsidR="00CE6A3E" w:rsidRPr="005765F7" w:rsidRDefault="00CE6A3E" w:rsidP="00CE6A3E">
      <w:pPr>
        <w:rPr>
          <w:b/>
          <w:noProof/>
        </w:rPr>
      </w:pPr>
    </w:p>
    <w:p w:rsidR="00CE6A3E" w:rsidRPr="005765F7" w:rsidRDefault="00CE6A3E" w:rsidP="00CE6A3E">
      <w:pPr>
        <w:rPr>
          <w:b/>
          <w:noProof/>
        </w:rPr>
      </w:pPr>
    </w:p>
    <w:p w:rsidR="00CE6A3E" w:rsidRPr="005765F7" w:rsidRDefault="009F56DE" w:rsidP="00CE6A3E">
      <w:pPr>
        <w:rPr>
          <w:b/>
          <w:noProof/>
        </w:rPr>
      </w:pPr>
      <w:r>
        <w:rPr>
          <w:b/>
          <w:noProof/>
        </w:rPr>
        <w:t xml:space="preserve">  Ujvári Judit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CE6A3E" w:rsidRPr="005765F7">
        <w:rPr>
          <w:b/>
          <w:noProof/>
        </w:rPr>
        <w:t>Vassné Szűcs Róza</w:t>
      </w:r>
    </w:p>
    <w:p w:rsidR="00CE6A3E" w:rsidRPr="005765F7" w:rsidRDefault="00CE6A3E" w:rsidP="00CE6A3E">
      <w:pPr>
        <w:rPr>
          <w:noProof/>
        </w:rPr>
      </w:pPr>
      <w:r w:rsidRPr="005765F7">
        <w:rPr>
          <w:b/>
          <w:noProof/>
        </w:rPr>
        <w:t xml:space="preserve">  polgármester</w:t>
      </w:r>
      <w:r w:rsidRPr="005765F7">
        <w:rPr>
          <w:b/>
          <w:noProof/>
        </w:rPr>
        <w:tab/>
      </w:r>
      <w:r w:rsidRPr="005765F7">
        <w:rPr>
          <w:b/>
          <w:noProof/>
        </w:rPr>
        <w:tab/>
      </w:r>
      <w:r w:rsidRPr="005765F7">
        <w:rPr>
          <w:b/>
          <w:noProof/>
        </w:rPr>
        <w:tab/>
      </w:r>
      <w:r w:rsidRPr="005765F7">
        <w:rPr>
          <w:b/>
          <w:noProof/>
        </w:rPr>
        <w:tab/>
      </w:r>
      <w:r w:rsidRPr="005765F7">
        <w:rPr>
          <w:b/>
          <w:noProof/>
        </w:rPr>
        <w:tab/>
      </w:r>
      <w:r w:rsidRPr="005765F7">
        <w:rPr>
          <w:b/>
          <w:noProof/>
        </w:rPr>
        <w:tab/>
      </w:r>
      <w:r w:rsidRPr="005765F7">
        <w:rPr>
          <w:b/>
          <w:noProof/>
        </w:rPr>
        <w:tab/>
      </w:r>
      <w:r w:rsidRPr="005765F7">
        <w:rPr>
          <w:b/>
          <w:noProof/>
        </w:rPr>
        <w:tab/>
        <w:t>jegyző</w:t>
      </w:r>
    </w:p>
    <w:p w:rsidR="00CE6A3E" w:rsidRPr="005765F7" w:rsidRDefault="00CE6A3E" w:rsidP="00CE6A3E">
      <w:pPr>
        <w:rPr>
          <w:noProof/>
        </w:rPr>
      </w:pPr>
    </w:p>
    <w:p w:rsidR="00CE6A3E" w:rsidRPr="005765F7" w:rsidRDefault="00CE6A3E" w:rsidP="00CE6A3E">
      <w:pPr>
        <w:jc w:val="center"/>
        <w:rPr>
          <w:b/>
        </w:rPr>
      </w:pPr>
    </w:p>
    <w:p w:rsidR="00CE6A3E" w:rsidRPr="005765F7" w:rsidRDefault="00CE6A3E" w:rsidP="00CE6A3E">
      <w:pPr>
        <w:jc w:val="center"/>
        <w:rPr>
          <w:b/>
        </w:rPr>
      </w:pPr>
    </w:p>
    <w:p w:rsidR="00CE6A3E" w:rsidRPr="005765F7" w:rsidRDefault="00CE6A3E" w:rsidP="00CE6A3E"/>
    <w:p w:rsidR="00CE6A3E" w:rsidRPr="005765F7" w:rsidRDefault="00CE6A3E" w:rsidP="00CE6A3E"/>
    <w:p w:rsidR="00CE6A3E" w:rsidRPr="005765F7" w:rsidRDefault="00CE6A3E" w:rsidP="00CE6A3E">
      <w:pPr>
        <w:jc w:val="center"/>
        <w:rPr>
          <w:b/>
        </w:rPr>
      </w:pPr>
    </w:p>
    <w:p w:rsidR="00CE6A3E" w:rsidRPr="005765F7" w:rsidRDefault="00CE6A3E" w:rsidP="00CE6A3E">
      <w:pPr>
        <w:jc w:val="center"/>
        <w:rPr>
          <w:b/>
        </w:rPr>
      </w:pPr>
    </w:p>
    <w:p w:rsidR="007A625D" w:rsidRPr="005765F7" w:rsidRDefault="007A625D"/>
    <w:sectPr w:rsidR="007A625D" w:rsidRPr="005765F7" w:rsidSect="0039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6A2" w:rsidRDefault="001476A2" w:rsidP="00327745">
      <w:r>
        <w:separator/>
      </w:r>
    </w:p>
  </w:endnote>
  <w:endnote w:type="continuationSeparator" w:id="1">
    <w:p w:rsidR="001476A2" w:rsidRDefault="001476A2" w:rsidP="0032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6A2" w:rsidRDefault="001476A2" w:rsidP="00327745">
      <w:r>
        <w:separator/>
      </w:r>
    </w:p>
  </w:footnote>
  <w:footnote w:type="continuationSeparator" w:id="1">
    <w:p w:rsidR="001476A2" w:rsidRDefault="001476A2" w:rsidP="00327745">
      <w:r>
        <w:continuationSeparator/>
      </w:r>
    </w:p>
  </w:footnote>
  <w:footnote w:id="2">
    <w:p w:rsidR="00861CE7" w:rsidRDefault="00861CE7">
      <w:pPr>
        <w:pStyle w:val="Lbjegyzetszveg"/>
      </w:pPr>
      <w:r>
        <w:rPr>
          <w:rStyle w:val="Lbjegyzet-hivatkozs"/>
        </w:rPr>
        <w:footnoteRef/>
      </w:r>
      <w:r>
        <w:t xml:space="preserve">  17/ 2016.(XI.24.) önkormányzat</w:t>
      </w:r>
      <w:r w:rsidR="005765F7">
        <w:t>i</w:t>
      </w:r>
      <w:r>
        <w:t xml:space="preserve"> rendelet</w:t>
      </w:r>
      <w:r w:rsidR="005765F7">
        <w:t>tel</w:t>
      </w:r>
      <w:r>
        <w:t xml:space="preserve">  módosítva  </w:t>
      </w:r>
    </w:p>
  </w:footnote>
  <w:footnote w:id="3">
    <w:p w:rsidR="00861CE7" w:rsidRDefault="00861CE7">
      <w:pPr>
        <w:pStyle w:val="Lbjegyzetszveg"/>
      </w:pPr>
      <w:r>
        <w:rPr>
          <w:rStyle w:val="Lbjegyzet-hivatkozs"/>
        </w:rPr>
        <w:footnoteRef/>
      </w:r>
      <w:r>
        <w:t xml:space="preserve"> 17/ 2016.(XI.24.) önkormányzat</w:t>
      </w:r>
      <w:r w:rsidR="005765F7">
        <w:t>i</w:t>
      </w:r>
      <w:r>
        <w:t xml:space="preserve"> rendelet</w:t>
      </w:r>
      <w:r w:rsidR="005765F7">
        <w:t>tel</w:t>
      </w:r>
      <w:r>
        <w:t xml:space="preserve">  módosítva  </w:t>
      </w:r>
    </w:p>
  </w:footnote>
  <w:footnote w:id="4">
    <w:p w:rsidR="005765F7" w:rsidRDefault="005765F7">
      <w:pPr>
        <w:pStyle w:val="Lbjegyzetszveg"/>
      </w:pPr>
      <w:r>
        <w:rPr>
          <w:rStyle w:val="Lbjegyzet-hivatkozs"/>
        </w:rPr>
        <w:footnoteRef/>
      </w:r>
      <w:r>
        <w:t xml:space="preserve"> 1/2017.(I.25.) önkormányzati rendelettel módositva </w:t>
      </w:r>
    </w:p>
  </w:footnote>
  <w:footnote w:id="5">
    <w:p w:rsidR="00A10C8E" w:rsidRDefault="00A10C8E">
      <w:pPr>
        <w:pStyle w:val="Lbjegyzetszveg"/>
      </w:pPr>
      <w:r>
        <w:rPr>
          <w:rStyle w:val="Lbjegyzet-hivatkozs"/>
        </w:rPr>
        <w:footnoteRef/>
      </w:r>
      <w:r>
        <w:t xml:space="preserve"> 15/2016.(IX.8.) önkormányzati rendelettel módosítva </w:t>
      </w:r>
    </w:p>
  </w:footnote>
  <w:footnote w:id="6">
    <w:p w:rsidR="00327745" w:rsidRDefault="00327745">
      <w:pPr>
        <w:pStyle w:val="Lbjegyzetszveg"/>
      </w:pPr>
      <w:r>
        <w:rPr>
          <w:rStyle w:val="Lbjegyzet-hivatkozs"/>
        </w:rPr>
        <w:footnoteRef/>
      </w:r>
      <w:r>
        <w:t xml:space="preserve"> 15/2015.(IX.24.) önkormányzati rendelettel </w:t>
      </w:r>
      <w:r w:rsidR="00B820B3">
        <w:t>módosítva</w:t>
      </w:r>
      <w:r>
        <w:t xml:space="preserve"> </w:t>
      </w:r>
      <w:r w:rsidR="00A10C8E">
        <w:t>2016. január 1. napján lép hatályba</w:t>
      </w:r>
    </w:p>
  </w:footnote>
  <w:footnote w:id="7">
    <w:p w:rsidR="00A10C8E" w:rsidRDefault="00A10C8E">
      <w:pPr>
        <w:pStyle w:val="Lbjegyzetszveg"/>
      </w:pPr>
      <w:r>
        <w:rPr>
          <w:rStyle w:val="Lbjegyzet-hivatkozs"/>
        </w:rPr>
        <w:footnoteRef/>
      </w:r>
      <w:r>
        <w:t xml:space="preserve"> 15/2015.(IX.24.) önkormányzati rendelettel módosítva 2016. január 1. napján lép hatályba</w:t>
      </w:r>
    </w:p>
  </w:footnote>
  <w:footnote w:id="8">
    <w:p w:rsidR="00A10C8E" w:rsidRDefault="00A10C8E">
      <w:pPr>
        <w:pStyle w:val="Lbjegyzetszveg"/>
      </w:pPr>
      <w:r>
        <w:rPr>
          <w:rStyle w:val="Lbjegyzet-hivatkozs"/>
        </w:rPr>
        <w:footnoteRef/>
      </w:r>
      <w:r>
        <w:t xml:space="preserve"> 15/2015.(IX.24.) önkormányzati rendelettel módosítva  2016. január 1. napján lép hatályba </w:t>
      </w:r>
    </w:p>
  </w:footnote>
  <w:footnote w:id="9">
    <w:p w:rsidR="005765F7" w:rsidRDefault="005765F7">
      <w:pPr>
        <w:pStyle w:val="Lbjegyzetszveg"/>
      </w:pPr>
      <w:r>
        <w:rPr>
          <w:rStyle w:val="Lbjegyzet-hivatkozs"/>
        </w:rPr>
        <w:footnoteRef/>
      </w:r>
      <w:r>
        <w:t xml:space="preserve"> 1/2017.(I.25.) önkormányzati rendelettel </w:t>
      </w:r>
      <w:r w:rsidR="00B820B3">
        <w:t>módosítva</w:t>
      </w:r>
      <w:r>
        <w:t xml:space="preserve"> </w:t>
      </w:r>
    </w:p>
  </w:footnote>
  <w:footnote w:id="10">
    <w:p w:rsidR="00A10C8E" w:rsidRDefault="00A10C8E">
      <w:pPr>
        <w:pStyle w:val="Lbjegyzetszveg"/>
      </w:pPr>
      <w:r>
        <w:rPr>
          <w:rStyle w:val="Lbjegyzet-hivatkozs"/>
        </w:rPr>
        <w:footnoteRef/>
      </w:r>
      <w:r>
        <w:t xml:space="preserve"> 15/2015.(IX.24.) önkormányzati rendelettel módosítva 2016. január 1. napján lép hatályba</w:t>
      </w:r>
    </w:p>
  </w:footnote>
  <w:footnote w:id="11">
    <w:p w:rsidR="00861CE7" w:rsidRDefault="00861CE7">
      <w:pPr>
        <w:pStyle w:val="Lbjegyzetszveg"/>
      </w:pPr>
      <w:r>
        <w:rPr>
          <w:rStyle w:val="Lbjegyzet-hivatkozs"/>
        </w:rPr>
        <w:footnoteRef/>
      </w:r>
      <w:r>
        <w:t xml:space="preserve"> 17/2016.(XI.24.) önkormányzati rendelettel módositva </w:t>
      </w:r>
    </w:p>
  </w:footnote>
  <w:footnote w:id="12">
    <w:p w:rsidR="00861CE7" w:rsidRDefault="00861CE7">
      <w:pPr>
        <w:pStyle w:val="Lbjegyzetszveg"/>
      </w:pPr>
      <w:r>
        <w:rPr>
          <w:rStyle w:val="Lbjegyzet-hivatkozs"/>
        </w:rPr>
        <w:footnoteRef/>
      </w:r>
      <w:r>
        <w:t xml:space="preserve"> 17/2016.(XI.24.) önkormányzati rendelettel módositva </w:t>
      </w:r>
    </w:p>
  </w:footnote>
  <w:footnote w:id="13">
    <w:p w:rsidR="005765F7" w:rsidRDefault="005765F7" w:rsidP="005765F7">
      <w:pPr>
        <w:pStyle w:val="Lbjegyzetszveg"/>
      </w:pPr>
      <w:r>
        <w:rPr>
          <w:rStyle w:val="Lbjegyzet-hivatkozs"/>
        </w:rPr>
        <w:footnoteRef/>
      </w:r>
      <w:r>
        <w:t xml:space="preserve"> 17/2016.(XI.24.) önkormányzati rendelettel módositva </w:t>
      </w:r>
    </w:p>
    <w:p w:rsidR="005765F7" w:rsidRDefault="005765F7" w:rsidP="005765F7">
      <w:pPr>
        <w:pStyle w:val="Lbjegyzetszveg"/>
      </w:pPr>
    </w:p>
    <w:p w:rsidR="005765F7" w:rsidRDefault="005765F7">
      <w:pPr>
        <w:pStyle w:val="Lbjegyzetszveg"/>
      </w:pPr>
    </w:p>
  </w:footnote>
  <w:footnote w:id="14">
    <w:p w:rsidR="005765F7" w:rsidRDefault="005765F7">
      <w:pPr>
        <w:pStyle w:val="Lbjegyzetszveg"/>
      </w:pPr>
      <w:r>
        <w:rPr>
          <w:rStyle w:val="Lbjegyzet-hivatkozs"/>
        </w:rPr>
        <w:footnoteRef/>
      </w:r>
      <w:r>
        <w:t xml:space="preserve"> 1/2017.(I.25.) önkormányzati rendelettel módositva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FD4"/>
    <w:multiLevelType w:val="hybridMultilevel"/>
    <w:tmpl w:val="9F32F310"/>
    <w:lvl w:ilvl="0" w:tplc="319EC1F6">
      <w:start w:val="3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A3E"/>
    <w:rsid w:val="001476A2"/>
    <w:rsid w:val="002F4AED"/>
    <w:rsid w:val="00327745"/>
    <w:rsid w:val="00395FE9"/>
    <w:rsid w:val="003B6F76"/>
    <w:rsid w:val="005765F7"/>
    <w:rsid w:val="00591D25"/>
    <w:rsid w:val="00665A13"/>
    <w:rsid w:val="007A625D"/>
    <w:rsid w:val="007B5968"/>
    <w:rsid w:val="00861CE7"/>
    <w:rsid w:val="009F56DE"/>
    <w:rsid w:val="00A10C8E"/>
    <w:rsid w:val="00B820B3"/>
    <w:rsid w:val="00C929D5"/>
    <w:rsid w:val="00C94190"/>
    <w:rsid w:val="00CE6A3E"/>
    <w:rsid w:val="00D2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2774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77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27745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32774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A10C8E"/>
    <w:rPr>
      <w:b/>
      <w:bCs/>
    </w:rPr>
  </w:style>
  <w:style w:type="character" w:customStyle="1" w:styleId="apple-converted-space">
    <w:name w:val="apple-converted-space"/>
    <w:basedOn w:val="Bekezdsalapbettpusa"/>
    <w:rsid w:val="00A10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FCFE-6EAA-451D-BC02-978C6773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2785</Words>
  <Characters>19218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Mónika</cp:lastModifiedBy>
  <cp:revision>3</cp:revision>
  <dcterms:created xsi:type="dcterms:W3CDTF">2017-02-28T13:51:00Z</dcterms:created>
  <dcterms:modified xsi:type="dcterms:W3CDTF">2017-02-28T14:06:00Z</dcterms:modified>
</cp:coreProperties>
</file>