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589" w:rsidRPr="004865DD" w:rsidRDefault="005E7589" w:rsidP="005E7589">
      <w:pPr>
        <w:ind w:left="360"/>
        <w:jc w:val="center"/>
        <w:rPr>
          <w:b/>
        </w:rPr>
      </w:pPr>
      <w:r w:rsidRPr="004865DD">
        <w:rPr>
          <w:b/>
        </w:rPr>
        <w:t>5.</w:t>
      </w:r>
      <w:r>
        <w:rPr>
          <w:b/>
        </w:rPr>
        <w:t xml:space="preserve"> </w:t>
      </w:r>
      <w:r w:rsidRPr="004865DD">
        <w:rPr>
          <w:b/>
        </w:rPr>
        <w:t>melléklet</w:t>
      </w:r>
    </w:p>
    <w:p w:rsidR="005E7589" w:rsidRPr="004865DD" w:rsidRDefault="005E7589" w:rsidP="005E7589">
      <w:pPr>
        <w:pStyle w:val="Listaszerbekezds"/>
        <w:rPr>
          <w:b/>
        </w:rPr>
      </w:pPr>
    </w:p>
    <w:p w:rsidR="005E7589" w:rsidRPr="007B1AFB" w:rsidRDefault="005E7589" w:rsidP="005E7589">
      <w:pPr>
        <w:ind w:left="360"/>
        <w:jc w:val="center"/>
      </w:pPr>
      <w:r w:rsidRPr="007B1AFB">
        <w:t>Az önkormányzat Szervezeti és Működési Szabályzatáról szóló</w:t>
      </w:r>
    </w:p>
    <w:p w:rsidR="005E7589" w:rsidRPr="003A20D3" w:rsidRDefault="005E7589" w:rsidP="005E7589">
      <w:pPr>
        <w:jc w:val="center"/>
      </w:pPr>
      <w:r>
        <w:t>16/2019. (X. 30.)</w:t>
      </w:r>
      <w:r w:rsidRPr="003A20D3">
        <w:t xml:space="preserve"> önkormányzati rendelet</w:t>
      </w:r>
      <w:r>
        <w:t>hez</w:t>
      </w:r>
    </w:p>
    <w:p w:rsidR="005E7589" w:rsidRDefault="005E7589" w:rsidP="005E7589">
      <w:pPr>
        <w:ind w:left="360"/>
        <w:jc w:val="both"/>
      </w:pPr>
    </w:p>
    <w:p w:rsidR="005E7589" w:rsidRPr="004C373C" w:rsidRDefault="005E7589" w:rsidP="005E7589">
      <w:pPr>
        <w:ind w:left="360"/>
        <w:jc w:val="center"/>
        <w:rPr>
          <w:b/>
        </w:rPr>
      </w:pPr>
      <w:r w:rsidRPr="004C373C">
        <w:rPr>
          <w:b/>
        </w:rPr>
        <w:t>Kormányzati funkciók</w:t>
      </w:r>
    </w:p>
    <w:p w:rsidR="005E7589" w:rsidRDefault="005E7589" w:rsidP="005E7589">
      <w:pPr>
        <w:ind w:left="360"/>
        <w:jc w:val="center"/>
      </w:pPr>
    </w:p>
    <w:p w:rsidR="005E7589" w:rsidRDefault="005E7589" w:rsidP="005E7589">
      <w:pPr>
        <w:ind w:left="360"/>
        <w:jc w:val="both"/>
      </w:pPr>
    </w:p>
    <w:p w:rsidR="005E7589" w:rsidRPr="00446FE5" w:rsidRDefault="005E7589" w:rsidP="005E7589">
      <w:pPr>
        <w:shd w:val="clear" w:color="auto" w:fill="FFFFFF"/>
        <w:tabs>
          <w:tab w:val="left" w:pos="1134"/>
        </w:tabs>
        <w:spacing w:line="276" w:lineRule="auto"/>
        <w:jc w:val="both"/>
      </w:pPr>
      <w:r w:rsidRPr="00446FE5">
        <w:t>011130</w:t>
      </w:r>
      <w:r w:rsidRPr="00446FE5">
        <w:rPr>
          <w:rFonts w:ascii="Arial" w:cs="Arial"/>
        </w:rPr>
        <w:tab/>
      </w:r>
      <w:r w:rsidRPr="00446FE5">
        <w:t xml:space="preserve">Önkormányzatok és önkormányzati hivatalok jogalkotó és általános igazgatási </w:t>
      </w:r>
      <w:r w:rsidRPr="00446FE5">
        <w:tab/>
        <w:t>tevékenysége</w:t>
      </w:r>
    </w:p>
    <w:p w:rsidR="005E7589" w:rsidRPr="00446FE5" w:rsidRDefault="005E7589" w:rsidP="005E7589">
      <w:pPr>
        <w:shd w:val="clear" w:color="auto" w:fill="FFFFFF"/>
        <w:tabs>
          <w:tab w:val="left" w:pos="1134"/>
        </w:tabs>
        <w:spacing w:line="276" w:lineRule="auto"/>
        <w:jc w:val="both"/>
      </w:pPr>
      <w:r w:rsidRPr="00446FE5">
        <w:t>013210</w:t>
      </w:r>
      <w:r w:rsidRPr="00446FE5">
        <w:rPr>
          <w:rFonts w:ascii="Arial" w:cs="Arial"/>
        </w:rPr>
        <w:tab/>
      </w:r>
      <w:r w:rsidRPr="00446FE5">
        <w:t>Átfogó tervezési és statisztikai szolgáltatások</w:t>
      </w:r>
    </w:p>
    <w:p w:rsidR="005E7589" w:rsidRPr="00446FE5" w:rsidRDefault="005E7589" w:rsidP="005E7589">
      <w:pPr>
        <w:shd w:val="clear" w:color="auto" w:fill="FFFFFF"/>
        <w:tabs>
          <w:tab w:val="left" w:pos="1134"/>
        </w:tabs>
        <w:spacing w:line="276" w:lineRule="auto"/>
        <w:jc w:val="both"/>
      </w:pPr>
      <w:r w:rsidRPr="00446FE5">
        <w:t>013320</w:t>
      </w:r>
      <w:r w:rsidRPr="00446FE5">
        <w:rPr>
          <w:rFonts w:ascii="Arial" w:cs="Arial"/>
        </w:rPr>
        <w:tab/>
      </w:r>
      <w:r w:rsidRPr="00446FE5">
        <w:t>Köztemető-fenntartás és működtetés</w:t>
      </w:r>
    </w:p>
    <w:p w:rsidR="005E7589" w:rsidRPr="00446FE5" w:rsidRDefault="005E7589" w:rsidP="005E7589">
      <w:pPr>
        <w:shd w:val="clear" w:color="auto" w:fill="FFFFFF"/>
        <w:tabs>
          <w:tab w:val="left" w:pos="1134"/>
        </w:tabs>
        <w:spacing w:line="276" w:lineRule="auto"/>
        <w:jc w:val="both"/>
      </w:pPr>
      <w:r w:rsidRPr="00446FE5">
        <w:t>013350</w:t>
      </w:r>
      <w:r w:rsidRPr="00446FE5">
        <w:rPr>
          <w:rFonts w:ascii="Arial" w:cs="Arial"/>
        </w:rPr>
        <w:tab/>
      </w:r>
      <w:r w:rsidRPr="00446FE5">
        <w:t>Az önkormányzati vagyonnal való gazdálkodással kapcsolatos feladatok</w:t>
      </w:r>
    </w:p>
    <w:p w:rsidR="005E7589" w:rsidRPr="00446FE5" w:rsidRDefault="005E7589" w:rsidP="005E7589">
      <w:pPr>
        <w:shd w:val="clear" w:color="auto" w:fill="FFFFFF"/>
        <w:tabs>
          <w:tab w:val="left" w:pos="1134"/>
        </w:tabs>
        <w:spacing w:line="276" w:lineRule="auto"/>
        <w:jc w:val="both"/>
      </w:pPr>
      <w:r w:rsidRPr="00446FE5">
        <w:t>013360</w:t>
      </w:r>
      <w:r w:rsidRPr="00446FE5">
        <w:rPr>
          <w:rFonts w:ascii="Arial" w:cs="Arial"/>
        </w:rPr>
        <w:tab/>
      </w:r>
      <w:r w:rsidRPr="00446FE5">
        <w:t xml:space="preserve">Más szerv részére végzett pénzügyi-gazdálkodási, üzemeltetési, egyéb </w:t>
      </w:r>
      <w:r w:rsidRPr="00446FE5">
        <w:tab/>
        <w:t>szolgáltatások</w:t>
      </w:r>
    </w:p>
    <w:p w:rsidR="005E7589" w:rsidRPr="00446FE5" w:rsidRDefault="005E7589" w:rsidP="005E7589">
      <w:pPr>
        <w:shd w:val="clear" w:color="auto" w:fill="FFFFFF"/>
        <w:tabs>
          <w:tab w:val="left" w:pos="1134"/>
        </w:tabs>
        <w:spacing w:line="276" w:lineRule="auto"/>
        <w:jc w:val="both"/>
      </w:pPr>
      <w:r w:rsidRPr="00446FE5">
        <w:t>016010</w:t>
      </w:r>
      <w:r w:rsidRPr="00446FE5">
        <w:rPr>
          <w:rFonts w:ascii="Arial" w:cs="Arial"/>
        </w:rPr>
        <w:tab/>
      </w:r>
      <w:r w:rsidRPr="00446FE5">
        <w:t>Országgyűlési, önkormányzati és európai parlamenti képviselő</w:t>
      </w:r>
      <w:r>
        <w:t xml:space="preserve"> </w:t>
      </w:r>
      <w:r w:rsidRPr="00446FE5">
        <w:t xml:space="preserve">választásokhoz </w:t>
      </w:r>
      <w:r w:rsidRPr="00446FE5">
        <w:tab/>
        <w:t>kapcsolódó tevékenységek</w:t>
      </w:r>
    </w:p>
    <w:p w:rsidR="005E7589" w:rsidRPr="00446FE5" w:rsidRDefault="005E7589" w:rsidP="005E7589">
      <w:pPr>
        <w:shd w:val="clear" w:color="auto" w:fill="FFFFFF"/>
        <w:tabs>
          <w:tab w:val="left" w:pos="1134"/>
        </w:tabs>
        <w:spacing w:line="276" w:lineRule="auto"/>
        <w:jc w:val="both"/>
      </w:pPr>
      <w:r w:rsidRPr="00446FE5">
        <w:t>016020</w:t>
      </w:r>
      <w:r w:rsidRPr="00446FE5">
        <w:rPr>
          <w:rFonts w:ascii="Arial" w:cs="Arial"/>
        </w:rPr>
        <w:tab/>
      </w:r>
      <w:r w:rsidRPr="00446FE5">
        <w:t>Országos és helyi népszavazással kapcsolatos tevékenységek</w:t>
      </w:r>
    </w:p>
    <w:p w:rsidR="005E7589" w:rsidRPr="00446FE5" w:rsidRDefault="005E7589" w:rsidP="005E7589">
      <w:pPr>
        <w:shd w:val="clear" w:color="auto" w:fill="FFFFFF"/>
        <w:tabs>
          <w:tab w:val="left" w:pos="1134"/>
        </w:tabs>
        <w:spacing w:line="276" w:lineRule="auto"/>
        <w:jc w:val="both"/>
      </w:pPr>
      <w:r w:rsidRPr="00446FE5">
        <w:t>041231</w:t>
      </w:r>
      <w:r w:rsidRPr="00446FE5">
        <w:rPr>
          <w:rFonts w:ascii="Arial" w:cs="Arial"/>
        </w:rPr>
        <w:tab/>
      </w:r>
      <w:r w:rsidRPr="00446FE5">
        <w:t>Rövid időtartamú közfoglalkoztatás</w:t>
      </w:r>
    </w:p>
    <w:p w:rsidR="005E7589" w:rsidRPr="00446FE5" w:rsidRDefault="005E7589" w:rsidP="005E7589">
      <w:pPr>
        <w:shd w:val="clear" w:color="auto" w:fill="FFFFFF"/>
        <w:tabs>
          <w:tab w:val="left" w:pos="1134"/>
        </w:tabs>
        <w:spacing w:line="276" w:lineRule="auto"/>
        <w:jc w:val="both"/>
      </w:pPr>
      <w:r w:rsidRPr="00446FE5">
        <w:t>041232</w:t>
      </w:r>
      <w:r w:rsidRPr="00446FE5">
        <w:rPr>
          <w:rFonts w:ascii="Arial" w:cs="Arial"/>
        </w:rPr>
        <w:tab/>
      </w:r>
      <w:r w:rsidRPr="00446FE5">
        <w:t>Start-munka program - Téli közfoglalkoztatás</w:t>
      </w:r>
    </w:p>
    <w:p w:rsidR="005E7589" w:rsidRPr="00446FE5" w:rsidRDefault="005E7589" w:rsidP="005E7589">
      <w:pPr>
        <w:shd w:val="clear" w:color="auto" w:fill="FFFFFF"/>
        <w:tabs>
          <w:tab w:val="left" w:pos="1134"/>
        </w:tabs>
        <w:spacing w:line="276" w:lineRule="auto"/>
        <w:jc w:val="both"/>
      </w:pPr>
      <w:r w:rsidRPr="00446FE5">
        <w:t>041233</w:t>
      </w:r>
      <w:r w:rsidRPr="00446FE5">
        <w:rPr>
          <w:rFonts w:ascii="Arial" w:cs="Arial"/>
        </w:rPr>
        <w:tab/>
      </w:r>
      <w:r w:rsidRPr="00446FE5">
        <w:t>Hosszabb időtartamú közfoglalkoztatás</w:t>
      </w:r>
    </w:p>
    <w:p w:rsidR="005E7589" w:rsidRPr="00446FE5" w:rsidRDefault="005E7589" w:rsidP="005E7589">
      <w:pPr>
        <w:shd w:val="clear" w:color="auto" w:fill="FFFFFF"/>
        <w:tabs>
          <w:tab w:val="left" w:pos="1134"/>
        </w:tabs>
        <w:spacing w:line="276" w:lineRule="auto"/>
        <w:jc w:val="both"/>
      </w:pPr>
      <w:r w:rsidRPr="00446FE5">
        <w:t>045120</w:t>
      </w:r>
      <w:r w:rsidRPr="00446FE5">
        <w:rPr>
          <w:rFonts w:ascii="Arial" w:cs="Arial"/>
        </w:rPr>
        <w:tab/>
      </w:r>
      <w:r w:rsidRPr="00446FE5">
        <w:t>Út, autópálya építése</w:t>
      </w:r>
    </w:p>
    <w:p w:rsidR="005E7589" w:rsidRPr="00446FE5" w:rsidRDefault="005E7589" w:rsidP="005E7589">
      <w:pPr>
        <w:shd w:val="clear" w:color="auto" w:fill="FFFFFF"/>
        <w:tabs>
          <w:tab w:val="left" w:pos="1134"/>
        </w:tabs>
        <w:spacing w:line="276" w:lineRule="auto"/>
        <w:jc w:val="both"/>
      </w:pPr>
      <w:r w:rsidRPr="00446FE5">
        <w:t>045160</w:t>
      </w:r>
      <w:r w:rsidRPr="00446FE5">
        <w:rPr>
          <w:rFonts w:ascii="Arial" w:cs="Arial"/>
        </w:rPr>
        <w:tab/>
      </w:r>
      <w:r w:rsidRPr="00446FE5">
        <w:t>Közutak, hidak, alagutak üzemeltetése, fenntartása</w:t>
      </w:r>
    </w:p>
    <w:p w:rsidR="005E7589" w:rsidRPr="00446FE5" w:rsidRDefault="005E7589" w:rsidP="005E7589">
      <w:pPr>
        <w:shd w:val="clear" w:color="auto" w:fill="FFFFFF"/>
        <w:tabs>
          <w:tab w:val="left" w:pos="1134"/>
        </w:tabs>
        <w:spacing w:line="276" w:lineRule="auto"/>
        <w:jc w:val="both"/>
      </w:pPr>
      <w:r w:rsidRPr="00446FE5">
        <w:t>047410</w:t>
      </w:r>
      <w:r w:rsidRPr="00446FE5">
        <w:rPr>
          <w:rFonts w:ascii="Arial" w:cs="Arial"/>
        </w:rPr>
        <w:tab/>
      </w:r>
      <w:r w:rsidRPr="00446FE5">
        <w:t>Ár- és belvízvédelemmel összefüggő tevékenységek</w:t>
      </w:r>
    </w:p>
    <w:p w:rsidR="005E7589" w:rsidRPr="00446FE5" w:rsidRDefault="005E7589" w:rsidP="005E7589">
      <w:pPr>
        <w:shd w:val="clear" w:color="auto" w:fill="FFFFFF"/>
        <w:tabs>
          <w:tab w:val="left" w:pos="1134"/>
        </w:tabs>
        <w:spacing w:line="276" w:lineRule="auto"/>
        <w:jc w:val="both"/>
      </w:pPr>
      <w:r w:rsidRPr="00446FE5">
        <w:t>052020</w:t>
      </w:r>
      <w:r w:rsidRPr="00446FE5">
        <w:rPr>
          <w:rFonts w:ascii="Arial" w:cs="Arial"/>
        </w:rPr>
        <w:tab/>
      </w:r>
      <w:r w:rsidRPr="00446FE5">
        <w:t>Szennyvíz gyűjtése, tisztítása, elhelyezése</w:t>
      </w:r>
    </w:p>
    <w:p w:rsidR="005E7589" w:rsidRPr="00446FE5" w:rsidRDefault="005E7589" w:rsidP="005E7589">
      <w:pPr>
        <w:shd w:val="clear" w:color="auto" w:fill="FFFFFF"/>
        <w:tabs>
          <w:tab w:val="left" w:pos="1134"/>
        </w:tabs>
        <w:spacing w:line="276" w:lineRule="auto"/>
        <w:jc w:val="both"/>
      </w:pPr>
      <w:r w:rsidRPr="00446FE5">
        <w:t>064010</w:t>
      </w:r>
      <w:r w:rsidRPr="00446FE5">
        <w:rPr>
          <w:rFonts w:ascii="Arial" w:cs="Arial"/>
        </w:rPr>
        <w:tab/>
      </w:r>
      <w:r w:rsidRPr="00446FE5">
        <w:t>Közvilágítás</w:t>
      </w:r>
    </w:p>
    <w:p w:rsidR="005E7589" w:rsidRPr="00446FE5" w:rsidRDefault="005E7589" w:rsidP="005E7589">
      <w:pPr>
        <w:shd w:val="clear" w:color="auto" w:fill="FFFFFF"/>
        <w:tabs>
          <w:tab w:val="left" w:pos="1134"/>
        </w:tabs>
        <w:spacing w:line="276" w:lineRule="auto"/>
        <w:jc w:val="both"/>
      </w:pPr>
      <w:r w:rsidRPr="00446FE5">
        <w:t>066010</w:t>
      </w:r>
      <w:r w:rsidRPr="00446FE5">
        <w:rPr>
          <w:rFonts w:ascii="Arial" w:cs="Arial"/>
        </w:rPr>
        <w:tab/>
      </w:r>
      <w:r w:rsidRPr="00446FE5">
        <w:t>Zöldterület-kezelés</w:t>
      </w:r>
    </w:p>
    <w:p w:rsidR="005E7589" w:rsidRDefault="005E7589" w:rsidP="005E7589">
      <w:pPr>
        <w:shd w:val="clear" w:color="auto" w:fill="FFFFFF"/>
        <w:tabs>
          <w:tab w:val="left" w:pos="1134"/>
          <w:tab w:val="left" w:pos="6845"/>
        </w:tabs>
        <w:spacing w:line="276" w:lineRule="auto"/>
        <w:jc w:val="both"/>
      </w:pPr>
      <w:r w:rsidRPr="00446FE5">
        <w:t>066020</w:t>
      </w:r>
      <w:r w:rsidRPr="00446FE5">
        <w:rPr>
          <w:rFonts w:ascii="Arial" w:cs="Arial"/>
        </w:rPr>
        <w:tab/>
      </w:r>
      <w:r w:rsidRPr="00446FE5">
        <w:t>Város-, községgazdálkodási egyéb szolgáltatások</w:t>
      </w:r>
    </w:p>
    <w:p w:rsidR="005E7589" w:rsidRDefault="005E7589" w:rsidP="005E7589">
      <w:pPr>
        <w:shd w:val="clear" w:color="auto" w:fill="FFFFFF"/>
        <w:tabs>
          <w:tab w:val="left" w:pos="1134"/>
          <w:tab w:val="left" w:pos="6845"/>
        </w:tabs>
        <w:spacing w:line="276" w:lineRule="auto"/>
        <w:jc w:val="both"/>
      </w:pPr>
      <w:r>
        <w:t>074031</w:t>
      </w:r>
      <w:r>
        <w:tab/>
        <w:t>Család és nővédelmi egészségügyi gondozás</w:t>
      </w:r>
    </w:p>
    <w:p w:rsidR="005E7589" w:rsidRDefault="005E7589" w:rsidP="005E7589">
      <w:pPr>
        <w:shd w:val="clear" w:color="auto" w:fill="FFFFFF"/>
        <w:tabs>
          <w:tab w:val="left" w:pos="1134"/>
          <w:tab w:val="left" w:pos="6845"/>
        </w:tabs>
        <w:spacing w:line="276" w:lineRule="auto"/>
        <w:jc w:val="both"/>
      </w:pPr>
      <w:r>
        <w:t>081045</w:t>
      </w:r>
      <w:r>
        <w:tab/>
        <w:t>Szabadidősport- (rekreációs sport-) tevékenység és támogatása</w:t>
      </w:r>
    </w:p>
    <w:p w:rsidR="005E7589" w:rsidRPr="00446FE5" w:rsidRDefault="005E7589" w:rsidP="005E7589">
      <w:pPr>
        <w:shd w:val="clear" w:color="auto" w:fill="FFFFFF"/>
        <w:tabs>
          <w:tab w:val="left" w:pos="1134"/>
          <w:tab w:val="left" w:pos="6845"/>
        </w:tabs>
        <w:spacing w:line="276" w:lineRule="auto"/>
        <w:jc w:val="both"/>
      </w:pPr>
      <w:r>
        <w:t>106020</w:t>
      </w:r>
      <w:r>
        <w:tab/>
        <w:t>Lakásfenntartással, lakhatással összefüggő ellátások</w:t>
      </w:r>
    </w:p>
    <w:p w:rsidR="005E7589" w:rsidRPr="00446FE5" w:rsidRDefault="005E7589" w:rsidP="005E7589">
      <w:pPr>
        <w:shd w:val="clear" w:color="auto" w:fill="FFFFFF"/>
        <w:tabs>
          <w:tab w:val="left" w:pos="1134"/>
          <w:tab w:val="left" w:pos="6845"/>
        </w:tabs>
        <w:spacing w:line="276" w:lineRule="auto"/>
        <w:jc w:val="both"/>
      </w:pPr>
      <w:r w:rsidRPr="00446FE5">
        <w:t>104037</w:t>
      </w:r>
      <w:r w:rsidRPr="00446FE5">
        <w:tab/>
        <w:t>Intézményen kívüli gyermekétkeztetés</w:t>
      </w:r>
    </w:p>
    <w:p w:rsidR="005E7589" w:rsidRPr="00446FE5" w:rsidRDefault="005E7589" w:rsidP="005E7589">
      <w:pPr>
        <w:spacing w:line="276" w:lineRule="auto"/>
        <w:jc w:val="both"/>
      </w:pPr>
    </w:p>
    <w:p w:rsidR="005E7589" w:rsidRPr="00786F6D" w:rsidRDefault="005E7589" w:rsidP="005E7589"/>
    <w:p w:rsidR="005E7589" w:rsidRDefault="005E7589" w:rsidP="005E7589"/>
    <w:p w:rsidR="008A664B" w:rsidRDefault="008A664B">
      <w:bookmarkStart w:id="0" w:name="_GoBack"/>
      <w:bookmarkEnd w:id="0"/>
    </w:p>
    <w:sectPr w:rsidR="008A664B" w:rsidSect="00147F14">
      <w:footerReference w:type="default" r:id="rId4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44213"/>
      <w:docPartObj>
        <w:docPartGallery w:val="Page Numbers (Bottom of Page)"/>
        <w:docPartUnique/>
      </w:docPartObj>
    </w:sdtPr>
    <w:sdtEndPr/>
    <w:sdtContent>
      <w:p w:rsidR="00686331" w:rsidRDefault="005E7589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6331" w:rsidRDefault="005E7589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89"/>
    <w:rsid w:val="005E7589"/>
    <w:rsid w:val="008A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56ED3-29B1-4D81-AB03-BC6DACBA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7589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5E7589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5E75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E7589"/>
    <w:rPr>
      <w:rFonts w:ascii="Times New Roman" w:eastAsia="Times New Roman" w:hAnsi="Times New Roman" w:cs="Times New Roman"/>
      <w:bCs/>
      <w:color w:val="000000"/>
      <w:sz w:val="24"/>
      <w:szCs w:val="24"/>
      <w:lang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5E7589"/>
    <w:rPr>
      <w:rFonts w:ascii="Times New Roman" w:eastAsia="Times New Roman" w:hAnsi="Times New Roman" w:cs="Times New Roman"/>
      <w:bCs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2019-11-04T09:55:00Z</dcterms:created>
  <dcterms:modified xsi:type="dcterms:W3CDTF">2019-11-04T09:55:00Z</dcterms:modified>
</cp:coreProperties>
</file>