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3A2" w:rsidRDefault="007903A2" w:rsidP="007903A2">
      <w:pPr>
        <w:pStyle w:val="Cmsor"/>
      </w:pPr>
      <w:r>
        <w:t>I N D O K O L Á S</w:t>
      </w:r>
    </w:p>
    <w:p w:rsidR="007903A2" w:rsidRDefault="007903A2" w:rsidP="007903A2">
      <w:pPr>
        <w:pStyle w:val="Cmsor"/>
      </w:pPr>
    </w:p>
    <w:p w:rsidR="007903A2" w:rsidRDefault="007903A2" w:rsidP="007903A2">
      <w:pPr>
        <w:pStyle w:val="Szvegtrzs"/>
        <w:numPr>
          <w:ilvl w:val="0"/>
          <w:numId w:val="1"/>
        </w:numPr>
        <w:jc w:val="center"/>
        <w:rPr>
          <w:b/>
          <w:i/>
          <w:sz w:val="28"/>
          <w:szCs w:val="28"/>
        </w:rPr>
      </w:pPr>
      <w:r>
        <w:rPr>
          <w:b/>
          <w:i/>
          <w:sz w:val="28"/>
          <w:szCs w:val="28"/>
        </w:rPr>
        <w:t>§-hoz</w:t>
      </w:r>
    </w:p>
    <w:p w:rsidR="007903A2" w:rsidRPr="006D5073" w:rsidRDefault="007903A2" w:rsidP="007903A2">
      <w:pPr>
        <w:suppressAutoHyphens w:val="0"/>
        <w:autoSpaceDE w:val="0"/>
        <w:autoSpaceDN w:val="0"/>
        <w:adjustRightInd w:val="0"/>
        <w:spacing w:before="100" w:beforeAutospacing="1" w:after="100" w:afterAutospacing="1"/>
        <w:jc w:val="both"/>
        <w:rPr>
          <w:sz w:val="24"/>
          <w:szCs w:val="24"/>
          <w:lang w:eastAsia="hu-HU"/>
        </w:rPr>
      </w:pPr>
      <w:r w:rsidRPr="006D5073">
        <w:rPr>
          <w:color w:val="000000"/>
          <w:sz w:val="24"/>
          <w:szCs w:val="24"/>
          <w:lang w:eastAsia="hu-HU"/>
        </w:rPr>
        <w:t xml:space="preserve">A Kormány a veszélyhelyzet kihirdetéséről szóló 40/2020. (III.11.) Korm. rendeletben az élet- és vagyonbiztonságot veszélyeztető tömeges megbetegedést okozó humánjárvány következményeinek elhárítása, a magyar állampolgárok egészségének és életének megóvása érdekében Magyarország egész területére veszélyhelyzetet hirdetett ki. </w:t>
      </w:r>
    </w:p>
    <w:p w:rsidR="007903A2" w:rsidRPr="006D5073" w:rsidRDefault="007903A2" w:rsidP="007903A2">
      <w:pPr>
        <w:suppressAutoHyphens w:val="0"/>
        <w:autoSpaceDE w:val="0"/>
        <w:autoSpaceDN w:val="0"/>
        <w:adjustRightInd w:val="0"/>
        <w:spacing w:before="100" w:beforeAutospacing="1" w:after="100" w:afterAutospacing="1"/>
        <w:jc w:val="both"/>
        <w:rPr>
          <w:sz w:val="24"/>
          <w:szCs w:val="24"/>
          <w:lang w:eastAsia="hu-HU"/>
        </w:rPr>
      </w:pPr>
      <w:r w:rsidRPr="006D5073">
        <w:rPr>
          <w:color w:val="000000"/>
          <w:sz w:val="24"/>
          <w:szCs w:val="24"/>
          <w:lang w:eastAsia="hu-HU"/>
        </w:rPr>
        <w:t xml:space="preserve">A katasztrófavédelemről és a hozzá kapcsolódó egyes törvények módosításáról szóló 2011. évi CXXVIII. törvény 46. § (4) bekezdése szerint veszélyhelyzetben a települési önkormányzat képviselő-testületének a feladat- és hatáskörét a polgármester gyakorolja. </w:t>
      </w:r>
    </w:p>
    <w:p w:rsidR="007903A2" w:rsidRDefault="007903A2" w:rsidP="007903A2">
      <w:pPr>
        <w:jc w:val="both"/>
        <w:rPr>
          <w:sz w:val="24"/>
          <w:szCs w:val="24"/>
        </w:rPr>
      </w:pPr>
      <w:r w:rsidRPr="004E2F10">
        <w:rPr>
          <w:sz w:val="24"/>
          <w:szCs w:val="24"/>
        </w:rPr>
        <w:t>Az államháztartásról szóló 2011. évi CXCV. törvény 34.§-</w:t>
      </w:r>
      <w:proofErr w:type="spellStart"/>
      <w:r w:rsidRPr="004E2F10">
        <w:rPr>
          <w:sz w:val="24"/>
          <w:szCs w:val="24"/>
        </w:rPr>
        <w:t>ában</w:t>
      </w:r>
      <w:proofErr w:type="spellEnd"/>
      <w:r w:rsidRPr="004E2F10">
        <w:rPr>
          <w:sz w:val="24"/>
          <w:szCs w:val="24"/>
        </w:rPr>
        <w:t xml:space="preserve"> és az államháztartásról szóló törvény végrehajtásáról szóló 368/2011. (</w:t>
      </w:r>
      <w:r>
        <w:rPr>
          <w:sz w:val="24"/>
          <w:szCs w:val="24"/>
        </w:rPr>
        <w:t>XII.31</w:t>
      </w:r>
      <w:r w:rsidRPr="004E2F10">
        <w:rPr>
          <w:sz w:val="24"/>
          <w:szCs w:val="24"/>
        </w:rPr>
        <w:t>.) Korm. rendelet 42-43/A. §-</w:t>
      </w:r>
      <w:proofErr w:type="spellStart"/>
      <w:r w:rsidRPr="004E2F10">
        <w:rPr>
          <w:sz w:val="24"/>
          <w:szCs w:val="24"/>
        </w:rPr>
        <w:t>ában</w:t>
      </w:r>
      <w:proofErr w:type="spellEnd"/>
      <w:r w:rsidRPr="004E2F10">
        <w:rPr>
          <w:sz w:val="24"/>
          <w:szCs w:val="24"/>
        </w:rPr>
        <w:t xml:space="preserve"> foglaltak figyelembevételével szabályozza a költségvetési rendelet 9. §-a az előirányzat-módosítások rendjét. </w:t>
      </w:r>
    </w:p>
    <w:p w:rsidR="007903A2" w:rsidRPr="00DC4BEC" w:rsidRDefault="007903A2" w:rsidP="007903A2">
      <w:pPr>
        <w:jc w:val="both"/>
        <w:rPr>
          <w:color w:val="000000"/>
          <w:sz w:val="24"/>
          <w:szCs w:val="24"/>
        </w:rPr>
      </w:pPr>
      <w:r w:rsidRPr="00DC4BEC">
        <w:rPr>
          <w:color w:val="000000"/>
          <w:sz w:val="24"/>
          <w:szCs w:val="24"/>
        </w:rPr>
        <w:t>A jelen előirányzat-módosítás keretében 200.000 E Ft-tal javasoljuk növelni a költségvetés főösszegét, mely így az eredeti költségvetésben szereplő 64.238.052 E Ft-ról 64.505.751 E Ft-ra módosul.</w:t>
      </w:r>
    </w:p>
    <w:p w:rsidR="007903A2" w:rsidRPr="002A49F0" w:rsidRDefault="007903A2" w:rsidP="007903A2">
      <w:pPr>
        <w:jc w:val="both"/>
        <w:rPr>
          <w:color w:val="FF0000"/>
          <w:sz w:val="24"/>
          <w:szCs w:val="24"/>
        </w:rPr>
      </w:pPr>
    </w:p>
    <w:p w:rsidR="007903A2" w:rsidRPr="00422550" w:rsidRDefault="007903A2" w:rsidP="007903A2">
      <w:pPr>
        <w:suppressAutoHyphens w:val="0"/>
        <w:spacing w:before="100" w:beforeAutospacing="1" w:after="100" w:afterAutospacing="1"/>
        <w:ind w:right="141"/>
        <w:jc w:val="both"/>
        <w:rPr>
          <w:sz w:val="24"/>
          <w:szCs w:val="24"/>
          <w:lang w:eastAsia="hu-HU"/>
        </w:rPr>
      </w:pPr>
      <w:r w:rsidRPr="00422550">
        <w:rPr>
          <w:sz w:val="24"/>
          <w:szCs w:val="24"/>
          <w:lang w:eastAsia="hu-HU"/>
        </w:rPr>
        <w:t xml:space="preserve">Zalaegerszeg Integrált Területi Programja „Fejlesztések Zalaegerszeg Gazdasági Övezeteiben” címen nevesítette a 6.1. Gazdaság-fejlesztés intézkedésben tervezett 6.1.1-16 kódszámú pályázattal kapcsolatos elképzeléseit. </w:t>
      </w:r>
    </w:p>
    <w:p w:rsidR="007903A2" w:rsidRPr="00422550" w:rsidRDefault="007903A2" w:rsidP="007903A2">
      <w:pPr>
        <w:suppressAutoHyphens w:val="0"/>
        <w:spacing w:before="100" w:beforeAutospacing="1" w:after="100" w:afterAutospacing="1"/>
        <w:jc w:val="both"/>
        <w:rPr>
          <w:sz w:val="24"/>
          <w:szCs w:val="24"/>
          <w:lang w:eastAsia="hu-HU"/>
        </w:rPr>
      </w:pPr>
      <w:r w:rsidRPr="00422550">
        <w:rPr>
          <w:sz w:val="24"/>
          <w:szCs w:val="24"/>
          <w:lang w:eastAsia="hu-HU"/>
        </w:rPr>
        <w:t>A tervezett fejlesztést a Pályázati Felhívás 3.1.1 B) a.) pontja szerinti, „ Az iparterületek alapinfrastruktúrájának (gáz, víz, csatorna, út, iparvágány, parkoló, elektromos vezetékrendszer, energia hálózat, távközlési és kommunikációs hálózat, hulladékkezelő létesítmények) kiépítése, átalakítása, felújítása, bővítése, korszerűsítése, közlekedőfelület kialakítása, illetve telekhatáron kívüli alap infrastrukturális beruházás a Felhívás 3.4. pontja szerint ”, önállóan támogatható tevékenység keretében kívánjuk megvalósítani. Erre 1,</w:t>
      </w:r>
      <w:r>
        <w:rPr>
          <w:sz w:val="24"/>
          <w:szCs w:val="24"/>
          <w:lang w:eastAsia="hu-HU"/>
        </w:rPr>
        <w:t>088</w:t>
      </w:r>
      <w:r w:rsidRPr="00422550">
        <w:rPr>
          <w:sz w:val="24"/>
          <w:szCs w:val="24"/>
          <w:lang w:eastAsia="hu-HU"/>
        </w:rPr>
        <w:t xml:space="preserve"> milliárd Ft-os összegben </w:t>
      </w:r>
      <w:r>
        <w:rPr>
          <w:sz w:val="24"/>
          <w:szCs w:val="24"/>
          <w:lang w:eastAsia="hu-HU"/>
        </w:rPr>
        <w:t>ítéltek meg</w:t>
      </w:r>
      <w:r w:rsidRPr="00422550">
        <w:rPr>
          <w:sz w:val="24"/>
          <w:szCs w:val="24"/>
          <w:lang w:eastAsia="hu-HU"/>
        </w:rPr>
        <w:t xml:space="preserve"> támogatást. A fejlesztést csak önkormányzati, vagy állami tulajdonú ingatlanon lehet létrehozni a pályázati felhívás 3.4.1.1 i.) pontja szerint. A projekt Zalaegerszeg észak-keleti részén kerül megvalósításra. Ennek keretében mintegy 30 ha nagyságú terület </w:t>
      </w:r>
      <w:r>
        <w:rPr>
          <w:sz w:val="24"/>
          <w:szCs w:val="24"/>
          <w:lang w:eastAsia="hu-HU"/>
        </w:rPr>
        <w:t>kerül</w:t>
      </w:r>
      <w:r w:rsidRPr="00422550">
        <w:rPr>
          <w:sz w:val="24"/>
          <w:szCs w:val="24"/>
          <w:lang w:eastAsia="hu-HU"/>
        </w:rPr>
        <w:t xml:space="preserve"> fejleszt</w:t>
      </w:r>
      <w:r>
        <w:rPr>
          <w:sz w:val="24"/>
          <w:szCs w:val="24"/>
          <w:lang w:eastAsia="hu-HU"/>
        </w:rPr>
        <w:t>ésre</w:t>
      </w:r>
      <w:r w:rsidRPr="00422550">
        <w:rPr>
          <w:sz w:val="24"/>
          <w:szCs w:val="24"/>
          <w:lang w:eastAsia="hu-HU"/>
        </w:rPr>
        <w:t xml:space="preserve">. Ennek egy része, kb. 5 ha van már jelenleg is </w:t>
      </w:r>
      <w:r>
        <w:rPr>
          <w:sz w:val="24"/>
          <w:szCs w:val="24"/>
          <w:lang w:eastAsia="hu-HU"/>
        </w:rPr>
        <w:t xml:space="preserve">az önkormányzat </w:t>
      </w:r>
      <w:r w:rsidRPr="00422550">
        <w:rPr>
          <w:sz w:val="24"/>
          <w:szCs w:val="24"/>
          <w:lang w:eastAsia="hu-HU"/>
        </w:rPr>
        <w:t xml:space="preserve">tulajdonában. Ezért szükséges 25 ha, jelenleg magántulajdonokban lévő, mezőgazdasági és erdőművelési ágú ingatlan </w:t>
      </w:r>
      <w:r>
        <w:rPr>
          <w:sz w:val="24"/>
          <w:szCs w:val="24"/>
          <w:lang w:eastAsia="hu-HU"/>
        </w:rPr>
        <w:t xml:space="preserve">fejlesztési célra történő </w:t>
      </w:r>
      <w:r w:rsidRPr="00422550">
        <w:rPr>
          <w:sz w:val="24"/>
          <w:szCs w:val="24"/>
          <w:lang w:eastAsia="hu-HU"/>
        </w:rPr>
        <w:t xml:space="preserve">megvásárlása. Az adásvétel megkötése után az önkormányzat fogja a művelési ágból történő kivonást </w:t>
      </w:r>
      <w:r>
        <w:rPr>
          <w:sz w:val="24"/>
          <w:szCs w:val="24"/>
          <w:lang w:eastAsia="hu-HU"/>
        </w:rPr>
        <w:t>bonyolítani.</w:t>
      </w:r>
      <w:r w:rsidRPr="00422550">
        <w:rPr>
          <w:sz w:val="24"/>
          <w:szCs w:val="24"/>
          <w:lang w:eastAsia="hu-HU"/>
        </w:rPr>
        <w:t xml:space="preserve"> </w:t>
      </w:r>
    </w:p>
    <w:p w:rsidR="007903A2" w:rsidRPr="00422550" w:rsidRDefault="007903A2" w:rsidP="007903A2">
      <w:pPr>
        <w:suppressAutoHyphens w:val="0"/>
        <w:spacing w:before="100" w:beforeAutospacing="1" w:after="100" w:afterAutospacing="1"/>
        <w:jc w:val="both"/>
        <w:rPr>
          <w:sz w:val="24"/>
          <w:szCs w:val="24"/>
          <w:lang w:eastAsia="hu-HU"/>
        </w:rPr>
      </w:pPr>
      <w:r w:rsidRPr="00422550">
        <w:rPr>
          <w:sz w:val="24"/>
          <w:szCs w:val="24"/>
          <w:lang w:eastAsia="hu-HU"/>
        </w:rPr>
        <w:t>Az ingatlan vásárlások első ütemé</w:t>
      </w:r>
      <w:r>
        <w:rPr>
          <w:sz w:val="24"/>
          <w:szCs w:val="24"/>
          <w:lang w:eastAsia="hu-HU"/>
        </w:rPr>
        <w:t>hez és a művelési ág változás költségeinek fedezetéhez</w:t>
      </w:r>
      <w:r w:rsidRPr="00422550">
        <w:rPr>
          <w:sz w:val="24"/>
          <w:szCs w:val="24"/>
          <w:lang w:eastAsia="hu-HU"/>
        </w:rPr>
        <w:t xml:space="preserve"> </w:t>
      </w:r>
      <w:r>
        <w:rPr>
          <w:sz w:val="24"/>
          <w:szCs w:val="24"/>
          <w:lang w:eastAsia="hu-HU"/>
        </w:rPr>
        <w:t>szükséges pénzeszközt,</w:t>
      </w:r>
      <w:r w:rsidRPr="00422550">
        <w:rPr>
          <w:sz w:val="24"/>
          <w:szCs w:val="24"/>
          <w:lang w:eastAsia="hu-HU"/>
        </w:rPr>
        <w:t xml:space="preserve"> </w:t>
      </w:r>
      <w:r>
        <w:rPr>
          <w:sz w:val="24"/>
          <w:szCs w:val="24"/>
          <w:lang w:eastAsia="hu-HU"/>
        </w:rPr>
        <w:t xml:space="preserve">200.000 E Ft-ot </w:t>
      </w:r>
      <w:r w:rsidRPr="00422550">
        <w:rPr>
          <w:sz w:val="24"/>
          <w:szCs w:val="24"/>
          <w:lang w:eastAsia="hu-HU"/>
        </w:rPr>
        <w:t>az önkormányzat saját forrásból</w:t>
      </w:r>
      <w:r>
        <w:rPr>
          <w:sz w:val="24"/>
          <w:szCs w:val="24"/>
          <w:lang w:eastAsia="hu-HU"/>
        </w:rPr>
        <w:t xml:space="preserve"> - értékpapír értékesítéséből – </w:t>
      </w:r>
      <w:r w:rsidRPr="00422550">
        <w:rPr>
          <w:sz w:val="24"/>
          <w:szCs w:val="24"/>
          <w:lang w:eastAsia="hu-HU"/>
        </w:rPr>
        <w:t>biztosítja</w:t>
      </w:r>
      <w:r>
        <w:rPr>
          <w:sz w:val="24"/>
          <w:szCs w:val="24"/>
          <w:lang w:eastAsia="hu-HU"/>
        </w:rPr>
        <w:t>.</w:t>
      </w:r>
      <w:r w:rsidRPr="00422550">
        <w:rPr>
          <w:sz w:val="24"/>
          <w:szCs w:val="24"/>
          <w:lang w:eastAsia="hu-HU"/>
        </w:rPr>
        <w:t xml:space="preserve"> </w:t>
      </w:r>
    </w:p>
    <w:p w:rsidR="007903A2" w:rsidRPr="00DC4BEC" w:rsidRDefault="007903A2" w:rsidP="007903A2">
      <w:pPr>
        <w:suppressAutoHyphens w:val="0"/>
        <w:spacing w:before="100" w:beforeAutospacing="1" w:after="100" w:afterAutospacing="1"/>
        <w:rPr>
          <w:bCs/>
          <w:iCs/>
          <w:color w:val="000000"/>
          <w:sz w:val="24"/>
          <w:szCs w:val="24"/>
          <w:lang w:eastAsia="hu-HU"/>
        </w:rPr>
      </w:pPr>
      <w:r w:rsidRPr="00422550">
        <w:rPr>
          <w:bCs/>
          <w:iCs/>
          <w:color w:val="000000"/>
          <w:sz w:val="24"/>
          <w:szCs w:val="24"/>
          <w:lang w:eastAsia="hu-HU"/>
        </w:rPr>
        <w:t> </w:t>
      </w:r>
      <w:r w:rsidRPr="00DC4BEC">
        <w:rPr>
          <w:bCs/>
          <w:iCs/>
          <w:color w:val="000000"/>
          <w:sz w:val="24"/>
          <w:szCs w:val="24"/>
        </w:rPr>
        <w:t>A bevételi előirányzatok változását a 1. tájékoztató tábla, a kiadási előirányzatok változását a 2. tájékoztató tábla részletesen tartalmazza.</w:t>
      </w:r>
    </w:p>
    <w:p w:rsidR="007903A2" w:rsidRPr="000E2E72" w:rsidRDefault="007903A2" w:rsidP="007903A2">
      <w:pPr>
        <w:jc w:val="both"/>
        <w:rPr>
          <w:sz w:val="24"/>
          <w:szCs w:val="24"/>
        </w:rPr>
      </w:pPr>
    </w:p>
    <w:p w:rsidR="007903A2" w:rsidRDefault="007903A2" w:rsidP="007903A2">
      <w:pPr>
        <w:jc w:val="center"/>
        <w:rPr>
          <w:b/>
          <w:i/>
          <w:sz w:val="24"/>
          <w:szCs w:val="24"/>
        </w:rPr>
      </w:pPr>
      <w:r w:rsidRPr="000561D4">
        <w:rPr>
          <w:b/>
          <w:i/>
          <w:sz w:val="24"/>
          <w:szCs w:val="24"/>
        </w:rPr>
        <w:t>2.§-hoz</w:t>
      </w:r>
    </w:p>
    <w:p w:rsidR="007903A2" w:rsidRDefault="007903A2" w:rsidP="007903A2">
      <w:pPr>
        <w:jc w:val="center"/>
        <w:rPr>
          <w:b/>
          <w:i/>
          <w:sz w:val="24"/>
          <w:szCs w:val="24"/>
        </w:rPr>
      </w:pPr>
    </w:p>
    <w:p w:rsidR="007903A2" w:rsidRPr="000561D4" w:rsidRDefault="007903A2" w:rsidP="007903A2">
      <w:pPr>
        <w:jc w:val="center"/>
        <w:rPr>
          <w:b/>
          <w:i/>
          <w:color w:val="FF0000"/>
          <w:sz w:val="24"/>
          <w:szCs w:val="24"/>
        </w:rPr>
      </w:pPr>
    </w:p>
    <w:p w:rsidR="007903A2" w:rsidRPr="00BB36C8" w:rsidRDefault="007903A2" w:rsidP="007903A2">
      <w:pPr>
        <w:jc w:val="both"/>
        <w:rPr>
          <w:sz w:val="24"/>
          <w:szCs w:val="24"/>
        </w:rPr>
      </w:pPr>
      <w:r>
        <w:rPr>
          <w:sz w:val="24"/>
          <w:szCs w:val="24"/>
        </w:rPr>
        <w:t>A költségvetési rendelet mellékleteiben a jelen módosítás tételeinek átvezetése megtörtént, a módosított mellékletek lépnek az eredetiek helyébe.</w:t>
      </w:r>
    </w:p>
    <w:p w:rsidR="007903A2" w:rsidRPr="00BB36C8" w:rsidRDefault="007903A2" w:rsidP="007903A2">
      <w:pPr>
        <w:jc w:val="both"/>
        <w:rPr>
          <w:b/>
          <w:i/>
          <w:sz w:val="24"/>
          <w:szCs w:val="24"/>
        </w:rPr>
      </w:pPr>
    </w:p>
    <w:p w:rsidR="007903A2" w:rsidRDefault="007903A2" w:rsidP="007903A2">
      <w:pPr>
        <w:jc w:val="center"/>
        <w:rPr>
          <w:b/>
          <w:i/>
          <w:sz w:val="24"/>
          <w:szCs w:val="24"/>
        </w:rPr>
      </w:pPr>
      <w:r>
        <w:rPr>
          <w:b/>
          <w:i/>
          <w:sz w:val="24"/>
          <w:szCs w:val="24"/>
        </w:rPr>
        <w:t>3. §-hoz</w:t>
      </w:r>
    </w:p>
    <w:p w:rsidR="007903A2" w:rsidRDefault="007903A2" w:rsidP="007903A2">
      <w:pPr>
        <w:jc w:val="center"/>
        <w:rPr>
          <w:b/>
          <w:i/>
          <w:sz w:val="24"/>
          <w:szCs w:val="24"/>
        </w:rPr>
      </w:pPr>
    </w:p>
    <w:p w:rsidR="007903A2" w:rsidRDefault="007903A2" w:rsidP="007903A2">
      <w:pPr>
        <w:jc w:val="both"/>
        <w:rPr>
          <w:sz w:val="24"/>
          <w:szCs w:val="24"/>
        </w:rPr>
      </w:pPr>
      <w:r w:rsidRPr="00BB36C8">
        <w:rPr>
          <w:sz w:val="24"/>
          <w:szCs w:val="24"/>
        </w:rPr>
        <w:t>A rendelet hatálybalépésének időpontját és deregulációs rendelkezést tartalmaz.</w:t>
      </w:r>
      <w:r>
        <w:rPr>
          <w:sz w:val="24"/>
          <w:szCs w:val="24"/>
        </w:rPr>
        <w:t xml:space="preserve"> </w:t>
      </w:r>
    </w:p>
    <w:p w:rsidR="007903A2" w:rsidRPr="007840E0" w:rsidRDefault="007903A2" w:rsidP="007903A2">
      <w:pPr>
        <w:jc w:val="both"/>
        <w:rPr>
          <w:sz w:val="24"/>
          <w:szCs w:val="24"/>
        </w:rPr>
      </w:pPr>
      <w:r w:rsidRPr="00DC4BEC">
        <w:rPr>
          <w:bCs/>
          <w:color w:val="000000"/>
          <w:sz w:val="24"/>
          <w:szCs w:val="24"/>
        </w:rPr>
        <w:t>A Magyar Közlöny kiadásáról, valamint a jogszabály kihirdetése során történő és a közjogi szervezetszabályozó eszköz közzététele során történő megjelöléséről szóló 5/2019. (III. 13.) IM rendelet 20. § (3)-(4) bekezdése alapján az indokolást a rendelet kihirdetését követően a Nemzeti Jogszabálytárban közzé kell tenni.</w:t>
      </w:r>
    </w:p>
    <w:p w:rsidR="002F6170" w:rsidRDefault="002F6170">
      <w:bookmarkStart w:id="0" w:name="_GoBack"/>
      <w:bookmarkEnd w:id="0"/>
    </w:p>
    <w:sectPr w:rsidR="002F6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61752"/>
    <w:multiLevelType w:val="hybridMultilevel"/>
    <w:tmpl w:val="FB42CF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3A2"/>
    <w:rsid w:val="002F6170"/>
    <w:rsid w:val="007903A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65734-1563-4709-A717-326969A6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903A2"/>
    <w:pPr>
      <w:suppressAutoHyphens/>
      <w:spacing w:after="0" w:line="240" w:lineRule="auto"/>
    </w:pPr>
    <w:rPr>
      <w:rFonts w:ascii="Times New Roman" w:eastAsia="Times New Roman" w:hAnsi="Times New Roman" w:cs="Times New Roman"/>
      <w:sz w:val="20"/>
      <w:szCs w:val="20"/>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rsid w:val="007903A2"/>
    <w:pPr>
      <w:jc w:val="center"/>
    </w:pPr>
    <w:rPr>
      <w:b/>
      <w:i/>
      <w:sz w:val="32"/>
    </w:rPr>
  </w:style>
  <w:style w:type="paragraph" w:styleId="Szvegtrzs">
    <w:name w:val="Body Text"/>
    <w:basedOn w:val="Norml"/>
    <w:link w:val="SzvegtrzsChar"/>
    <w:rsid w:val="007903A2"/>
    <w:pPr>
      <w:spacing w:after="120"/>
    </w:pPr>
  </w:style>
  <w:style w:type="character" w:customStyle="1" w:styleId="SzvegtrzsChar">
    <w:name w:val="Szövegtörzs Char"/>
    <w:basedOn w:val="Bekezdsalapbettpusa"/>
    <w:link w:val="Szvegtrzs"/>
    <w:rsid w:val="007903A2"/>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2966</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dc:creator>
  <cp:keywords/>
  <dc:description/>
  <cp:lastModifiedBy>viki</cp:lastModifiedBy>
  <cp:revision>1</cp:revision>
  <dcterms:created xsi:type="dcterms:W3CDTF">2020-06-03T12:56:00Z</dcterms:created>
  <dcterms:modified xsi:type="dcterms:W3CDTF">2020-06-03T12:57:00Z</dcterms:modified>
</cp:coreProperties>
</file>