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123B" w:rsidRPr="006B2B76" w:rsidRDefault="00E3123B" w:rsidP="00E3123B">
      <w:pPr>
        <w:jc w:val="right"/>
      </w:pPr>
      <w:r w:rsidRPr="006B2B76">
        <w:t>Az önkormányzati árak és díjakról szóló</w:t>
      </w:r>
      <w:r>
        <w:t>8/2020. (IV.30)</w:t>
      </w:r>
      <w:r w:rsidRPr="006B2B76">
        <w:t xml:space="preserve"> rendelet</w:t>
      </w:r>
    </w:p>
    <w:p w:rsidR="00E3123B" w:rsidRPr="006B2B76" w:rsidRDefault="00E3123B" w:rsidP="00E3123B">
      <w:pPr>
        <w:jc w:val="right"/>
      </w:pPr>
      <w:r w:rsidRPr="006B2B76">
        <w:t xml:space="preserve">1. melléklet </w:t>
      </w:r>
    </w:p>
    <w:p w:rsidR="00E3123B" w:rsidRPr="00083711" w:rsidRDefault="00E3123B" w:rsidP="00E3123B">
      <w:pPr>
        <w:jc w:val="center"/>
        <w:rPr>
          <w:b/>
          <w:i/>
          <w:sz w:val="28"/>
        </w:rPr>
      </w:pPr>
    </w:p>
    <w:p w:rsidR="00E3123B" w:rsidRDefault="00E3123B" w:rsidP="00E3123B">
      <w:pPr>
        <w:jc w:val="center"/>
        <w:rPr>
          <w:b/>
          <w:i/>
        </w:rPr>
      </w:pPr>
      <w:r w:rsidRPr="00083711">
        <w:rPr>
          <w:b/>
          <w:i/>
        </w:rPr>
        <w:t xml:space="preserve">A </w:t>
      </w:r>
      <w:r>
        <w:rPr>
          <w:b/>
          <w:i/>
        </w:rPr>
        <w:t>Türje Község</w:t>
      </w:r>
      <w:r w:rsidRPr="00083711">
        <w:rPr>
          <w:b/>
          <w:i/>
        </w:rPr>
        <w:t xml:space="preserve"> Önkormányzat </w:t>
      </w:r>
      <w:r>
        <w:rPr>
          <w:b/>
          <w:i/>
        </w:rPr>
        <w:t>Főzők</w:t>
      </w:r>
      <w:r w:rsidRPr="00083711">
        <w:rPr>
          <w:b/>
          <w:i/>
        </w:rPr>
        <w:t>onyh</w:t>
      </w:r>
      <w:r>
        <w:rPr>
          <w:b/>
          <w:i/>
        </w:rPr>
        <w:t>áj</w:t>
      </w:r>
      <w:r w:rsidRPr="00083711">
        <w:rPr>
          <w:b/>
          <w:i/>
        </w:rPr>
        <w:t xml:space="preserve">a által kiszolgáltatott étkezési formák térítési </w:t>
      </w:r>
      <w:r w:rsidRPr="005363F1">
        <w:rPr>
          <w:b/>
          <w:i/>
        </w:rPr>
        <w:t>díjairól</w:t>
      </w:r>
    </w:p>
    <w:p w:rsidR="00E3123B" w:rsidRDefault="00E3123B" w:rsidP="00E3123B">
      <w:pPr>
        <w:jc w:val="center"/>
        <w:rPr>
          <w:b/>
          <w:i/>
        </w:rPr>
      </w:pPr>
    </w:p>
    <w:p w:rsidR="00E3123B" w:rsidRDefault="00E3123B" w:rsidP="00E3123B">
      <w:r>
        <w:t>Éves élelmiszerköltség: 26 896 e Ft</w:t>
      </w:r>
    </w:p>
    <w:p w:rsidR="00E3123B" w:rsidRDefault="00E3123B" w:rsidP="00E3123B">
      <w:r>
        <w:t>Adagszám (ebéd egyenértékben): 70 225 adag</w:t>
      </w:r>
    </w:p>
    <w:p w:rsidR="00E3123B" w:rsidRDefault="00E3123B" w:rsidP="00E3123B">
      <w:r>
        <w:t xml:space="preserve">Norma: 383 Ft /adag </w:t>
      </w:r>
    </w:p>
    <w:p w:rsidR="00E3123B" w:rsidRDefault="00E3123B" w:rsidP="00E3123B"/>
    <w:p w:rsidR="00E3123B" w:rsidRDefault="00E3123B" w:rsidP="00E3123B">
      <w:pPr>
        <w:jc w:val="both"/>
      </w:pPr>
      <w:r>
        <w:t>Az élelmezési norma az egy ellátott, egyszeri étkezésére felhasználható élelmiszer-nyersanyag ÁFA nélküli Ft értékét jelenti.</w:t>
      </w:r>
    </w:p>
    <w:p w:rsidR="00E3123B" w:rsidRDefault="00E3123B" w:rsidP="00E3123B"/>
    <w:p w:rsidR="00E3123B" w:rsidRDefault="00E3123B" w:rsidP="00E3123B">
      <w:pPr>
        <w:jc w:val="both"/>
        <w:rPr>
          <w:b/>
          <w:i/>
        </w:rPr>
      </w:pPr>
      <w:r>
        <w:t xml:space="preserve">A rendelet által meghatározott </w:t>
      </w:r>
      <w:proofErr w:type="gramStart"/>
      <w:r>
        <w:t>kedvezmények</w:t>
      </w:r>
      <w:proofErr w:type="gramEnd"/>
      <w:r>
        <w:t xml:space="preserve"> valamint a kerekítés szabályainak figyelembevételével a főzőkonyha által biztosított étkezések és azok térítési díjai:</w:t>
      </w:r>
    </w:p>
    <w:p w:rsidR="00E3123B" w:rsidRPr="00083711" w:rsidRDefault="00E3123B" w:rsidP="00E3123B">
      <w:pPr>
        <w:jc w:val="center"/>
        <w:rPr>
          <w:b/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1667"/>
        <w:gridCol w:w="1667"/>
        <w:gridCol w:w="1667"/>
      </w:tblGrid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bookmarkStart w:id="0" w:name="_Hlk2245139"/>
            <w:r>
              <w:t>Megnevezés</w:t>
            </w:r>
          </w:p>
        </w:tc>
        <w:tc>
          <w:tcPr>
            <w:tcW w:w="1667" w:type="dxa"/>
            <w:shd w:val="clear" w:color="auto" w:fill="auto"/>
          </w:tcPr>
          <w:p w:rsidR="00E3123B" w:rsidRDefault="00E3123B" w:rsidP="007B67B4">
            <w:pPr>
              <w:jc w:val="center"/>
            </w:pPr>
            <w:r>
              <w:t>Intézményi térítési díj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Kedvezmény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Fizetendő térítési díj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Bölcsődei étkezés (4xi étkezés)</w:t>
            </w:r>
          </w:p>
        </w:tc>
        <w:tc>
          <w:tcPr>
            <w:tcW w:w="1667" w:type="dxa"/>
            <w:shd w:val="clear" w:color="auto" w:fill="auto"/>
          </w:tcPr>
          <w:p w:rsidR="00E3123B" w:rsidRDefault="00E3123B" w:rsidP="007B67B4">
            <w:pPr>
              <w:jc w:val="center"/>
            </w:pPr>
          </w:p>
          <w:p w:rsidR="00E3123B" w:rsidRDefault="00E3123B" w:rsidP="007B67B4">
            <w:pPr>
              <w:jc w:val="center"/>
            </w:pPr>
            <w:r>
              <w:t>585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önkormányzati 50 % kedv.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290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Óvodai étkezés (3x-i étkezés)</w:t>
            </w:r>
          </w:p>
        </w:tc>
        <w:tc>
          <w:tcPr>
            <w:tcW w:w="1667" w:type="dxa"/>
            <w:shd w:val="clear" w:color="auto" w:fill="auto"/>
          </w:tcPr>
          <w:p w:rsidR="00E3123B" w:rsidRDefault="00E3123B" w:rsidP="007B67B4">
            <w:pPr>
              <w:jc w:val="center"/>
            </w:pPr>
          </w:p>
          <w:p w:rsidR="00E3123B" w:rsidRDefault="00E3123B" w:rsidP="007B67B4">
            <w:pPr>
              <w:jc w:val="center"/>
            </w:pPr>
            <w:r>
              <w:t>500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önkormányzati 50 % kedv.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250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Napközi (iskolai 3x-i étkezés)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E3123B" w:rsidRDefault="00E3123B" w:rsidP="007B67B4">
            <w:pPr>
              <w:jc w:val="center"/>
            </w:pPr>
          </w:p>
          <w:p w:rsidR="00E3123B" w:rsidRDefault="00E3123B" w:rsidP="007B67B4">
            <w:pPr>
              <w:jc w:val="center"/>
            </w:pPr>
            <w:r>
              <w:t>580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önkormányzati 50 % kedv.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290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Napközi (iskolai 3x-i étkezés)</w:t>
            </w:r>
          </w:p>
        </w:tc>
        <w:tc>
          <w:tcPr>
            <w:tcW w:w="1667" w:type="dxa"/>
            <w:vMerge/>
            <w:shd w:val="clear" w:color="auto" w:fill="auto"/>
          </w:tcPr>
          <w:p w:rsidR="00E3123B" w:rsidRDefault="00E3123B" w:rsidP="007B67B4">
            <w:pPr>
              <w:jc w:val="center"/>
            </w:pP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 xml:space="preserve">normatív és </w:t>
            </w:r>
            <w:proofErr w:type="gramStart"/>
            <w:r>
              <w:t>önkormányzati  kedv</w:t>
            </w:r>
            <w:proofErr w:type="gramEnd"/>
            <w:r>
              <w:t xml:space="preserve"> (55 %)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260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E3123B" w:rsidRDefault="00E3123B" w:rsidP="007B67B4">
            <w:pPr>
              <w:jc w:val="center"/>
            </w:pPr>
          </w:p>
          <w:p w:rsidR="00E3123B" w:rsidRDefault="00E3123B" w:rsidP="007B67B4">
            <w:pPr>
              <w:jc w:val="center"/>
            </w:pPr>
            <w:r>
              <w:t>480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önkormányzati 50 % kedv.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240</w:t>
            </w:r>
          </w:p>
          <w:p w:rsidR="00E3123B" w:rsidRDefault="00E3123B" w:rsidP="007B67B4">
            <w:pPr>
              <w:jc w:val="center"/>
            </w:pP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Iskolai kétszeri étkezés</w:t>
            </w:r>
          </w:p>
        </w:tc>
        <w:tc>
          <w:tcPr>
            <w:tcW w:w="1667" w:type="dxa"/>
            <w:vMerge/>
            <w:shd w:val="clear" w:color="auto" w:fill="auto"/>
          </w:tcPr>
          <w:p w:rsidR="00E3123B" w:rsidRDefault="00E3123B" w:rsidP="007B67B4">
            <w:pPr>
              <w:jc w:val="center"/>
            </w:pP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 xml:space="preserve">normatív és </w:t>
            </w:r>
            <w:proofErr w:type="gramStart"/>
            <w:r>
              <w:t>önkormányzati  kedv</w:t>
            </w:r>
            <w:proofErr w:type="gramEnd"/>
            <w:r>
              <w:t xml:space="preserve"> (55 %)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215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E3123B" w:rsidRDefault="00E3123B" w:rsidP="007B67B4">
            <w:pPr>
              <w:jc w:val="center"/>
            </w:pPr>
          </w:p>
          <w:p w:rsidR="00E3123B" w:rsidRDefault="00E3123B" w:rsidP="007B67B4">
            <w:pPr>
              <w:jc w:val="center"/>
            </w:pPr>
            <w:r>
              <w:t>385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önkormányzati 50 % kedv.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190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Iskolai egyszeri étkezés</w:t>
            </w:r>
          </w:p>
        </w:tc>
        <w:tc>
          <w:tcPr>
            <w:tcW w:w="1667" w:type="dxa"/>
            <w:vMerge/>
            <w:shd w:val="clear" w:color="auto" w:fill="auto"/>
          </w:tcPr>
          <w:p w:rsidR="00E3123B" w:rsidRDefault="00E3123B" w:rsidP="007B67B4">
            <w:pPr>
              <w:jc w:val="center"/>
            </w:pP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 xml:space="preserve">normatív és </w:t>
            </w:r>
            <w:proofErr w:type="gramStart"/>
            <w:r>
              <w:t>önkormányzati  kedv</w:t>
            </w:r>
            <w:proofErr w:type="gramEnd"/>
            <w:r>
              <w:t xml:space="preserve"> (55 %)</w:t>
            </w:r>
          </w:p>
        </w:tc>
        <w:tc>
          <w:tcPr>
            <w:tcW w:w="1667" w:type="dxa"/>
          </w:tcPr>
          <w:p w:rsidR="00E3123B" w:rsidRDefault="00E3123B" w:rsidP="007B67B4">
            <w:pPr>
              <w:jc w:val="center"/>
            </w:pPr>
            <w:r>
              <w:t>170</w:t>
            </w: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Vendég étkezés</w:t>
            </w:r>
          </w:p>
        </w:tc>
        <w:tc>
          <w:tcPr>
            <w:tcW w:w="1667" w:type="dxa"/>
            <w:shd w:val="clear" w:color="auto" w:fill="auto"/>
          </w:tcPr>
          <w:p w:rsidR="00E3123B" w:rsidRDefault="00E3123B" w:rsidP="007B67B4">
            <w:pPr>
              <w:jc w:val="center"/>
            </w:pPr>
            <w:r>
              <w:t>730</w:t>
            </w:r>
          </w:p>
        </w:tc>
        <w:tc>
          <w:tcPr>
            <w:tcW w:w="1667" w:type="dxa"/>
          </w:tcPr>
          <w:p w:rsidR="00E3123B" w:rsidRPr="00050602" w:rsidRDefault="00E3123B" w:rsidP="007B67B4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:rsidR="00E3123B" w:rsidRPr="00050602" w:rsidRDefault="00E3123B" w:rsidP="007B67B4">
            <w:pPr>
              <w:jc w:val="center"/>
              <w:rPr>
                <w:highlight w:val="darkGray"/>
              </w:rPr>
            </w:pP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Alkalmazotti étkezés egyszeri</w:t>
            </w:r>
          </w:p>
        </w:tc>
        <w:tc>
          <w:tcPr>
            <w:tcW w:w="1667" w:type="dxa"/>
            <w:shd w:val="clear" w:color="auto" w:fill="auto"/>
          </w:tcPr>
          <w:p w:rsidR="00E3123B" w:rsidRDefault="00E3123B" w:rsidP="007B67B4">
            <w:pPr>
              <w:jc w:val="center"/>
            </w:pPr>
            <w:r>
              <w:t>605</w:t>
            </w:r>
          </w:p>
        </w:tc>
        <w:tc>
          <w:tcPr>
            <w:tcW w:w="1667" w:type="dxa"/>
          </w:tcPr>
          <w:p w:rsidR="00E3123B" w:rsidRPr="00050602" w:rsidRDefault="00E3123B" w:rsidP="007B67B4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:rsidR="00E3123B" w:rsidRPr="00050602" w:rsidRDefault="00E3123B" w:rsidP="007B67B4">
            <w:pPr>
              <w:jc w:val="center"/>
              <w:rPr>
                <w:highlight w:val="darkGray"/>
              </w:rPr>
            </w:pPr>
          </w:p>
        </w:tc>
      </w:tr>
      <w:tr w:rsidR="00E3123B" w:rsidTr="007B67B4">
        <w:trPr>
          <w:jc w:val="center"/>
        </w:trPr>
        <w:tc>
          <w:tcPr>
            <w:tcW w:w="3859" w:type="dxa"/>
          </w:tcPr>
          <w:p w:rsidR="00E3123B" w:rsidRDefault="00E3123B" w:rsidP="007B67B4">
            <w:pPr>
              <w:jc w:val="both"/>
            </w:pPr>
            <w:r>
              <w:t>Főzőkonyha alkalmazotti 1xi étkezés</w:t>
            </w:r>
          </w:p>
        </w:tc>
        <w:tc>
          <w:tcPr>
            <w:tcW w:w="1667" w:type="dxa"/>
            <w:shd w:val="clear" w:color="auto" w:fill="auto"/>
          </w:tcPr>
          <w:p w:rsidR="00E3123B" w:rsidRDefault="00E3123B" w:rsidP="007B67B4">
            <w:pPr>
              <w:jc w:val="center"/>
            </w:pPr>
            <w:r>
              <w:t>380</w:t>
            </w:r>
          </w:p>
        </w:tc>
        <w:tc>
          <w:tcPr>
            <w:tcW w:w="1667" w:type="dxa"/>
          </w:tcPr>
          <w:p w:rsidR="00E3123B" w:rsidRPr="00050602" w:rsidRDefault="00E3123B" w:rsidP="007B67B4">
            <w:pPr>
              <w:jc w:val="center"/>
              <w:rPr>
                <w:highlight w:val="darkGray"/>
              </w:rPr>
            </w:pPr>
          </w:p>
        </w:tc>
        <w:tc>
          <w:tcPr>
            <w:tcW w:w="1667" w:type="dxa"/>
          </w:tcPr>
          <w:p w:rsidR="00E3123B" w:rsidRPr="00050602" w:rsidRDefault="00E3123B" w:rsidP="007B67B4">
            <w:pPr>
              <w:jc w:val="center"/>
            </w:pPr>
          </w:p>
        </w:tc>
      </w:tr>
      <w:bookmarkEnd w:id="0"/>
    </w:tbl>
    <w:p w:rsidR="00E3123B" w:rsidRDefault="00E3123B" w:rsidP="00E3123B"/>
    <w:p w:rsidR="00E3123B" w:rsidRDefault="00E3123B" w:rsidP="00E3123B">
      <w:r>
        <w:t xml:space="preserve">A fenti étkezési formáktól a meghatározott normák figyelembevételével az intézményvezető igény esetén </w:t>
      </w:r>
      <w:proofErr w:type="gramStart"/>
      <w:r>
        <w:t>a  maximális</w:t>
      </w:r>
      <w:proofErr w:type="gramEnd"/>
      <w:r>
        <w:t xml:space="preserve"> kapacitáskihasználás érdekében eltérhet, amennyiben a kötelező ellátási formákat nem veszélyezteti.</w:t>
      </w:r>
    </w:p>
    <w:p w:rsidR="00E3123B" w:rsidRPr="00083711" w:rsidRDefault="00E3123B" w:rsidP="00E3123B"/>
    <w:p w:rsidR="00BA03EE" w:rsidRDefault="00BA03EE"/>
    <w:sectPr w:rsidR="00B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3B"/>
    <w:rsid w:val="00BA03EE"/>
    <w:rsid w:val="00E3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FEB86-A9AB-4FFD-80D9-55FEC82B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1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2020-04-30T10:05:00Z</dcterms:created>
  <dcterms:modified xsi:type="dcterms:W3CDTF">2020-04-30T10:05:00Z</dcterms:modified>
</cp:coreProperties>
</file>