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D31" w:rsidRPr="00D90D31" w:rsidRDefault="00D90D31" w:rsidP="00D90D31">
      <w:pPr>
        <w:tabs>
          <w:tab w:val="left" w:pos="564"/>
          <w:tab w:val="left" w:pos="1245"/>
        </w:tabs>
        <w:jc w:val="right"/>
        <w:rPr>
          <w:rFonts w:ascii="Calibri" w:eastAsia="Garamond" w:hAnsi="Calibri" w:cs="Times New Roman"/>
          <w:bCs/>
          <w:sz w:val="22"/>
        </w:rPr>
      </w:pPr>
      <w:r w:rsidRPr="00D90D31">
        <w:rPr>
          <w:rFonts w:ascii="Calibri" w:eastAsia="Garamond" w:hAnsi="Calibri" w:cs="Times New Roman"/>
          <w:bCs/>
          <w:sz w:val="22"/>
        </w:rPr>
        <w:t>1.</w:t>
      </w:r>
      <w:r w:rsidRPr="00D90D31">
        <w:rPr>
          <w:rFonts w:ascii="Calibri" w:eastAsia="Garamond" w:hAnsi="Calibri" w:cs="Times New Roman"/>
          <w:bCs/>
          <w:sz w:val="22"/>
        </w:rPr>
        <w:tab/>
        <w:t>függelék Rábakecöl közterületein telepítésre javasolt fa- és cserjefajok jegyzéke</w:t>
      </w:r>
    </w:p>
    <w:p w:rsidR="00D90D31" w:rsidRPr="00D90D31" w:rsidRDefault="00D90D31" w:rsidP="00D90D31">
      <w:pPr>
        <w:tabs>
          <w:tab w:val="left" w:pos="564"/>
          <w:tab w:val="left" w:pos="1245"/>
        </w:tabs>
        <w:rPr>
          <w:rFonts w:ascii="Calibri" w:eastAsia="Garamond" w:hAnsi="Calibri" w:cs="Times New Roman"/>
          <w:sz w:val="22"/>
        </w:rPr>
      </w:pPr>
    </w:p>
    <w:p w:rsidR="00D90D31" w:rsidRPr="00D90D31" w:rsidRDefault="00D90D31" w:rsidP="00D90D31">
      <w:pPr>
        <w:tabs>
          <w:tab w:val="left" w:pos="564"/>
          <w:tab w:val="left" w:pos="1245"/>
        </w:tabs>
        <w:rPr>
          <w:rFonts w:ascii="Calibri" w:eastAsia="Garamond" w:hAnsi="Calibri" w:cs="Times New Roman"/>
          <w:sz w:val="22"/>
        </w:rPr>
      </w:pPr>
    </w:p>
    <w:p w:rsidR="00D90D31" w:rsidRPr="00D90D31" w:rsidRDefault="00D90D31" w:rsidP="00D90D31">
      <w:pPr>
        <w:spacing w:after="160" w:line="259" w:lineRule="auto"/>
        <w:jc w:val="center"/>
        <w:rPr>
          <w:rFonts w:ascii="Calibri" w:hAnsi="Calibri" w:cs="Times New Roman"/>
          <w:b/>
          <w:sz w:val="28"/>
          <w:szCs w:val="28"/>
          <w:u w:val="single"/>
        </w:rPr>
      </w:pPr>
      <w:r w:rsidRPr="00D90D31">
        <w:rPr>
          <w:rFonts w:ascii="Calibri" w:hAnsi="Calibri" w:cs="Times New Roman"/>
          <w:b/>
          <w:sz w:val="28"/>
          <w:szCs w:val="28"/>
          <w:u w:val="single"/>
        </w:rPr>
        <w:t>Természet- és tájvédelmi szempontból növénytelepítésre javasolt fajok listája</w:t>
      </w:r>
    </w:p>
    <w:p w:rsidR="00D90D31" w:rsidRPr="00D90D31" w:rsidRDefault="00D90D31" w:rsidP="00D90D31">
      <w:pPr>
        <w:spacing w:after="160" w:line="259" w:lineRule="auto"/>
        <w:jc w:val="center"/>
        <w:rPr>
          <w:rFonts w:ascii="Calibri" w:hAnsi="Calibri" w:cs="Times New Roman"/>
          <w:b/>
          <w:sz w:val="22"/>
          <w:u w:val="single"/>
        </w:rPr>
      </w:pPr>
      <w:r w:rsidRPr="00D90D31">
        <w:rPr>
          <w:rFonts w:ascii="Calibri" w:hAnsi="Calibri" w:cs="Times New Roman"/>
          <w:b/>
          <w:sz w:val="22"/>
          <w:u w:val="single"/>
        </w:rPr>
        <w:t>Őshonos fafajok</w:t>
      </w:r>
    </w:p>
    <w:p w:rsidR="00D90D31" w:rsidRPr="00D90D31" w:rsidRDefault="00D90D31" w:rsidP="00D90D31">
      <w:pPr>
        <w:jc w:val="center"/>
        <w:rPr>
          <w:rFonts w:ascii="Calibri" w:hAnsi="Calibri" w:cs="Times New Roman"/>
          <w:b/>
          <w:sz w:val="28"/>
          <w:szCs w:val="28"/>
          <w:u w:val="single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</w:rPr>
              <w:t>Tudományos név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</w:rPr>
              <w:t>Magyar név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Acer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campestre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mezei juhar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Acer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platanoides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korai juhar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Acer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pseudoplatanus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hegyi juhar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Acer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tataricum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tatár juhar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Betula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pendula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közönséges nyír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Carpinus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betulus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közönséges gyertyán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Fraxinus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angustifolia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subsp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.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pannonica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magyar kőris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Fraxinus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excelsior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magas kőris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Fraxinus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ornus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virágos kőris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Malus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sylvestris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vadalma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Populus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nigra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 xml:space="preserve">fekete nyár 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Populus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termula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rezgő nyár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Prunus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avium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madárcseresznye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Prunus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padus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zselnicemeggy</w:t>
            </w:r>
            <w:proofErr w:type="spellEnd"/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Pyrus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pyraster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vadkörte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Quercus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cerris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csertölgy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Quercus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petraea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kocsánytalan tölgy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Quercus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pubescens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molyhos tölgy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Quercus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robur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kocsányos tölgy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Salix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alba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fehér fűz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Sorbus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aria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lisztes berkenye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Sorbus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aucuparia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madárberkenye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Sorbus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domestica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házi berkenye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Sorbus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torminalis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barkóca berkenye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Tilia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cordata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kislevelű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 xml:space="preserve"> hárs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Tilia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platyphyllos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nagylevelű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 xml:space="preserve"> hárs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Ulmus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glabra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hegyi szil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Ulmus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laevis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vénicszil</w:t>
            </w:r>
            <w:proofErr w:type="spellEnd"/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Ulmus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minor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mezei szil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Staphylea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pinnata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mogyorós hólyagfa</w:t>
            </w:r>
          </w:p>
        </w:tc>
      </w:tr>
    </w:tbl>
    <w:p w:rsidR="00D90D31" w:rsidRPr="00D90D31" w:rsidRDefault="00D90D31" w:rsidP="00D90D31">
      <w:pPr>
        <w:jc w:val="both"/>
        <w:rPr>
          <w:rFonts w:ascii="Calibri" w:hAnsi="Calibri" w:cs="Times New Roman"/>
          <w:b/>
          <w:sz w:val="22"/>
          <w:u w:val="single"/>
        </w:rPr>
      </w:pPr>
    </w:p>
    <w:p w:rsidR="00D90D31" w:rsidRPr="00D90D31" w:rsidRDefault="00D90D31" w:rsidP="00D90D31">
      <w:pPr>
        <w:jc w:val="center"/>
        <w:rPr>
          <w:rFonts w:ascii="Calibri" w:hAnsi="Calibri" w:cs="Times New Roman"/>
          <w:b/>
          <w:sz w:val="22"/>
          <w:u w:val="single"/>
        </w:rPr>
      </w:pPr>
      <w:r w:rsidRPr="00D90D31">
        <w:rPr>
          <w:rFonts w:ascii="Calibri" w:hAnsi="Calibri" w:cs="Times New Roman"/>
          <w:b/>
          <w:sz w:val="22"/>
          <w:u w:val="single"/>
        </w:rPr>
        <w:t>Őshonos cserjefajok</w:t>
      </w:r>
    </w:p>
    <w:p w:rsidR="00D90D31" w:rsidRPr="00D90D31" w:rsidRDefault="00D90D31" w:rsidP="00D90D31">
      <w:pPr>
        <w:jc w:val="center"/>
        <w:rPr>
          <w:rFonts w:ascii="Calibri" w:hAnsi="Calibri" w:cs="Times New Roman"/>
          <w:b/>
          <w:sz w:val="22"/>
          <w:u w:val="single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</w:rPr>
              <w:t>Tudományos név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</w:rPr>
              <w:t>Magyar név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Berberis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vulgaris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közönséges borbolya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Cerasus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fruticosa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csepleszmeggy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Cornus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mas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húsos som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Cornus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sanguinea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veresgyűrű som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Coryllus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avellana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közönséges mogyoró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222222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222222"/>
                <w:sz w:val="22"/>
              </w:rPr>
              <w:t>Cotinus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222222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222222"/>
                <w:sz w:val="22"/>
              </w:rPr>
              <w:t>coggygria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cserszömörce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Cotoneaster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niger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fekete madárbirs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Crataegus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laevigata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kétbibés galagonya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Crataegus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monogyna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egybibés galagonya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lastRenderedPageBreak/>
              <w:t>Euonymus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europeus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csíkos kecskerágó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Euonymus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verrucosus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bibircses kecskerágó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Hedera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helix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közönséges borostyán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Ligustrum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vulgare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közönséges fagyal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Lonicera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xy</w:t>
            </w:r>
          </w:p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losteum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ükörke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 xml:space="preserve"> lonc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Prunus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spinosa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kökény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Prunus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tenella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törpemandula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Rosa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canina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gyepűrózsa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Rosa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pimpinellifolia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jajrózsa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Rubus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caesius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hamvas szeder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Salix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cinerea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rekettyefűz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Spiraea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media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szirti gyöngyvessző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Viburnum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lantana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ostorménfa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Viburnum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opulus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kányabangita</w:t>
            </w:r>
            <w:proofErr w:type="spellEnd"/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Vinca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minor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 xml:space="preserve">kis télizöld </w:t>
            </w: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meténg</w:t>
            </w:r>
            <w:proofErr w:type="spellEnd"/>
          </w:p>
        </w:tc>
      </w:tr>
    </w:tbl>
    <w:p w:rsidR="00D90D31" w:rsidRPr="00D90D31" w:rsidRDefault="00D90D31" w:rsidP="00D90D31">
      <w:pPr>
        <w:jc w:val="center"/>
        <w:rPr>
          <w:rFonts w:ascii="Calibri" w:hAnsi="Calibri" w:cs="Times New Roman"/>
          <w:b/>
          <w:sz w:val="28"/>
          <w:szCs w:val="28"/>
          <w:u w:val="single"/>
        </w:rPr>
      </w:pPr>
    </w:p>
    <w:p w:rsidR="00D90D31" w:rsidRPr="00D90D31" w:rsidRDefault="00D90D31" w:rsidP="00D90D31">
      <w:pPr>
        <w:jc w:val="center"/>
        <w:rPr>
          <w:rFonts w:ascii="Calibri" w:hAnsi="Calibri" w:cs="Times New Roman"/>
          <w:b/>
          <w:sz w:val="22"/>
          <w:u w:val="single"/>
        </w:rPr>
      </w:pPr>
      <w:r w:rsidRPr="00D90D31">
        <w:rPr>
          <w:rFonts w:ascii="Calibri" w:hAnsi="Calibri" w:cs="Times New Roman"/>
          <w:b/>
          <w:sz w:val="22"/>
          <w:u w:val="single"/>
        </w:rPr>
        <w:t>Telepítésre javasolt egyéb fa- és cserje fajok</w:t>
      </w:r>
    </w:p>
    <w:p w:rsidR="00D90D31" w:rsidRPr="00D90D31" w:rsidRDefault="00D90D31" w:rsidP="00D90D31">
      <w:pPr>
        <w:jc w:val="center"/>
        <w:rPr>
          <w:rFonts w:ascii="Calibri" w:hAnsi="Calibri" w:cs="Times New Roman"/>
          <w:b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</w:rPr>
              <w:t>Tudományos név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b/>
                <w:bCs/>
                <w:i/>
                <w:iCs/>
                <w:color w:val="000000"/>
                <w:sz w:val="22"/>
              </w:rPr>
              <w:t>Magyar név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Acer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ginnala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tűzvörös juhar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Aesculus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carnea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vadgesztenye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Aesculus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hippocastanum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vadgesztenye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Catalpa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bignonioides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szivarfa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Colutea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arborescens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sárga borsófa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Corylus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colurna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törökmogyoró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Ginkgo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biloba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páfrányfenyő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Laburnum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anagyroides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közönséges aranyeső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Liriodendron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tulipifera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tulipánfa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Malus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baccata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díszalma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Platanus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×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acerifolia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közönséges platán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Prunus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×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cistena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vérszilva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Salix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caprea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kecskefűz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Sophora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japonica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japánakác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Sorbus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rotundifolia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kereklevelű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 xml:space="preserve"> berkenye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Staphylea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pinnata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mogyorós hólyagfa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Tilia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tomentosa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ezüsthárs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Prunus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fruticosa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csepleszmeggy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i/>
                <w:iCs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Prunus</w:t>
            </w:r>
            <w:proofErr w:type="spellEnd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/>
                <w:iCs/>
                <w:color w:val="000000"/>
                <w:sz w:val="22"/>
              </w:rPr>
              <w:t>serrulata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D90D31" w:rsidRPr="00D90D31" w:rsidRDefault="00D90D31" w:rsidP="00D90D31">
            <w:pPr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díszcseresznye</w:t>
            </w:r>
          </w:p>
        </w:tc>
      </w:tr>
    </w:tbl>
    <w:p w:rsidR="00D90D31" w:rsidRPr="00D90D31" w:rsidRDefault="00D90D31" w:rsidP="00D90D31">
      <w:pPr>
        <w:tabs>
          <w:tab w:val="left" w:pos="564"/>
          <w:tab w:val="left" w:pos="1245"/>
        </w:tabs>
        <w:rPr>
          <w:rFonts w:ascii="Calibri" w:eastAsia="Garamond" w:hAnsi="Calibri" w:cs="Times New Roman"/>
          <w:sz w:val="22"/>
        </w:rPr>
      </w:pPr>
    </w:p>
    <w:p w:rsidR="00D90D31" w:rsidRPr="00D90D31" w:rsidRDefault="00D90D31" w:rsidP="00D90D31">
      <w:pPr>
        <w:tabs>
          <w:tab w:val="left" w:pos="564"/>
          <w:tab w:val="left" w:pos="1245"/>
        </w:tabs>
        <w:rPr>
          <w:rFonts w:ascii="Calibri" w:eastAsia="Garamond" w:hAnsi="Calibri" w:cs="Times New Roman"/>
          <w:sz w:val="22"/>
        </w:rPr>
      </w:pPr>
    </w:p>
    <w:p w:rsidR="00D90D31" w:rsidRPr="00D90D31" w:rsidRDefault="00D90D31" w:rsidP="00D90D31">
      <w:pPr>
        <w:tabs>
          <w:tab w:val="left" w:pos="564"/>
          <w:tab w:val="left" w:pos="1245"/>
        </w:tabs>
        <w:rPr>
          <w:rFonts w:ascii="Calibri" w:eastAsia="Garamond" w:hAnsi="Calibri" w:cs="Times New Roman"/>
          <w:sz w:val="22"/>
        </w:rPr>
      </w:pPr>
    </w:p>
    <w:p w:rsidR="00D90D31" w:rsidRPr="00D90D31" w:rsidRDefault="00D90D31" w:rsidP="00D90D31">
      <w:pPr>
        <w:tabs>
          <w:tab w:val="left" w:pos="564"/>
          <w:tab w:val="left" w:pos="1245"/>
        </w:tabs>
        <w:rPr>
          <w:rFonts w:ascii="Calibri" w:eastAsia="Garamond" w:hAnsi="Calibri" w:cs="Times New Roman"/>
          <w:sz w:val="22"/>
        </w:rPr>
      </w:pPr>
      <w:r w:rsidRPr="00D90D31">
        <w:rPr>
          <w:rFonts w:ascii="Calibri" w:eastAsia="Garamond" w:hAnsi="Calibri" w:cs="Times New Roman"/>
          <w:sz w:val="22"/>
        </w:rPr>
        <w:t xml:space="preserve"> </w:t>
      </w:r>
    </w:p>
    <w:p w:rsidR="00D90D31" w:rsidRPr="00D90D31" w:rsidRDefault="00D90D31" w:rsidP="00D90D31">
      <w:pPr>
        <w:tabs>
          <w:tab w:val="left" w:pos="564"/>
          <w:tab w:val="left" w:pos="1245"/>
        </w:tabs>
        <w:jc w:val="right"/>
        <w:rPr>
          <w:rFonts w:ascii="Calibri" w:eastAsia="Garamond" w:hAnsi="Calibri" w:cs="Times New Roman"/>
          <w:bCs/>
          <w:sz w:val="22"/>
        </w:rPr>
      </w:pPr>
      <w:r w:rsidRPr="00D90D31">
        <w:rPr>
          <w:rFonts w:ascii="Calibri" w:eastAsia="Garamond" w:hAnsi="Calibri" w:cs="Times New Roman"/>
          <w:sz w:val="22"/>
        </w:rPr>
        <w:br w:type="page"/>
      </w:r>
      <w:bookmarkStart w:id="0" w:name="OLE_LINK6"/>
      <w:r w:rsidRPr="00D90D31">
        <w:rPr>
          <w:rFonts w:ascii="Calibri" w:eastAsia="Garamond" w:hAnsi="Calibri" w:cs="Times New Roman"/>
          <w:bCs/>
          <w:sz w:val="22"/>
        </w:rPr>
        <w:lastRenderedPageBreak/>
        <w:t>2.</w:t>
      </w:r>
      <w:r w:rsidRPr="00D90D31">
        <w:rPr>
          <w:rFonts w:ascii="Calibri" w:eastAsia="Garamond" w:hAnsi="Calibri" w:cs="Times New Roman"/>
          <w:bCs/>
          <w:sz w:val="22"/>
        </w:rPr>
        <w:tab/>
        <w:t>függelék Rábakecöl Község közterületein tiltott fajok jegyzéke</w:t>
      </w:r>
    </w:p>
    <w:bookmarkEnd w:id="0"/>
    <w:p w:rsidR="00D90D31" w:rsidRPr="00D90D31" w:rsidRDefault="00D90D31" w:rsidP="00D90D31">
      <w:pPr>
        <w:tabs>
          <w:tab w:val="left" w:pos="564"/>
          <w:tab w:val="left" w:pos="1245"/>
        </w:tabs>
        <w:rPr>
          <w:rFonts w:ascii="Calibri" w:eastAsia="Garamond" w:hAnsi="Calibri" w:cs="Times New Roman"/>
          <w:sz w:val="22"/>
        </w:rPr>
      </w:pPr>
    </w:p>
    <w:p w:rsidR="00D90D31" w:rsidRPr="00D90D31" w:rsidRDefault="00D90D31" w:rsidP="00D90D31">
      <w:pPr>
        <w:spacing w:after="160" w:line="259" w:lineRule="auto"/>
        <w:jc w:val="center"/>
        <w:rPr>
          <w:rFonts w:ascii="Calibri" w:hAnsi="Calibri" w:cs="Times New Roman"/>
          <w:b/>
          <w:sz w:val="28"/>
          <w:szCs w:val="28"/>
          <w:u w:val="single"/>
        </w:rPr>
      </w:pPr>
      <w:r w:rsidRPr="00D90D31">
        <w:rPr>
          <w:rFonts w:ascii="Calibri" w:hAnsi="Calibri" w:cs="Times New Roman"/>
          <w:b/>
          <w:sz w:val="28"/>
          <w:szCs w:val="28"/>
          <w:u w:val="single"/>
        </w:rPr>
        <w:t>1143/2014. EU rendelet</w:t>
      </w:r>
    </w:p>
    <w:p w:rsidR="00D90D31" w:rsidRPr="00D90D31" w:rsidRDefault="00D90D31" w:rsidP="00D90D31">
      <w:pPr>
        <w:spacing w:after="160" w:line="259" w:lineRule="auto"/>
        <w:jc w:val="center"/>
        <w:rPr>
          <w:rFonts w:ascii="Calibri" w:hAnsi="Calibri" w:cs="Times New Roman"/>
          <w:b/>
          <w:sz w:val="22"/>
        </w:rPr>
      </w:pPr>
      <w:r w:rsidRPr="00D90D31">
        <w:rPr>
          <w:rFonts w:ascii="Calibri" w:hAnsi="Calibri" w:cs="Times New Roman"/>
          <w:b/>
          <w:sz w:val="22"/>
        </w:rPr>
        <w:t>az idegenhonos inváziós fajok betelepítésének vagy behurcolásának</w:t>
      </w:r>
    </w:p>
    <w:p w:rsidR="00D90D31" w:rsidRPr="00D90D31" w:rsidRDefault="00D90D31" w:rsidP="00D90D31">
      <w:pPr>
        <w:spacing w:after="160" w:line="259" w:lineRule="auto"/>
        <w:jc w:val="center"/>
        <w:rPr>
          <w:rFonts w:ascii="Calibri" w:hAnsi="Calibri" w:cs="Times New Roman"/>
          <w:b/>
          <w:sz w:val="22"/>
        </w:rPr>
      </w:pPr>
      <w:r w:rsidRPr="00D90D31">
        <w:rPr>
          <w:rFonts w:ascii="Calibri" w:hAnsi="Calibri" w:cs="Times New Roman"/>
          <w:b/>
          <w:sz w:val="22"/>
        </w:rPr>
        <w:t xml:space="preserve"> és terjedésének megelőzéséről és kezeléséről</w:t>
      </w:r>
    </w:p>
    <w:p w:rsidR="00D90D31" w:rsidRPr="00D90D31" w:rsidRDefault="00D90D31" w:rsidP="00D90D31">
      <w:pPr>
        <w:spacing w:after="160" w:line="259" w:lineRule="auto"/>
        <w:jc w:val="both"/>
        <w:rPr>
          <w:rFonts w:ascii="Calibri" w:hAnsi="Calibri" w:cs="Times New Roman"/>
          <w:sz w:val="22"/>
        </w:rPr>
      </w:pPr>
    </w:p>
    <w:p w:rsidR="00D90D31" w:rsidRPr="00D90D31" w:rsidRDefault="00D90D31" w:rsidP="00D90D31">
      <w:pPr>
        <w:spacing w:after="160" w:line="259" w:lineRule="auto"/>
        <w:jc w:val="both"/>
        <w:rPr>
          <w:rFonts w:ascii="Calibri" w:hAnsi="Calibri" w:cs="Times New Roman"/>
          <w:sz w:val="22"/>
        </w:rPr>
      </w:pPr>
      <w:r w:rsidRPr="00D90D31">
        <w:rPr>
          <w:rFonts w:ascii="Calibri" w:hAnsi="Calibri" w:cs="Times New Roman"/>
          <w:sz w:val="22"/>
        </w:rPr>
        <w:t>A rendelet alapján a tagországok képviselőiből álló inváziós fajok elleni védelemért felelős bizottság elfogadta azt a növény- és állatfajlistát, mely az Unió számára veszélyt jelentő inváziós idegenhonos fajok jegyzékét alkotja. A listán szereplő fajok egyedeire vonatkozó szigorú szabályok szerint tilos az egész EU területén forgalomba hozni és a természetbe kibocsátani akár egyetlen példányt is, de a behozatalra, tartásra, tenyésztésre, szaporításra, szállításra, kereskedelemre és felhasználásra is hasonlóan szigorú szabályok vonatkoznak.</w:t>
      </w:r>
    </w:p>
    <w:p w:rsidR="00D90D31" w:rsidRPr="00D90D31" w:rsidRDefault="00D90D31" w:rsidP="00D90D31">
      <w:pPr>
        <w:spacing w:after="160" w:line="259" w:lineRule="auto"/>
        <w:jc w:val="both"/>
        <w:rPr>
          <w:rFonts w:ascii="Calibri" w:hAnsi="Calibri" w:cs="Times New Roman"/>
          <w:sz w:val="22"/>
        </w:rPr>
      </w:pPr>
    </w:p>
    <w:p w:rsidR="00D90D31" w:rsidRPr="00D90D31" w:rsidRDefault="00D90D31" w:rsidP="00D90D31">
      <w:pPr>
        <w:spacing w:after="160" w:line="259" w:lineRule="auto"/>
        <w:jc w:val="both"/>
        <w:rPr>
          <w:rFonts w:ascii="Calibri" w:hAnsi="Calibri" w:cs="Times New Roman"/>
          <w:sz w:val="22"/>
        </w:rPr>
      </w:pPr>
      <w:r w:rsidRPr="00D90D31">
        <w:rPr>
          <w:rFonts w:ascii="Calibri" w:hAnsi="Calibri" w:cs="Times New Roman"/>
          <w:sz w:val="22"/>
        </w:rPr>
        <w:t>A listában szereplő növényfajok:</w:t>
      </w:r>
    </w:p>
    <w:tbl>
      <w:tblPr>
        <w:tblW w:w="921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8"/>
        <w:gridCol w:w="5580"/>
      </w:tblGrid>
      <w:tr w:rsidR="00D90D31" w:rsidRPr="00D90D31" w:rsidTr="00481C28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jc w:val="center"/>
              <w:rPr>
                <w:rFonts w:ascii="Calibri" w:hAnsi="Calibri" w:cs="Times New Roman"/>
                <w:sz w:val="22"/>
              </w:rPr>
            </w:pPr>
            <w:r w:rsidRPr="00D90D31">
              <w:rPr>
                <w:rFonts w:ascii="Calibri" w:hAnsi="Calibri" w:cs="Times New Roman"/>
                <w:b/>
                <w:bCs/>
                <w:color w:val="000000"/>
                <w:sz w:val="22"/>
              </w:rPr>
              <w:t>Magyar név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jc w:val="center"/>
              <w:rPr>
                <w:rFonts w:ascii="Calibri" w:hAnsi="Calibri" w:cs="Times New Roman"/>
                <w:sz w:val="22"/>
              </w:rPr>
            </w:pPr>
            <w:r w:rsidRPr="00D90D31">
              <w:rPr>
                <w:rFonts w:ascii="Calibri" w:hAnsi="Calibri" w:cs="Times New Roman"/>
                <w:b/>
                <w:bCs/>
                <w:color w:val="000000"/>
                <w:sz w:val="22"/>
              </w:rPr>
              <w:t>Tudományos név</w:t>
            </w:r>
          </w:p>
        </w:tc>
      </w:tr>
      <w:tr w:rsidR="00D90D31" w:rsidRPr="00D90D31" w:rsidTr="00481C28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sz w:val="22"/>
              </w:rPr>
            </w:pPr>
            <w:r w:rsidRPr="00D90D31">
              <w:rPr>
                <w:rFonts w:ascii="Calibri" w:hAnsi="Calibri" w:cs="Times New Roman"/>
                <w:sz w:val="22"/>
              </w:rPr>
              <w:t>aligátorfű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Alternanthera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philoxeroides</w:t>
            </w:r>
            <w:proofErr w:type="spellEnd"/>
          </w:p>
        </w:tc>
      </w:tr>
      <w:tr w:rsidR="00D90D31" w:rsidRPr="00D90D31" w:rsidTr="00481C28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közönséges selyemkóró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Asclepias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syriaca</w:t>
            </w:r>
            <w:proofErr w:type="spellEnd"/>
          </w:p>
        </w:tc>
      </w:tr>
      <w:tr w:rsidR="00D90D31" w:rsidRPr="00D90D31" w:rsidTr="00481C28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borfa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>, tengerparti seprűcserje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Baccharis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halimifolia</w:t>
            </w:r>
            <w:proofErr w:type="spellEnd"/>
          </w:p>
        </w:tc>
      </w:tr>
      <w:tr w:rsidR="00D90D31" w:rsidRPr="00D90D31" w:rsidTr="00481C28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kaliforniai tündérhínár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Cabomba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caroliniana</w:t>
            </w:r>
            <w:proofErr w:type="spellEnd"/>
          </w:p>
        </w:tc>
      </w:tr>
      <w:tr w:rsidR="00D90D31" w:rsidRPr="00D90D31" w:rsidTr="00481C28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vízijácint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Eichhornia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crassipes</w:t>
            </w:r>
            <w:proofErr w:type="spellEnd"/>
          </w:p>
        </w:tc>
      </w:tr>
      <w:tr w:rsidR="00D90D31" w:rsidRPr="00D90D31" w:rsidTr="00481C28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cingár (</w:t>
            </w: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aprólevelű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>) átokhínár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Elodea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nuttallii</w:t>
            </w:r>
            <w:proofErr w:type="spellEnd"/>
          </w:p>
        </w:tc>
      </w:tr>
      <w:tr w:rsidR="00D90D31" w:rsidRPr="00D90D31" w:rsidTr="00481C28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óriásrebarbara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Gunnera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tinctoria</w:t>
            </w:r>
            <w:proofErr w:type="spellEnd"/>
          </w:p>
        </w:tc>
      </w:tr>
      <w:tr w:rsidR="00D90D31" w:rsidRPr="00D90D31" w:rsidTr="00481C28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kaukázusi medvetalp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Heracleum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mantegazzianum</w:t>
            </w:r>
            <w:proofErr w:type="spellEnd"/>
          </w:p>
        </w:tc>
      </w:tr>
      <w:tr w:rsidR="00D90D31" w:rsidRPr="00D90D31" w:rsidTr="00481C28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perzsa medvetalp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Heracleum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persicum</w:t>
            </w:r>
            <w:proofErr w:type="spellEnd"/>
          </w:p>
        </w:tc>
      </w:tr>
      <w:tr w:rsidR="00D90D31" w:rsidRPr="00D90D31" w:rsidTr="00481C28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sosnowsky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>-medvetalp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Heracleum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sosnowskyi</w:t>
            </w:r>
            <w:proofErr w:type="spellEnd"/>
          </w:p>
        </w:tc>
      </w:tr>
      <w:tr w:rsidR="00D90D31" w:rsidRPr="00D90D31" w:rsidTr="00481C28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hévízi gázló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Hydrocotyle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ranunculoides</w:t>
            </w:r>
            <w:proofErr w:type="spellEnd"/>
          </w:p>
        </w:tc>
      </w:tr>
      <w:tr w:rsidR="00D90D31" w:rsidRPr="00D90D31" w:rsidTr="00481C28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bíbor nebáncsvirág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Impatiens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glandulifera</w:t>
            </w:r>
            <w:proofErr w:type="spellEnd"/>
          </w:p>
        </w:tc>
      </w:tr>
      <w:tr w:rsidR="00D90D31" w:rsidRPr="00D90D31" w:rsidTr="00481C28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fodros átokhínár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Lagarosiphon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 xml:space="preserve"> major</w:t>
            </w:r>
          </w:p>
        </w:tc>
      </w:tr>
      <w:tr w:rsidR="00D90D31" w:rsidRPr="00D90D31" w:rsidTr="00481C28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nagyvirágú tóalma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Ludwigia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grandiflora</w:t>
            </w:r>
            <w:proofErr w:type="spellEnd"/>
          </w:p>
        </w:tc>
      </w:tr>
      <w:tr w:rsidR="00D90D31" w:rsidRPr="00D90D31" w:rsidTr="00481C28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sárgavirágú tóalma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Ludwigia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peploides</w:t>
            </w:r>
            <w:proofErr w:type="spellEnd"/>
          </w:p>
        </w:tc>
      </w:tr>
      <w:tr w:rsidR="00D90D31" w:rsidRPr="00D90D31" w:rsidTr="00481C28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sárga lápbuzogány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Lysichiton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americanus</w:t>
            </w:r>
            <w:proofErr w:type="spellEnd"/>
          </w:p>
        </w:tc>
      </w:tr>
      <w:tr w:rsidR="00D90D31" w:rsidRPr="00D90D31" w:rsidTr="00481C28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sz w:val="22"/>
              </w:rPr>
            </w:pPr>
            <w:r w:rsidRPr="00D90D31">
              <w:rPr>
                <w:rFonts w:ascii="Calibri" w:hAnsi="Calibri" w:cs="Times New Roman"/>
                <w:sz w:val="22"/>
              </w:rPr>
              <w:t>japán gázlófű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Microstegium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vimineum</w:t>
            </w:r>
            <w:proofErr w:type="spellEnd"/>
          </w:p>
        </w:tc>
      </w:tr>
      <w:tr w:rsidR="00D90D31" w:rsidRPr="00D90D31" w:rsidTr="00481C28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közönséges süllőhínár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Myriophyllum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aquaticum</w:t>
            </w:r>
            <w:proofErr w:type="spellEnd"/>
          </w:p>
        </w:tc>
      </w:tr>
      <w:tr w:rsidR="00D90D31" w:rsidRPr="00D90D31" w:rsidTr="00481C28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felemáslevelű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 xml:space="preserve"> süllőhínár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Myriophyllum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heterophyllum</w:t>
            </w:r>
            <w:proofErr w:type="spellEnd"/>
          </w:p>
        </w:tc>
      </w:tr>
      <w:tr w:rsidR="00D90D31" w:rsidRPr="00D90D31" w:rsidTr="00481C28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keserű hamisüröm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Parthenium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hysterophorus</w:t>
            </w:r>
            <w:proofErr w:type="spellEnd"/>
          </w:p>
        </w:tc>
      </w:tr>
      <w:tr w:rsidR="00D90D31" w:rsidRPr="00D90D31" w:rsidTr="00481C28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rózsás tollborzfű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Pennisetum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setaceum</w:t>
            </w:r>
            <w:proofErr w:type="spellEnd"/>
          </w:p>
        </w:tc>
      </w:tr>
      <w:tr w:rsidR="00D90D31" w:rsidRPr="00D90D31" w:rsidTr="00481C28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ördögfarok keserűfű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Persicaria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perfoliata</w:t>
            </w:r>
            <w:proofErr w:type="spellEnd"/>
          </w:p>
        </w:tc>
      </w:tr>
      <w:tr w:rsidR="00D90D31" w:rsidRPr="00D90D31" w:rsidTr="00481C28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kudzu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 xml:space="preserve"> nyílgyökér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Pueraria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montana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 xml:space="preserve"> var. </w:t>
            </w: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lobata</w:t>
            </w:r>
            <w:proofErr w:type="spellEnd"/>
          </w:p>
        </w:tc>
      </w:tr>
    </w:tbl>
    <w:p w:rsidR="00D90D31" w:rsidRPr="00D90D31" w:rsidRDefault="00D90D31" w:rsidP="00D90D31">
      <w:pPr>
        <w:tabs>
          <w:tab w:val="left" w:pos="564"/>
          <w:tab w:val="left" w:pos="1245"/>
        </w:tabs>
        <w:rPr>
          <w:rFonts w:ascii="Calibri" w:eastAsia="Garamond" w:hAnsi="Calibri" w:cs="Times New Roman"/>
          <w:sz w:val="22"/>
        </w:rPr>
      </w:pPr>
    </w:p>
    <w:p w:rsidR="00D90D31" w:rsidRPr="00D90D31" w:rsidRDefault="00D90D31" w:rsidP="00D90D31">
      <w:pPr>
        <w:spacing w:after="160" w:line="259" w:lineRule="auto"/>
        <w:jc w:val="center"/>
        <w:rPr>
          <w:rFonts w:ascii="Calibri" w:hAnsi="Calibri" w:cs="Times New Roman"/>
          <w:b/>
          <w:sz w:val="28"/>
          <w:szCs w:val="28"/>
          <w:u w:val="single"/>
        </w:rPr>
      </w:pPr>
    </w:p>
    <w:p w:rsidR="00D90D31" w:rsidRDefault="00D90D31" w:rsidP="00D90D31">
      <w:pPr>
        <w:spacing w:after="160" w:line="259" w:lineRule="auto"/>
        <w:jc w:val="center"/>
        <w:rPr>
          <w:rFonts w:ascii="Calibri" w:hAnsi="Calibri" w:cs="Times New Roman"/>
          <w:b/>
          <w:sz w:val="28"/>
          <w:szCs w:val="28"/>
          <w:u w:val="single"/>
        </w:rPr>
      </w:pPr>
    </w:p>
    <w:p w:rsidR="00D90D31" w:rsidRPr="00D90D31" w:rsidRDefault="00D90D31" w:rsidP="00D90D31">
      <w:pPr>
        <w:spacing w:after="160" w:line="259" w:lineRule="auto"/>
        <w:jc w:val="center"/>
        <w:rPr>
          <w:rFonts w:ascii="Calibri" w:hAnsi="Calibri" w:cs="Times New Roman"/>
          <w:b/>
          <w:sz w:val="28"/>
          <w:szCs w:val="28"/>
          <w:u w:val="single"/>
        </w:rPr>
      </w:pPr>
    </w:p>
    <w:p w:rsidR="00D90D31" w:rsidRPr="00D90D31" w:rsidRDefault="00D90D31" w:rsidP="00D90D31">
      <w:pPr>
        <w:spacing w:after="160" w:line="259" w:lineRule="auto"/>
        <w:jc w:val="center"/>
        <w:rPr>
          <w:rFonts w:ascii="Calibri" w:hAnsi="Calibri" w:cs="Times New Roman"/>
          <w:b/>
          <w:sz w:val="28"/>
          <w:szCs w:val="28"/>
          <w:u w:val="single"/>
        </w:rPr>
      </w:pPr>
      <w:r w:rsidRPr="00D90D31">
        <w:rPr>
          <w:rFonts w:ascii="Calibri" w:hAnsi="Calibri" w:cs="Times New Roman"/>
          <w:b/>
          <w:sz w:val="28"/>
          <w:szCs w:val="28"/>
          <w:u w:val="single"/>
        </w:rPr>
        <w:lastRenderedPageBreak/>
        <w:t>43/2010. (IV. 23.) FVM rendelet</w:t>
      </w:r>
    </w:p>
    <w:p w:rsidR="00D90D31" w:rsidRPr="00D90D31" w:rsidRDefault="00D90D31" w:rsidP="00D90D31">
      <w:pPr>
        <w:spacing w:after="160" w:line="259" w:lineRule="auto"/>
        <w:jc w:val="center"/>
        <w:rPr>
          <w:rFonts w:ascii="Calibri" w:hAnsi="Calibri" w:cs="Times New Roman"/>
          <w:b/>
          <w:sz w:val="28"/>
          <w:szCs w:val="28"/>
          <w:u w:val="single"/>
        </w:rPr>
      </w:pPr>
      <w:r w:rsidRPr="00D90D31">
        <w:rPr>
          <w:rFonts w:ascii="Calibri" w:hAnsi="Calibri" w:cs="Times New Roman"/>
          <w:b/>
          <w:bCs/>
          <w:sz w:val="22"/>
        </w:rPr>
        <w:t>a növényvédelmi tevékenységről</w:t>
      </w:r>
    </w:p>
    <w:p w:rsidR="00D90D31" w:rsidRPr="00D90D31" w:rsidRDefault="00D90D31" w:rsidP="00D90D31">
      <w:pPr>
        <w:spacing w:after="160" w:line="259" w:lineRule="auto"/>
        <w:jc w:val="center"/>
        <w:rPr>
          <w:rFonts w:ascii="Calibri" w:hAnsi="Calibri" w:cs="Times New Roman"/>
          <w:sz w:val="22"/>
        </w:rPr>
      </w:pPr>
    </w:p>
    <w:p w:rsidR="00D90D31" w:rsidRPr="00D90D31" w:rsidRDefault="00D90D31" w:rsidP="00D90D31">
      <w:pPr>
        <w:spacing w:after="160" w:line="259" w:lineRule="auto"/>
        <w:jc w:val="both"/>
        <w:rPr>
          <w:rFonts w:ascii="Calibri" w:hAnsi="Calibri" w:cs="Times New Roman"/>
          <w:sz w:val="22"/>
        </w:rPr>
      </w:pPr>
      <w:r w:rsidRPr="00D90D31">
        <w:rPr>
          <w:rFonts w:ascii="Calibri" w:hAnsi="Calibri" w:cs="Times New Roman"/>
          <w:sz w:val="22"/>
        </w:rPr>
        <w:t xml:space="preserve">A rendelet </w:t>
      </w:r>
      <w:r w:rsidRPr="00D90D31">
        <w:rPr>
          <w:rFonts w:ascii="Calibri" w:hAnsi="Calibri" w:cs="Times New Roman"/>
          <w:bCs/>
          <w:sz w:val="22"/>
        </w:rPr>
        <w:t>2. §</w:t>
      </w:r>
      <w:r w:rsidRPr="00D90D31">
        <w:rPr>
          <w:rFonts w:ascii="Calibri" w:hAnsi="Calibri" w:cs="Times New Roman"/>
          <w:sz w:val="22"/>
        </w:rPr>
        <w:t xml:space="preserve"> (1) bekezdése értelmében a földhasználó és a termelő köteles védekezni az alábbi növények ellen: parlagfű (</w:t>
      </w:r>
      <w:proofErr w:type="spellStart"/>
      <w:r w:rsidRPr="00D90D31">
        <w:rPr>
          <w:rFonts w:ascii="Calibri" w:hAnsi="Calibri" w:cs="Times New Roman"/>
          <w:sz w:val="22"/>
        </w:rPr>
        <w:t>Ambrosia</w:t>
      </w:r>
      <w:proofErr w:type="spellEnd"/>
      <w:r w:rsidRPr="00D90D31">
        <w:rPr>
          <w:rFonts w:ascii="Calibri" w:hAnsi="Calibri" w:cs="Times New Roman"/>
          <w:sz w:val="22"/>
        </w:rPr>
        <w:t xml:space="preserve"> </w:t>
      </w:r>
      <w:proofErr w:type="spellStart"/>
      <w:r w:rsidRPr="00D90D31">
        <w:rPr>
          <w:rFonts w:ascii="Calibri" w:hAnsi="Calibri" w:cs="Times New Roman"/>
          <w:sz w:val="22"/>
        </w:rPr>
        <w:t>artemisiifolia</w:t>
      </w:r>
      <w:proofErr w:type="spellEnd"/>
      <w:r w:rsidRPr="00D90D31">
        <w:rPr>
          <w:rFonts w:ascii="Calibri" w:hAnsi="Calibri" w:cs="Times New Roman"/>
          <w:sz w:val="22"/>
        </w:rPr>
        <w:t>), keserű csucsor (</w:t>
      </w:r>
      <w:proofErr w:type="spellStart"/>
      <w:r w:rsidRPr="00D90D31">
        <w:rPr>
          <w:rFonts w:ascii="Calibri" w:hAnsi="Calibri" w:cs="Times New Roman"/>
          <w:sz w:val="22"/>
        </w:rPr>
        <w:t>Solanum</w:t>
      </w:r>
      <w:proofErr w:type="spellEnd"/>
      <w:r w:rsidRPr="00D90D31">
        <w:rPr>
          <w:rFonts w:ascii="Calibri" w:hAnsi="Calibri" w:cs="Times New Roman"/>
          <w:sz w:val="22"/>
        </w:rPr>
        <w:t xml:space="preserve"> </w:t>
      </w:r>
      <w:proofErr w:type="spellStart"/>
      <w:r w:rsidRPr="00D90D31">
        <w:rPr>
          <w:rFonts w:ascii="Calibri" w:hAnsi="Calibri" w:cs="Times New Roman"/>
          <w:sz w:val="22"/>
        </w:rPr>
        <w:t>dulcamara</w:t>
      </w:r>
      <w:proofErr w:type="spellEnd"/>
      <w:r w:rsidRPr="00D90D31">
        <w:rPr>
          <w:rFonts w:ascii="Calibri" w:hAnsi="Calibri" w:cs="Times New Roman"/>
          <w:sz w:val="22"/>
        </w:rPr>
        <w:t>), selyemkóró (</w:t>
      </w:r>
      <w:proofErr w:type="spellStart"/>
      <w:r w:rsidRPr="00D90D31">
        <w:rPr>
          <w:rFonts w:ascii="Calibri" w:hAnsi="Calibri" w:cs="Times New Roman"/>
          <w:sz w:val="22"/>
        </w:rPr>
        <w:t>Asclepias</w:t>
      </w:r>
      <w:proofErr w:type="spellEnd"/>
      <w:r w:rsidRPr="00D90D31">
        <w:rPr>
          <w:rFonts w:ascii="Calibri" w:hAnsi="Calibri" w:cs="Times New Roman"/>
          <w:sz w:val="22"/>
        </w:rPr>
        <w:t xml:space="preserve"> </w:t>
      </w:r>
      <w:proofErr w:type="spellStart"/>
      <w:r w:rsidRPr="00D90D31">
        <w:rPr>
          <w:rFonts w:ascii="Calibri" w:hAnsi="Calibri" w:cs="Times New Roman"/>
          <w:sz w:val="22"/>
        </w:rPr>
        <w:t>syriaca</w:t>
      </w:r>
      <w:proofErr w:type="spellEnd"/>
      <w:r w:rsidRPr="00D90D31">
        <w:rPr>
          <w:rFonts w:ascii="Calibri" w:hAnsi="Calibri" w:cs="Times New Roman"/>
          <w:sz w:val="22"/>
        </w:rPr>
        <w:t>), aranka fajok (</w:t>
      </w:r>
      <w:proofErr w:type="spellStart"/>
      <w:r w:rsidRPr="00D90D31">
        <w:rPr>
          <w:rFonts w:ascii="Calibri" w:hAnsi="Calibri" w:cs="Times New Roman"/>
          <w:sz w:val="22"/>
        </w:rPr>
        <w:t>Cuscuta</w:t>
      </w:r>
      <w:proofErr w:type="spellEnd"/>
      <w:r w:rsidRPr="00D90D31">
        <w:rPr>
          <w:rFonts w:ascii="Calibri" w:hAnsi="Calibri" w:cs="Times New Roman"/>
          <w:sz w:val="22"/>
        </w:rPr>
        <w:t xml:space="preserve"> </w:t>
      </w:r>
      <w:proofErr w:type="spellStart"/>
      <w:r w:rsidRPr="00D90D31">
        <w:rPr>
          <w:rFonts w:ascii="Calibri" w:hAnsi="Calibri" w:cs="Times New Roman"/>
          <w:sz w:val="22"/>
        </w:rPr>
        <w:t>spp</w:t>
      </w:r>
      <w:proofErr w:type="spellEnd"/>
      <w:r w:rsidRPr="00D90D31">
        <w:rPr>
          <w:rFonts w:ascii="Calibri" w:hAnsi="Calibri" w:cs="Times New Roman"/>
          <w:sz w:val="22"/>
        </w:rPr>
        <w:t>.).</w:t>
      </w:r>
    </w:p>
    <w:p w:rsidR="00D90D31" w:rsidRPr="00D90D31" w:rsidRDefault="00D90D31" w:rsidP="00D90D31">
      <w:pPr>
        <w:jc w:val="both"/>
        <w:rPr>
          <w:rFonts w:ascii="Calibri" w:hAnsi="Calibri" w:cs="Times New Roman"/>
          <w:b/>
          <w:sz w:val="22"/>
          <w:u w:val="single"/>
        </w:rPr>
      </w:pPr>
    </w:p>
    <w:p w:rsidR="00D90D31" w:rsidRPr="00D90D31" w:rsidRDefault="00D90D31" w:rsidP="00D90D31">
      <w:pPr>
        <w:jc w:val="both"/>
        <w:rPr>
          <w:rFonts w:ascii="Calibri" w:hAnsi="Calibri" w:cs="Times New Roman"/>
          <w:b/>
          <w:sz w:val="22"/>
          <w:u w:val="single"/>
        </w:rPr>
      </w:pPr>
      <w:r w:rsidRPr="00D90D31">
        <w:rPr>
          <w:rFonts w:ascii="Calibri" w:hAnsi="Calibri" w:cs="Times New Roman"/>
          <w:b/>
          <w:sz w:val="22"/>
          <w:u w:val="single"/>
        </w:rPr>
        <w:t>A természetes növényvilágra veszélyt jelentő idegenhonos inváziós fajok hazai tudományos alapú jegyzéke szerinti további tiltott fajok:</w:t>
      </w:r>
    </w:p>
    <w:p w:rsidR="00D90D31" w:rsidRPr="00D90D31" w:rsidRDefault="00D90D31" w:rsidP="00D90D31">
      <w:pPr>
        <w:jc w:val="both"/>
        <w:rPr>
          <w:rFonts w:ascii="Calibri" w:hAnsi="Calibri" w:cs="Times New Roman"/>
          <w:b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D90D31" w:rsidRPr="00D90D31" w:rsidTr="00481C28">
        <w:tc>
          <w:tcPr>
            <w:tcW w:w="4606" w:type="dxa"/>
            <w:shd w:val="clear" w:color="auto" w:fill="auto"/>
          </w:tcPr>
          <w:p w:rsidR="00D90D31" w:rsidRPr="00D90D31" w:rsidRDefault="00D90D31" w:rsidP="00D90D31">
            <w:pPr>
              <w:jc w:val="center"/>
              <w:rPr>
                <w:rFonts w:eastAsia="Times New Roman" w:cs="Times New Roman"/>
                <w:b/>
                <w:sz w:val="22"/>
                <w:lang w:eastAsia="hu-HU"/>
              </w:rPr>
            </w:pPr>
            <w:r w:rsidRPr="00D90D31">
              <w:rPr>
                <w:rFonts w:eastAsia="Times New Roman" w:cs="Times New Roman"/>
                <w:b/>
                <w:sz w:val="22"/>
                <w:lang w:eastAsia="hu-HU"/>
              </w:rPr>
              <w:t>Magyar név</w:t>
            </w:r>
          </w:p>
        </w:tc>
        <w:tc>
          <w:tcPr>
            <w:tcW w:w="4606" w:type="dxa"/>
            <w:shd w:val="clear" w:color="auto" w:fill="auto"/>
          </w:tcPr>
          <w:p w:rsidR="00D90D31" w:rsidRPr="00D90D31" w:rsidRDefault="00D90D31" w:rsidP="00D90D31">
            <w:pPr>
              <w:jc w:val="center"/>
              <w:rPr>
                <w:rFonts w:eastAsia="Times New Roman" w:cs="Times New Roman"/>
                <w:b/>
                <w:sz w:val="22"/>
                <w:lang w:eastAsia="hu-HU"/>
              </w:rPr>
            </w:pPr>
            <w:r w:rsidRPr="00D90D31">
              <w:rPr>
                <w:rFonts w:eastAsia="Times New Roman" w:cs="Times New Roman"/>
                <w:b/>
                <w:sz w:val="22"/>
                <w:lang w:eastAsia="hu-HU"/>
              </w:rPr>
              <w:t>Tudományos név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</w:tcPr>
          <w:p w:rsidR="00D90D31" w:rsidRPr="00D90D31" w:rsidRDefault="00D90D31" w:rsidP="00D90D31">
            <w:pPr>
              <w:jc w:val="both"/>
              <w:rPr>
                <w:rFonts w:ascii="Calibri" w:hAnsi="Calibri" w:cs="Times New Roman"/>
                <w:sz w:val="22"/>
              </w:rPr>
            </w:pPr>
            <w:r w:rsidRPr="00D90D31">
              <w:rPr>
                <w:rFonts w:ascii="Calibri" w:hAnsi="Calibri" w:cs="Times New Roman"/>
                <w:sz w:val="22"/>
              </w:rPr>
              <w:t>észak-amerikai őszirózsák</w:t>
            </w:r>
          </w:p>
        </w:tc>
        <w:tc>
          <w:tcPr>
            <w:tcW w:w="4606" w:type="dxa"/>
            <w:shd w:val="clear" w:color="auto" w:fill="auto"/>
          </w:tcPr>
          <w:p w:rsidR="00D90D31" w:rsidRPr="00D90D31" w:rsidRDefault="00D90D31" w:rsidP="00D90D31">
            <w:pPr>
              <w:jc w:val="both"/>
              <w:rPr>
                <w:rFonts w:ascii="Calibri" w:hAnsi="Calibri" w:cs="Times New Roman"/>
                <w:b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bCs/>
                <w:iCs/>
                <w:color w:val="000000"/>
                <w:sz w:val="22"/>
              </w:rPr>
              <w:t>Aster</w:t>
            </w:r>
            <w:proofErr w:type="spellEnd"/>
            <w:r w:rsidRPr="00D90D31">
              <w:rPr>
                <w:rFonts w:ascii="Calibri" w:hAnsi="Calibri" w:cs="Times New Roman"/>
                <w:bCs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bCs/>
                <w:iCs/>
                <w:color w:val="000000"/>
                <w:sz w:val="22"/>
              </w:rPr>
              <w:t>lanceolatus</w:t>
            </w:r>
            <w:proofErr w:type="spellEnd"/>
            <w:r w:rsidRPr="00D90D31">
              <w:rPr>
                <w:rFonts w:ascii="Calibri" w:hAnsi="Calibri" w:cs="Times New Roman"/>
                <w:bCs/>
                <w:iCs/>
                <w:color w:val="000000"/>
                <w:sz w:val="22"/>
              </w:rPr>
              <w:t xml:space="preserve"> (beleértve A. </w:t>
            </w:r>
            <w:proofErr w:type="spellStart"/>
            <w:r w:rsidRPr="00D90D31">
              <w:rPr>
                <w:rFonts w:ascii="Calibri" w:hAnsi="Calibri" w:cs="Times New Roman"/>
                <w:bCs/>
                <w:iCs/>
                <w:color w:val="000000"/>
                <w:sz w:val="22"/>
              </w:rPr>
              <w:t>tradescantii</w:t>
            </w:r>
            <w:proofErr w:type="spellEnd"/>
            <w:r w:rsidRPr="00D90D31">
              <w:rPr>
                <w:rFonts w:ascii="Calibri" w:hAnsi="Calibri" w:cs="Times New Roman"/>
                <w:bCs/>
                <w:iCs/>
                <w:color w:val="000000"/>
                <w:sz w:val="22"/>
              </w:rPr>
              <w:t xml:space="preserve">), A. </w:t>
            </w:r>
            <w:proofErr w:type="spellStart"/>
            <w:r w:rsidRPr="00D90D31">
              <w:rPr>
                <w:rFonts w:ascii="Calibri" w:hAnsi="Calibri" w:cs="Times New Roman"/>
                <w:bCs/>
                <w:iCs/>
                <w:color w:val="000000"/>
                <w:sz w:val="22"/>
              </w:rPr>
              <w:t>novi-belgii</w:t>
            </w:r>
            <w:proofErr w:type="spellEnd"/>
            <w:r w:rsidRPr="00D90D31">
              <w:rPr>
                <w:rFonts w:ascii="Calibri" w:hAnsi="Calibri" w:cs="Times New Roman"/>
                <w:bCs/>
                <w:iCs/>
                <w:color w:val="000000"/>
                <w:sz w:val="22"/>
              </w:rPr>
              <w:t>, A. ×</w:t>
            </w:r>
            <w:proofErr w:type="spellStart"/>
            <w:r w:rsidRPr="00D90D31">
              <w:rPr>
                <w:rFonts w:ascii="Calibri" w:hAnsi="Calibri" w:cs="Times New Roman"/>
                <w:bCs/>
                <w:iCs/>
                <w:color w:val="000000"/>
                <w:sz w:val="22"/>
              </w:rPr>
              <w:t>salignus</w:t>
            </w:r>
            <w:proofErr w:type="spellEnd"/>
          </w:p>
        </w:tc>
      </w:tr>
      <w:tr w:rsidR="00D90D31" w:rsidRPr="00D90D31" w:rsidTr="00481C28">
        <w:tc>
          <w:tcPr>
            <w:tcW w:w="4606" w:type="dxa"/>
            <w:shd w:val="clear" w:color="auto" w:fill="auto"/>
          </w:tcPr>
          <w:p w:rsidR="00D90D31" w:rsidRPr="00D90D31" w:rsidRDefault="00D90D31" w:rsidP="00D90D31">
            <w:pPr>
              <w:jc w:val="both"/>
              <w:rPr>
                <w:rFonts w:ascii="Calibri" w:hAnsi="Calibri" w:cs="Times New Roman"/>
                <w:sz w:val="22"/>
              </w:rPr>
            </w:pPr>
            <w:r w:rsidRPr="00D90D31">
              <w:rPr>
                <w:rFonts w:ascii="Calibri" w:hAnsi="Calibri" w:cs="Times New Roman"/>
                <w:sz w:val="22"/>
              </w:rPr>
              <w:t>nyugati ostorfa</w:t>
            </w:r>
          </w:p>
        </w:tc>
        <w:tc>
          <w:tcPr>
            <w:tcW w:w="4606" w:type="dxa"/>
            <w:shd w:val="clear" w:color="auto" w:fill="auto"/>
          </w:tcPr>
          <w:p w:rsidR="00D90D31" w:rsidRPr="00D90D31" w:rsidRDefault="00D90D31" w:rsidP="00D90D31">
            <w:pPr>
              <w:jc w:val="both"/>
              <w:rPr>
                <w:rFonts w:ascii="Calibri" w:hAnsi="Calibri" w:cs="Times New Roman"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Celtis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occidentalis</w:t>
            </w:r>
            <w:proofErr w:type="spellEnd"/>
          </w:p>
        </w:tc>
      </w:tr>
      <w:tr w:rsidR="00D90D31" w:rsidRPr="00D90D31" w:rsidTr="00481C28">
        <w:tc>
          <w:tcPr>
            <w:tcW w:w="4606" w:type="dxa"/>
            <w:shd w:val="clear" w:color="auto" w:fill="auto"/>
          </w:tcPr>
          <w:p w:rsidR="00D90D31" w:rsidRPr="00D90D31" w:rsidRDefault="00D90D31" w:rsidP="00D90D31">
            <w:pPr>
              <w:jc w:val="both"/>
              <w:rPr>
                <w:rFonts w:ascii="Calibri" w:hAnsi="Calibri" w:cs="Times New Roman"/>
                <w:sz w:val="22"/>
              </w:rPr>
            </w:pPr>
            <w:r w:rsidRPr="00D90D31">
              <w:rPr>
                <w:rFonts w:ascii="Calibri" w:hAnsi="Calibri" w:cs="Times New Roman"/>
                <w:sz w:val="22"/>
              </w:rPr>
              <w:t>átoktüske</w:t>
            </w:r>
          </w:p>
        </w:tc>
        <w:tc>
          <w:tcPr>
            <w:tcW w:w="4606" w:type="dxa"/>
            <w:shd w:val="clear" w:color="auto" w:fill="auto"/>
          </w:tcPr>
          <w:p w:rsidR="00D90D31" w:rsidRPr="00D90D31" w:rsidRDefault="00D90D31" w:rsidP="00D90D31">
            <w:pPr>
              <w:jc w:val="both"/>
              <w:rPr>
                <w:rFonts w:ascii="Calibri" w:hAnsi="Calibri" w:cs="Times New Roman"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Cenchrus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incertus</w:t>
            </w:r>
            <w:proofErr w:type="spellEnd"/>
          </w:p>
        </w:tc>
      </w:tr>
      <w:tr w:rsidR="00D90D31" w:rsidRPr="00D90D31" w:rsidTr="00481C28">
        <w:tc>
          <w:tcPr>
            <w:tcW w:w="4606" w:type="dxa"/>
            <w:shd w:val="clear" w:color="auto" w:fill="auto"/>
          </w:tcPr>
          <w:p w:rsidR="00D90D31" w:rsidRPr="00D90D31" w:rsidRDefault="00D90D31" w:rsidP="00D90D31">
            <w:pPr>
              <w:jc w:val="both"/>
              <w:rPr>
                <w:rFonts w:ascii="Calibri" w:hAnsi="Calibri" w:cs="Times New Roman"/>
                <w:sz w:val="22"/>
              </w:rPr>
            </w:pPr>
            <w:r w:rsidRPr="00D90D31">
              <w:rPr>
                <w:rFonts w:ascii="Calibri" w:hAnsi="Calibri" w:cs="Times New Roman"/>
                <w:sz w:val="22"/>
              </w:rPr>
              <w:t>díszárpa</w:t>
            </w:r>
          </w:p>
        </w:tc>
        <w:tc>
          <w:tcPr>
            <w:tcW w:w="4606" w:type="dxa"/>
            <w:shd w:val="clear" w:color="auto" w:fill="auto"/>
          </w:tcPr>
          <w:p w:rsidR="00D90D31" w:rsidRPr="00D90D31" w:rsidRDefault="00D90D31" w:rsidP="00D90D31">
            <w:pPr>
              <w:jc w:val="both"/>
              <w:rPr>
                <w:rFonts w:ascii="Calibri" w:hAnsi="Calibri" w:cs="Times New Roman"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Hordeum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jubatum</w:t>
            </w:r>
            <w:proofErr w:type="spellEnd"/>
          </w:p>
        </w:tc>
      </w:tr>
      <w:tr w:rsidR="00D90D31" w:rsidRPr="00D90D31" w:rsidTr="00481C28">
        <w:tc>
          <w:tcPr>
            <w:tcW w:w="4606" w:type="dxa"/>
            <w:shd w:val="clear" w:color="auto" w:fill="auto"/>
          </w:tcPr>
          <w:p w:rsidR="00D90D31" w:rsidRPr="00D90D31" w:rsidRDefault="00D90D31" w:rsidP="00D90D31">
            <w:pPr>
              <w:jc w:val="both"/>
              <w:rPr>
                <w:rFonts w:ascii="Calibri" w:hAnsi="Calibri" w:cs="Times New Roman"/>
                <w:sz w:val="22"/>
              </w:rPr>
            </w:pPr>
            <w:r w:rsidRPr="00D90D31">
              <w:rPr>
                <w:rFonts w:ascii="Calibri" w:hAnsi="Calibri" w:cs="Times New Roman"/>
                <w:sz w:val="22"/>
              </w:rPr>
              <w:t>japánkomló</w:t>
            </w:r>
          </w:p>
        </w:tc>
        <w:tc>
          <w:tcPr>
            <w:tcW w:w="4606" w:type="dxa"/>
            <w:shd w:val="clear" w:color="auto" w:fill="auto"/>
          </w:tcPr>
          <w:p w:rsidR="00D90D31" w:rsidRPr="00D90D31" w:rsidRDefault="00D90D31" w:rsidP="00D90D31">
            <w:pPr>
              <w:jc w:val="both"/>
              <w:rPr>
                <w:rFonts w:ascii="Calibri" w:hAnsi="Calibri" w:cs="Times New Roman"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Humulus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scandens</w:t>
            </w:r>
            <w:proofErr w:type="spellEnd"/>
          </w:p>
        </w:tc>
      </w:tr>
      <w:tr w:rsidR="00D90D31" w:rsidRPr="00D90D31" w:rsidTr="00481C28">
        <w:tc>
          <w:tcPr>
            <w:tcW w:w="4606" w:type="dxa"/>
            <w:shd w:val="clear" w:color="auto" w:fill="auto"/>
          </w:tcPr>
          <w:p w:rsidR="00D90D31" w:rsidRPr="00D90D31" w:rsidRDefault="00D90D31" w:rsidP="00D90D31">
            <w:pPr>
              <w:jc w:val="both"/>
              <w:rPr>
                <w:rFonts w:ascii="Calibri" w:hAnsi="Calibri" w:cs="Times New Roman"/>
                <w:sz w:val="22"/>
              </w:rPr>
            </w:pPr>
            <w:r w:rsidRPr="00D90D31">
              <w:rPr>
                <w:rFonts w:ascii="Calibri" w:hAnsi="Calibri" w:cs="Times New Roman"/>
                <w:sz w:val="22"/>
              </w:rPr>
              <w:t>kisvirágú nebáncsvirág</w:t>
            </w:r>
          </w:p>
        </w:tc>
        <w:tc>
          <w:tcPr>
            <w:tcW w:w="4606" w:type="dxa"/>
            <w:shd w:val="clear" w:color="auto" w:fill="auto"/>
          </w:tcPr>
          <w:p w:rsidR="00D90D31" w:rsidRPr="00D90D31" w:rsidRDefault="00D90D31" w:rsidP="00D90D31">
            <w:pPr>
              <w:jc w:val="both"/>
              <w:rPr>
                <w:rFonts w:ascii="Calibri" w:hAnsi="Calibri" w:cs="Times New Roman"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Impatiens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parviflora</w:t>
            </w:r>
            <w:proofErr w:type="spellEnd"/>
            <w:r w:rsidRPr="00D90D31">
              <w:rPr>
                <w:rFonts w:ascii="Calibri" w:hAnsi="Calibri" w:cs="Times New Roman"/>
                <w:iCs/>
                <w:color w:val="000000"/>
                <w:sz w:val="22"/>
              </w:rPr>
              <w:t xml:space="preserve"> 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</w:tcPr>
          <w:p w:rsidR="00D90D31" w:rsidRPr="00D90D31" w:rsidRDefault="00D90D31" w:rsidP="00D90D31">
            <w:pPr>
              <w:jc w:val="both"/>
              <w:rPr>
                <w:rFonts w:ascii="Calibri" w:hAnsi="Calibri" w:cs="Times New Roman"/>
                <w:sz w:val="22"/>
              </w:rPr>
            </w:pPr>
            <w:r w:rsidRPr="00D90D31">
              <w:rPr>
                <w:rFonts w:ascii="Calibri" w:hAnsi="Calibri" w:cs="Times New Roman"/>
                <w:sz w:val="22"/>
              </w:rPr>
              <w:t>vékony szittyó</w:t>
            </w:r>
          </w:p>
        </w:tc>
        <w:tc>
          <w:tcPr>
            <w:tcW w:w="4606" w:type="dxa"/>
            <w:shd w:val="clear" w:color="auto" w:fill="auto"/>
          </w:tcPr>
          <w:p w:rsidR="00D90D31" w:rsidRPr="00D90D31" w:rsidRDefault="00D90D31" w:rsidP="00D90D31">
            <w:pPr>
              <w:jc w:val="both"/>
              <w:rPr>
                <w:rFonts w:ascii="Calibri" w:hAnsi="Calibri" w:cs="Times New Roman"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Juncus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tenois</w:t>
            </w:r>
            <w:proofErr w:type="spellEnd"/>
          </w:p>
        </w:tc>
      </w:tr>
      <w:tr w:rsidR="00D90D31" w:rsidRPr="00D90D31" w:rsidTr="00481C28">
        <w:tc>
          <w:tcPr>
            <w:tcW w:w="4606" w:type="dxa"/>
            <w:shd w:val="clear" w:color="auto" w:fill="auto"/>
          </w:tcPr>
          <w:p w:rsidR="00D90D31" w:rsidRPr="00D90D31" w:rsidRDefault="00D90D31" w:rsidP="00D90D31">
            <w:pPr>
              <w:jc w:val="both"/>
              <w:rPr>
                <w:rFonts w:ascii="Calibri" w:hAnsi="Calibri" w:cs="Times New Roman"/>
                <w:sz w:val="22"/>
              </w:rPr>
            </w:pPr>
            <w:r w:rsidRPr="00D90D31">
              <w:rPr>
                <w:rFonts w:ascii="Calibri" w:hAnsi="Calibri" w:cs="Times New Roman"/>
                <w:sz w:val="22"/>
              </w:rPr>
              <w:t>közönséges vadszőlő</w:t>
            </w:r>
          </w:p>
        </w:tc>
        <w:tc>
          <w:tcPr>
            <w:tcW w:w="4606" w:type="dxa"/>
            <w:shd w:val="clear" w:color="auto" w:fill="auto"/>
          </w:tcPr>
          <w:p w:rsidR="00D90D31" w:rsidRPr="00D90D31" w:rsidRDefault="00D90D31" w:rsidP="00D90D31">
            <w:pPr>
              <w:jc w:val="both"/>
              <w:rPr>
                <w:rFonts w:ascii="Calibri" w:hAnsi="Calibri" w:cs="Times New Roman"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Parthenocissus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inserta</w:t>
            </w:r>
            <w:proofErr w:type="spellEnd"/>
          </w:p>
        </w:tc>
      </w:tr>
      <w:tr w:rsidR="00D90D31" w:rsidRPr="00D90D31" w:rsidTr="00481C28">
        <w:tc>
          <w:tcPr>
            <w:tcW w:w="4606" w:type="dxa"/>
            <w:shd w:val="clear" w:color="auto" w:fill="auto"/>
          </w:tcPr>
          <w:p w:rsidR="00D90D31" w:rsidRPr="00D90D31" w:rsidRDefault="00D90D31" w:rsidP="00D90D31">
            <w:pPr>
              <w:jc w:val="both"/>
              <w:rPr>
                <w:rFonts w:ascii="Calibri" w:hAnsi="Calibri" w:cs="Times New Roman"/>
                <w:sz w:val="22"/>
              </w:rPr>
            </w:pPr>
            <w:r w:rsidRPr="00D90D31">
              <w:rPr>
                <w:rFonts w:ascii="Calibri" w:hAnsi="Calibri" w:cs="Times New Roman"/>
                <w:sz w:val="22"/>
              </w:rPr>
              <w:t>tapadó vadszőlő</w:t>
            </w:r>
          </w:p>
        </w:tc>
        <w:tc>
          <w:tcPr>
            <w:tcW w:w="4606" w:type="dxa"/>
            <w:shd w:val="clear" w:color="auto" w:fill="auto"/>
          </w:tcPr>
          <w:p w:rsidR="00D90D31" w:rsidRPr="00D90D31" w:rsidRDefault="00D90D31" w:rsidP="00D90D31">
            <w:pPr>
              <w:jc w:val="both"/>
              <w:rPr>
                <w:rFonts w:ascii="Calibri" w:hAnsi="Calibri" w:cs="Times New Roman"/>
                <w:i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Cs/>
                <w:color w:val="000000"/>
                <w:sz w:val="22"/>
              </w:rPr>
              <w:t>Parthenocissus</w:t>
            </w:r>
            <w:proofErr w:type="spellEnd"/>
            <w:r w:rsidRPr="00D90D31">
              <w:rPr>
                <w:rFonts w:ascii="Calibri" w:hAnsi="Calibri" w:cs="Times New Roman"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Cs/>
                <w:color w:val="000000"/>
                <w:sz w:val="22"/>
              </w:rPr>
              <w:t>quinquefolia</w:t>
            </w:r>
            <w:proofErr w:type="spellEnd"/>
          </w:p>
        </w:tc>
      </w:tr>
      <w:tr w:rsidR="00D90D31" w:rsidRPr="00D90D31" w:rsidTr="00481C28">
        <w:tc>
          <w:tcPr>
            <w:tcW w:w="4606" w:type="dxa"/>
            <w:shd w:val="clear" w:color="auto" w:fill="auto"/>
          </w:tcPr>
          <w:p w:rsidR="00D90D31" w:rsidRPr="00D90D31" w:rsidRDefault="00D90D31" w:rsidP="00D90D31">
            <w:pPr>
              <w:jc w:val="both"/>
              <w:rPr>
                <w:rFonts w:ascii="Calibri" w:hAnsi="Calibri" w:cs="Times New Roman"/>
                <w:sz w:val="22"/>
              </w:rPr>
            </w:pPr>
            <w:r w:rsidRPr="00D90D31">
              <w:rPr>
                <w:rFonts w:ascii="Calibri" w:hAnsi="Calibri" w:cs="Times New Roman"/>
                <w:sz w:val="22"/>
              </w:rPr>
              <w:t>kínai alkörmös</w:t>
            </w:r>
          </w:p>
        </w:tc>
        <w:tc>
          <w:tcPr>
            <w:tcW w:w="4606" w:type="dxa"/>
            <w:shd w:val="clear" w:color="auto" w:fill="auto"/>
          </w:tcPr>
          <w:p w:rsidR="00D90D31" w:rsidRPr="00D90D31" w:rsidRDefault="00D90D31" w:rsidP="00D90D31">
            <w:pPr>
              <w:jc w:val="both"/>
              <w:rPr>
                <w:rFonts w:ascii="Calibri" w:hAnsi="Calibri" w:cs="Times New Roman"/>
                <w:i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Cs/>
                <w:color w:val="000000"/>
                <w:sz w:val="22"/>
              </w:rPr>
              <w:t>Phytolacca</w:t>
            </w:r>
            <w:proofErr w:type="spellEnd"/>
            <w:r w:rsidRPr="00D90D31">
              <w:rPr>
                <w:rFonts w:ascii="Calibri" w:hAnsi="Calibri" w:cs="Times New Roman"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Cs/>
                <w:color w:val="000000"/>
                <w:sz w:val="22"/>
              </w:rPr>
              <w:t>esculenta</w:t>
            </w:r>
            <w:proofErr w:type="spellEnd"/>
          </w:p>
        </w:tc>
      </w:tr>
      <w:tr w:rsidR="00D90D31" w:rsidRPr="00D90D31" w:rsidTr="00481C28">
        <w:tc>
          <w:tcPr>
            <w:tcW w:w="4606" w:type="dxa"/>
            <w:shd w:val="clear" w:color="auto" w:fill="auto"/>
          </w:tcPr>
          <w:p w:rsidR="00D90D31" w:rsidRPr="00D90D31" w:rsidRDefault="00D90D31" w:rsidP="00D90D31">
            <w:pPr>
              <w:jc w:val="both"/>
              <w:rPr>
                <w:rFonts w:ascii="Calibri" w:hAnsi="Calibri" w:cs="Times New Roman"/>
                <w:sz w:val="22"/>
              </w:rPr>
            </w:pPr>
            <w:r w:rsidRPr="00D90D31">
              <w:rPr>
                <w:rFonts w:ascii="Calibri" w:hAnsi="Calibri" w:cs="Times New Roman"/>
                <w:sz w:val="22"/>
              </w:rPr>
              <w:t>magas kúpvirág</w:t>
            </w:r>
          </w:p>
        </w:tc>
        <w:tc>
          <w:tcPr>
            <w:tcW w:w="4606" w:type="dxa"/>
            <w:shd w:val="clear" w:color="auto" w:fill="auto"/>
          </w:tcPr>
          <w:p w:rsidR="00D90D31" w:rsidRPr="00D90D31" w:rsidRDefault="00D90D31" w:rsidP="00D90D31">
            <w:pPr>
              <w:jc w:val="both"/>
              <w:rPr>
                <w:rFonts w:ascii="Calibri" w:hAnsi="Calibri" w:cs="Times New Roman"/>
                <w:i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Cs/>
                <w:color w:val="000000"/>
                <w:sz w:val="22"/>
              </w:rPr>
              <w:t>Rudbeckia</w:t>
            </w:r>
            <w:proofErr w:type="spellEnd"/>
            <w:r w:rsidRPr="00D90D31">
              <w:rPr>
                <w:rFonts w:ascii="Calibri" w:hAnsi="Calibri" w:cs="Times New Roman"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Cs/>
                <w:color w:val="000000"/>
                <w:sz w:val="22"/>
              </w:rPr>
              <w:t>laciniata</w:t>
            </w:r>
            <w:proofErr w:type="spellEnd"/>
          </w:p>
        </w:tc>
      </w:tr>
      <w:tr w:rsidR="00D90D31" w:rsidRPr="00D90D31" w:rsidTr="00481C28">
        <w:tc>
          <w:tcPr>
            <w:tcW w:w="4606" w:type="dxa"/>
            <w:shd w:val="clear" w:color="auto" w:fill="auto"/>
          </w:tcPr>
          <w:p w:rsidR="00D90D31" w:rsidRPr="00D90D31" w:rsidRDefault="00D90D31" w:rsidP="00D90D31">
            <w:pPr>
              <w:jc w:val="both"/>
              <w:rPr>
                <w:rFonts w:ascii="Calibri" w:hAnsi="Calibri" w:cs="Times New Roman"/>
                <w:sz w:val="22"/>
              </w:rPr>
            </w:pPr>
            <w:r w:rsidRPr="00D90D31">
              <w:rPr>
                <w:rFonts w:ascii="Calibri" w:hAnsi="Calibri" w:cs="Times New Roman"/>
                <w:sz w:val="22"/>
              </w:rPr>
              <w:t>parti szőlő</w:t>
            </w:r>
          </w:p>
        </w:tc>
        <w:tc>
          <w:tcPr>
            <w:tcW w:w="4606" w:type="dxa"/>
            <w:shd w:val="clear" w:color="auto" w:fill="auto"/>
          </w:tcPr>
          <w:p w:rsidR="00D90D31" w:rsidRPr="00D90D31" w:rsidRDefault="00D90D31" w:rsidP="00D90D31">
            <w:pPr>
              <w:jc w:val="both"/>
              <w:rPr>
                <w:rFonts w:ascii="Calibri" w:hAnsi="Calibri" w:cs="Times New Roman"/>
                <w:i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Cs/>
                <w:color w:val="000000"/>
                <w:sz w:val="22"/>
              </w:rPr>
              <w:t>Vitis</w:t>
            </w:r>
            <w:proofErr w:type="spellEnd"/>
            <w:r w:rsidRPr="00D90D31">
              <w:rPr>
                <w:rFonts w:ascii="Calibri" w:hAnsi="Calibri" w:cs="Times New Roman"/>
                <w:iCs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Cs/>
                <w:color w:val="000000"/>
                <w:sz w:val="22"/>
              </w:rPr>
              <w:t>vulpina</w:t>
            </w:r>
            <w:proofErr w:type="spellEnd"/>
          </w:p>
        </w:tc>
      </w:tr>
      <w:tr w:rsidR="00D90D31" w:rsidRPr="00D90D31" w:rsidTr="00481C28">
        <w:tc>
          <w:tcPr>
            <w:tcW w:w="4606" w:type="dxa"/>
            <w:shd w:val="clear" w:color="auto" w:fill="auto"/>
          </w:tcPr>
          <w:p w:rsidR="00D90D31" w:rsidRPr="00D90D31" w:rsidRDefault="00D90D31" w:rsidP="00D90D31">
            <w:pPr>
              <w:jc w:val="both"/>
              <w:rPr>
                <w:rFonts w:ascii="Calibri" w:hAnsi="Calibri" w:cs="Times New Roman"/>
                <w:iCs/>
                <w:sz w:val="22"/>
              </w:rPr>
            </w:pPr>
            <w:r w:rsidRPr="00D90D31">
              <w:rPr>
                <w:rFonts w:ascii="Calibri" w:hAnsi="Calibri" w:cs="Times New Roman"/>
                <w:iCs/>
                <w:sz w:val="22"/>
              </w:rPr>
              <w:t>moszatpáfrány-fajok</w:t>
            </w:r>
          </w:p>
        </w:tc>
        <w:tc>
          <w:tcPr>
            <w:tcW w:w="4606" w:type="dxa"/>
            <w:shd w:val="clear" w:color="auto" w:fill="auto"/>
          </w:tcPr>
          <w:p w:rsidR="00D90D31" w:rsidRPr="00D90D31" w:rsidRDefault="00D90D31" w:rsidP="00D90D31">
            <w:pPr>
              <w:jc w:val="both"/>
              <w:rPr>
                <w:rFonts w:ascii="Calibri" w:hAnsi="Calibri" w:cs="Times New Roman"/>
                <w:i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Cs/>
                <w:sz w:val="22"/>
              </w:rPr>
              <w:t>Azolla</w:t>
            </w:r>
            <w:proofErr w:type="spellEnd"/>
            <w:r w:rsidRPr="00D90D31">
              <w:rPr>
                <w:rFonts w:ascii="Calibri" w:hAnsi="Calibri" w:cs="Times New Roman"/>
                <w:iCs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Cs/>
                <w:sz w:val="22"/>
              </w:rPr>
              <w:t>caroliniana</w:t>
            </w:r>
            <w:proofErr w:type="spellEnd"/>
            <w:r w:rsidRPr="00D90D31">
              <w:rPr>
                <w:rFonts w:ascii="Calibri" w:hAnsi="Calibri" w:cs="Times New Roman"/>
                <w:iCs/>
                <w:sz w:val="22"/>
              </w:rPr>
              <w:t xml:space="preserve"> (A. </w:t>
            </w:r>
            <w:proofErr w:type="spellStart"/>
            <w:r w:rsidRPr="00D90D31">
              <w:rPr>
                <w:rFonts w:ascii="Calibri" w:hAnsi="Calibri" w:cs="Times New Roman"/>
                <w:iCs/>
                <w:sz w:val="22"/>
              </w:rPr>
              <w:t>filiculoides</w:t>
            </w:r>
            <w:proofErr w:type="spellEnd"/>
            <w:r w:rsidRPr="00D90D31">
              <w:rPr>
                <w:rFonts w:ascii="Calibri" w:hAnsi="Calibri" w:cs="Times New Roman"/>
                <w:iCs/>
                <w:sz w:val="22"/>
              </w:rPr>
              <w:t xml:space="preserve">), A. </w:t>
            </w:r>
            <w:proofErr w:type="spellStart"/>
            <w:r w:rsidRPr="00D90D31">
              <w:rPr>
                <w:rFonts w:ascii="Calibri" w:hAnsi="Calibri" w:cs="Times New Roman"/>
                <w:iCs/>
                <w:sz w:val="22"/>
              </w:rPr>
              <w:t>mexicana</w:t>
            </w:r>
            <w:proofErr w:type="spellEnd"/>
          </w:p>
        </w:tc>
      </w:tr>
      <w:tr w:rsidR="00D90D31" w:rsidRPr="00D90D31" w:rsidTr="00481C28">
        <w:tc>
          <w:tcPr>
            <w:tcW w:w="4606" w:type="dxa"/>
            <w:shd w:val="clear" w:color="auto" w:fill="auto"/>
          </w:tcPr>
          <w:p w:rsidR="00D90D31" w:rsidRPr="00D90D31" w:rsidRDefault="00D90D31" w:rsidP="00D90D31">
            <w:pPr>
              <w:jc w:val="both"/>
              <w:rPr>
                <w:rFonts w:ascii="Calibri" w:hAnsi="Calibri" w:cs="Times New Roman"/>
                <w:iCs/>
                <w:sz w:val="22"/>
              </w:rPr>
            </w:pPr>
            <w:r w:rsidRPr="00D90D31">
              <w:rPr>
                <w:rFonts w:ascii="Calibri" w:hAnsi="Calibri" w:cs="Times New Roman"/>
                <w:iCs/>
                <w:sz w:val="22"/>
              </w:rPr>
              <w:t>kanadai átokhínár</w:t>
            </w:r>
          </w:p>
        </w:tc>
        <w:tc>
          <w:tcPr>
            <w:tcW w:w="4606" w:type="dxa"/>
            <w:shd w:val="clear" w:color="auto" w:fill="auto"/>
          </w:tcPr>
          <w:p w:rsidR="00D90D31" w:rsidRPr="00D90D31" w:rsidRDefault="00D90D31" w:rsidP="00D90D31">
            <w:pPr>
              <w:jc w:val="both"/>
              <w:rPr>
                <w:rFonts w:ascii="Calibri" w:hAnsi="Calibri" w:cs="Times New Roman"/>
                <w:i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Cs/>
                <w:sz w:val="22"/>
              </w:rPr>
              <w:t>Elodea</w:t>
            </w:r>
            <w:proofErr w:type="spellEnd"/>
            <w:r w:rsidRPr="00D90D31">
              <w:rPr>
                <w:rFonts w:ascii="Calibri" w:hAnsi="Calibri" w:cs="Times New Roman"/>
                <w:iCs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Cs/>
                <w:sz w:val="22"/>
              </w:rPr>
              <w:t>canadensis</w:t>
            </w:r>
            <w:proofErr w:type="spellEnd"/>
          </w:p>
        </w:tc>
      </w:tr>
      <w:tr w:rsidR="00D90D31" w:rsidRPr="00D90D31" w:rsidTr="00481C28">
        <w:tc>
          <w:tcPr>
            <w:tcW w:w="4606" w:type="dxa"/>
            <w:shd w:val="clear" w:color="auto" w:fill="auto"/>
          </w:tcPr>
          <w:p w:rsidR="00D90D31" w:rsidRPr="00D90D31" w:rsidRDefault="00D90D31" w:rsidP="00D90D31">
            <w:pPr>
              <w:jc w:val="both"/>
              <w:rPr>
                <w:rFonts w:ascii="Calibri" w:hAnsi="Calibri" w:cs="Times New Roman"/>
                <w:iCs/>
                <w:sz w:val="22"/>
              </w:rPr>
            </w:pPr>
            <w:r w:rsidRPr="00D90D31">
              <w:rPr>
                <w:rFonts w:ascii="Calibri" w:hAnsi="Calibri" w:cs="Times New Roman"/>
                <w:iCs/>
                <w:sz w:val="22"/>
              </w:rPr>
              <w:t>törpe békalencse</w:t>
            </w:r>
          </w:p>
        </w:tc>
        <w:tc>
          <w:tcPr>
            <w:tcW w:w="4606" w:type="dxa"/>
            <w:shd w:val="clear" w:color="auto" w:fill="auto"/>
          </w:tcPr>
          <w:p w:rsidR="00D90D31" w:rsidRPr="00D90D31" w:rsidRDefault="00D90D31" w:rsidP="00D90D31">
            <w:pPr>
              <w:jc w:val="both"/>
              <w:rPr>
                <w:rFonts w:ascii="Calibri" w:hAnsi="Calibri" w:cs="Times New Roman"/>
                <w:i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Cs/>
                <w:sz w:val="22"/>
              </w:rPr>
              <w:t>Lemna</w:t>
            </w:r>
            <w:proofErr w:type="spellEnd"/>
            <w:r w:rsidRPr="00D90D31">
              <w:rPr>
                <w:rFonts w:ascii="Calibri" w:hAnsi="Calibri" w:cs="Times New Roman"/>
                <w:iCs/>
                <w:sz w:val="22"/>
              </w:rPr>
              <w:t xml:space="preserve"> minuta</w:t>
            </w:r>
          </w:p>
        </w:tc>
      </w:tr>
      <w:tr w:rsidR="00D90D31" w:rsidRPr="00D90D31" w:rsidTr="00481C28">
        <w:tc>
          <w:tcPr>
            <w:tcW w:w="4606" w:type="dxa"/>
            <w:shd w:val="clear" w:color="auto" w:fill="auto"/>
          </w:tcPr>
          <w:p w:rsidR="00D90D31" w:rsidRPr="00D90D31" w:rsidRDefault="00D90D31" w:rsidP="00D90D31">
            <w:pPr>
              <w:jc w:val="both"/>
              <w:rPr>
                <w:rFonts w:ascii="Calibri" w:hAnsi="Calibri" w:cs="Times New Roman"/>
                <w:sz w:val="22"/>
              </w:rPr>
            </w:pPr>
            <w:r w:rsidRPr="00D90D31">
              <w:rPr>
                <w:rFonts w:ascii="Calibri" w:hAnsi="Calibri" w:cs="Times New Roman"/>
                <w:sz w:val="22"/>
              </w:rPr>
              <w:t>kagylótutaj</w:t>
            </w:r>
          </w:p>
        </w:tc>
        <w:tc>
          <w:tcPr>
            <w:tcW w:w="4606" w:type="dxa"/>
            <w:shd w:val="clear" w:color="auto" w:fill="auto"/>
          </w:tcPr>
          <w:p w:rsidR="00D90D31" w:rsidRPr="00D90D31" w:rsidRDefault="00D90D31" w:rsidP="00D90D31">
            <w:pPr>
              <w:jc w:val="both"/>
              <w:rPr>
                <w:rFonts w:ascii="Calibri" w:hAnsi="Calibri" w:cs="Times New Roman"/>
                <w:i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iCs/>
                <w:sz w:val="22"/>
              </w:rPr>
              <w:t>Pistia</w:t>
            </w:r>
            <w:proofErr w:type="spellEnd"/>
            <w:r w:rsidRPr="00D90D31">
              <w:rPr>
                <w:rFonts w:ascii="Calibri" w:hAnsi="Calibri" w:cs="Times New Roman"/>
                <w:iCs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iCs/>
                <w:sz w:val="22"/>
              </w:rPr>
              <w:t>stratiotes</w:t>
            </w:r>
            <w:proofErr w:type="spellEnd"/>
          </w:p>
        </w:tc>
      </w:tr>
    </w:tbl>
    <w:p w:rsidR="00D90D31" w:rsidRPr="00D90D31" w:rsidRDefault="00D90D31" w:rsidP="00D90D31">
      <w:pPr>
        <w:tabs>
          <w:tab w:val="left" w:pos="564"/>
          <w:tab w:val="left" w:pos="1245"/>
        </w:tabs>
        <w:rPr>
          <w:rFonts w:ascii="Calibri" w:eastAsia="Garamond" w:hAnsi="Calibri" w:cs="Times New Roman"/>
          <w:sz w:val="22"/>
        </w:rPr>
      </w:pPr>
    </w:p>
    <w:p w:rsidR="00D90D31" w:rsidRPr="00D90D31" w:rsidRDefault="00D90D31" w:rsidP="00D90D31">
      <w:pPr>
        <w:spacing w:after="160" w:line="259" w:lineRule="auto"/>
        <w:jc w:val="center"/>
        <w:rPr>
          <w:rFonts w:ascii="Calibri" w:hAnsi="Calibri" w:cs="Times New Roman"/>
          <w:b/>
          <w:sz w:val="28"/>
          <w:szCs w:val="28"/>
          <w:u w:val="single"/>
        </w:rPr>
      </w:pPr>
      <w:r w:rsidRPr="00D90D31">
        <w:rPr>
          <w:rFonts w:ascii="Calibri" w:hAnsi="Calibri" w:cs="Times New Roman"/>
          <w:b/>
          <w:sz w:val="28"/>
          <w:szCs w:val="28"/>
          <w:u w:val="single"/>
        </w:rPr>
        <w:t>269/2007. (X. 18.) Korm. rendelet</w:t>
      </w:r>
    </w:p>
    <w:p w:rsidR="00D90D31" w:rsidRPr="00D90D31" w:rsidRDefault="00D90D31" w:rsidP="00D90D31">
      <w:pPr>
        <w:spacing w:after="160" w:line="259" w:lineRule="auto"/>
        <w:jc w:val="center"/>
        <w:rPr>
          <w:rFonts w:ascii="Calibri" w:hAnsi="Calibri" w:cs="Times New Roman"/>
          <w:b/>
          <w:sz w:val="22"/>
          <w:u w:val="single"/>
        </w:rPr>
      </w:pPr>
      <w:r w:rsidRPr="00D90D31">
        <w:rPr>
          <w:rFonts w:ascii="Calibri" w:hAnsi="Calibri" w:cs="Times New Roman"/>
          <w:b/>
          <w:bCs/>
          <w:sz w:val="22"/>
        </w:rPr>
        <w:t>a NATURA 2000 gyepterületek fenntartásának földhasználati szabályairól</w:t>
      </w:r>
    </w:p>
    <w:p w:rsidR="00D90D31" w:rsidRPr="00D90D31" w:rsidRDefault="00D90D31" w:rsidP="00D90D31">
      <w:pPr>
        <w:spacing w:after="160" w:line="259" w:lineRule="auto"/>
        <w:jc w:val="center"/>
        <w:rPr>
          <w:rFonts w:ascii="Calibri" w:hAnsi="Calibri" w:cs="Times New Roman"/>
          <w:b/>
          <w:sz w:val="22"/>
          <w:u w:val="single"/>
        </w:rPr>
      </w:pPr>
    </w:p>
    <w:p w:rsidR="00D90D31" w:rsidRPr="00D90D31" w:rsidRDefault="00D90D31" w:rsidP="00D90D31">
      <w:pPr>
        <w:spacing w:after="160" w:line="259" w:lineRule="auto"/>
        <w:jc w:val="both"/>
        <w:rPr>
          <w:rFonts w:ascii="Calibri" w:hAnsi="Calibri" w:cs="Times New Roman"/>
          <w:sz w:val="22"/>
        </w:rPr>
      </w:pPr>
      <w:r w:rsidRPr="00D90D31">
        <w:rPr>
          <w:rFonts w:ascii="Calibri" w:hAnsi="Calibri" w:cs="Times New Roman"/>
          <w:sz w:val="22"/>
        </w:rPr>
        <w:t xml:space="preserve">A kormányrendelet melléklete meghatározza azoknak a fajoknak a listáját, melyek inváziós és termőhely-idegen növényfajoknak tekinthetők, így az </w:t>
      </w:r>
      <w:r w:rsidRPr="00D90D31">
        <w:rPr>
          <w:rFonts w:ascii="Calibri" w:hAnsi="Calibri" w:cs="Times New Roman"/>
          <w:bCs/>
          <w:sz w:val="22"/>
        </w:rPr>
        <w:t>5. §</w:t>
      </w:r>
      <w:r w:rsidRPr="00D90D31">
        <w:rPr>
          <w:rFonts w:ascii="Calibri" w:hAnsi="Calibri" w:cs="Times New Roman"/>
          <w:sz w:val="22"/>
        </w:rPr>
        <w:t xml:space="preserve"> (2) bekezdés értelmében a </w:t>
      </w:r>
      <w:proofErr w:type="spellStart"/>
      <w:r w:rsidRPr="00D90D31">
        <w:rPr>
          <w:rFonts w:ascii="Calibri" w:hAnsi="Calibri" w:cs="Times New Roman"/>
          <w:sz w:val="22"/>
        </w:rPr>
        <w:t>Natura</w:t>
      </w:r>
      <w:proofErr w:type="spellEnd"/>
      <w:r w:rsidRPr="00D90D31">
        <w:rPr>
          <w:rFonts w:ascii="Calibri" w:hAnsi="Calibri" w:cs="Times New Roman"/>
          <w:sz w:val="22"/>
        </w:rPr>
        <w:t xml:space="preserve"> 2000 gyepterületeken ezek megtelepedését és terjedését meg kell akadályozni, állományuk visszaszorításáról gondoskodni kell mechanikus védekezéssel vagy speciális növényvédőszer-kijuttatással.</w:t>
      </w:r>
    </w:p>
    <w:p w:rsidR="00D90D31" w:rsidRPr="00D90D31" w:rsidRDefault="00D90D31" w:rsidP="00D90D31">
      <w:pPr>
        <w:spacing w:after="160" w:line="259" w:lineRule="auto"/>
        <w:jc w:val="both"/>
        <w:rPr>
          <w:rFonts w:ascii="Calibri" w:hAnsi="Calibri" w:cs="Times New Roman"/>
          <w:sz w:val="22"/>
        </w:rPr>
      </w:pPr>
    </w:p>
    <w:p w:rsidR="00D90D31" w:rsidRPr="00D90D31" w:rsidRDefault="00D90D31" w:rsidP="00D90D31">
      <w:pPr>
        <w:spacing w:after="160" w:line="259" w:lineRule="auto"/>
        <w:jc w:val="both"/>
        <w:rPr>
          <w:rFonts w:ascii="Calibri" w:hAnsi="Calibri" w:cs="Times New Roman"/>
          <w:sz w:val="22"/>
        </w:rPr>
      </w:pPr>
    </w:p>
    <w:p w:rsidR="00D90D31" w:rsidRPr="00D90D31" w:rsidRDefault="00D90D31" w:rsidP="00D90D31">
      <w:pPr>
        <w:spacing w:after="160" w:line="259" w:lineRule="auto"/>
        <w:jc w:val="both"/>
        <w:rPr>
          <w:rFonts w:ascii="Calibri" w:hAnsi="Calibri" w:cs="Times New Roman"/>
          <w:sz w:val="22"/>
        </w:rPr>
      </w:pPr>
    </w:p>
    <w:p w:rsidR="00D90D31" w:rsidRDefault="00D90D31" w:rsidP="00D90D31">
      <w:pPr>
        <w:spacing w:after="160" w:line="259" w:lineRule="auto"/>
        <w:jc w:val="both"/>
        <w:rPr>
          <w:rFonts w:ascii="Calibri" w:hAnsi="Calibri" w:cs="Times New Roman"/>
          <w:sz w:val="22"/>
        </w:rPr>
      </w:pPr>
    </w:p>
    <w:p w:rsidR="00D90D31" w:rsidRPr="00D90D31" w:rsidRDefault="00D90D31" w:rsidP="00D90D31">
      <w:pPr>
        <w:spacing w:after="160" w:line="259" w:lineRule="auto"/>
        <w:jc w:val="both"/>
        <w:rPr>
          <w:rFonts w:ascii="Calibri" w:hAnsi="Calibri" w:cs="Times New Roman"/>
          <w:sz w:val="22"/>
        </w:rPr>
      </w:pPr>
    </w:p>
    <w:p w:rsidR="00D90D31" w:rsidRPr="00D90D31" w:rsidRDefault="00D90D31" w:rsidP="00D90D31">
      <w:pPr>
        <w:spacing w:after="160" w:line="259" w:lineRule="auto"/>
        <w:jc w:val="both"/>
        <w:rPr>
          <w:rFonts w:ascii="Calibri" w:hAnsi="Calibri" w:cs="Times New Roman"/>
          <w:sz w:val="22"/>
        </w:rPr>
      </w:pPr>
    </w:p>
    <w:p w:rsidR="00D90D31" w:rsidRPr="00D90D31" w:rsidRDefault="00D90D31" w:rsidP="00D90D31">
      <w:pPr>
        <w:spacing w:after="160" w:line="259" w:lineRule="auto"/>
        <w:jc w:val="both"/>
        <w:rPr>
          <w:rFonts w:ascii="Calibri" w:hAnsi="Calibri" w:cs="Times New Roman"/>
          <w:sz w:val="22"/>
        </w:rPr>
      </w:pPr>
      <w:r w:rsidRPr="00D90D31">
        <w:rPr>
          <w:rFonts w:ascii="Calibri" w:hAnsi="Calibri" w:cs="Times New Roman"/>
          <w:sz w:val="22"/>
        </w:rPr>
        <w:lastRenderedPageBreak/>
        <w:t>Az érintett növényfajok:</w:t>
      </w:r>
    </w:p>
    <w:p w:rsidR="00D90D31" w:rsidRPr="00D90D31" w:rsidRDefault="00D90D31" w:rsidP="00D90D31">
      <w:pPr>
        <w:spacing w:after="160" w:line="259" w:lineRule="auto"/>
        <w:jc w:val="both"/>
        <w:rPr>
          <w:rFonts w:ascii="Calibri" w:hAnsi="Calibri" w:cs="Times New Roman"/>
          <w:sz w:val="22"/>
        </w:rPr>
      </w:pPr>
    </w:p>
    <w:p w:rsidR="00D90D31" w:rsidRPr="00D90D31" w:rsidRDefault="00D90D31" w:rsidP="00D90D31">
      <w:pPr>
        <w:spacing w:before="60" w:after="20"/>
        <w:ind w:firstLine="380"/>
        <w:rPr>
          <w:rFonts w:eastAsia="Times New Roman" w:cs="Times New Roman"/>
          <w:szCs w:val="24"/>
          <w:lang w:eastAsia="hu-HU"/>
        </w:rPr>
      </w:pPr>
      <w:r w:rsidRPr="00D90D31">
        <w:rPr>
          <w:rFonts w:eastAsia="Times New Roman" w:cs="Times New Roman"/>
          <w:szCs w:val="24"/>
          <w:lang w:eastAsia="hu-HU"/>
        </w:rPr>
        <w:t>1. Fásszárú inváziós és termőhely-idegen növényfajok:</w:t>
      </w:r>
    </w:p>
    <w:tbl>
      <w:tblPr>
        <w:tblW w:w="969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8"/>
        <w:gridCol w:w="5872"/>
      </w:tblGrid>
      <w:tr w:rsidR="00D90D31" w:rsidRPr="00D90D31" w:rsidTr="00481C28">
        <w:trPr>
          <w:trHeight w:val="301"/>
        </w:trPr>
        <w:tc>
          <w:tcPr>
            <w:tcW w:w="3818" w:type="dxa"/>
          </w:tcPr>
          <w:p w:rsidR="00D90D31" w:rsidRPr="00D90D31" w:rsidRDefault="00D90D31" w:rsidP="00D90D31">
            <w:pPr>
              <w:spacing w:before="60" w:after="20"/>
              <w:jc w:val="center"/>
              <w:rPr>
                <w:rFonts w:eastAsia="Times New Roman" w:cs="Times New Roman"/>
                <w:b/>
                <w:sz w:val="22"/>
                <w:lang w:eastAsia="hu-HU"/>
              </w:rPr>
            </w:pPr>
            <w:r w:rsidRPr="00D90D31">
              <w:rPr>
                <w:rFonts w:eastAsia="Times New Roman" w:cs="Times New Roman"/>
                <w:b/>
                <w:sz w:val="22"/>
                <w:lang w:eastAsia="hu-HU"/>
              </w:rPr>
              <w:t>Magyar név</w:t>
            </w:r>
          </w:p>
        </w:tc>
        <w:tc>
          <w:tcPr>
            <w:tcW w:w="5872" w:type="dxa"/>
          </w:tcPr>
          <w:p w:rsidR="00D90D31" w:rsidRPr="00D90D31" w:rsidRDefault="00D90D31" w:rsidP="00D90D31">
            <w:pPr>
              <w:spacing w:before="60" w:after="20"/>
              <w:jc w:val="center"/>
              <w:rPr>
                <w:rFonts w:eastAsia="Times New Roman" w:cs="Times New Roman"/>
                <w:b/>
                <w:sz w:val="22"/>
                <w:lang w:eastAsia="hu-HU"/>
              </w:rPr>
            </w:pPr>
            <w:r w:rsidRPr="00D90D31">
              <w:rPr>
                <w:rFonts w:eastAsia="Times New Roman" w:cs="Times New Roman"/>
                <w:b/>
                <w:sz w:val="22"/>
                <w:lang w:eastAsia="hu-HU"/>
              </w:rPr>
              <w:t>Tudományos név</w:t>
            </w:r>
          </w:p>
        </w:tc>
      </w:tr>
      <w:tr w:rsidR="00D90D31" w:rsidRPr="00D90D31" w:rsidTr="00481C28">
        <w:trPr>
          <w:trHeight w:val="301"/>
        </w:trPr>
        <w:tc>
          <w:tcPr>
            <w:tcW w:w="3818" w:type="dxa"/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akác</w:t>
            </w:r>
          </w:p>
        </w:tc>
        <w:tc>
          <w:tcPr>
            <w:tcW w:w="5872" w:type="dxa"/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Robinia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pseudo-acacia</w:t>
            </w:r>
            <w:proofErr w:type="spellEnd"/>
          </w:p>
        </w:tc>
      </w:tr>
      <w:tr w:rsidR="00D90D31" w:rsidRPr="00D90D31" w:rsidTr="00481C28">
        <w:trPr>
          <w:trHeight w:val="301"/>
        </w:trPr>
        <w:tc>
          <w:tcPr>
            <w:tcW w:w="3818" w:type="dxa"/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amerikai kőris</w:t>
            </w:r>
          </w:p>
        </w:tc>
        <w:tc>
          <w:tcPr>
            <w:tcW w:w="5872" w:type="dxa"/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Fraxinus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americana</w:t>
            </w:r>
            <w:proofErr w:type="spellEnd"/>
          </w:p>
        </w:tc>
      </w:tr>
      <w:tr w:rsidR="00D90D31" w:rsidRPr="00D90D31" w:rsidTr="00481C28">
        <w:trPr>
          <w:trHeight w:val="301"/>
        </w:trPr>
        <w:tc>
          <w:tcPr>
            <w:tcW w:w="3818" w:type="dxa"/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bálványfa</w:t>
            </w:r>
          </w:p>
        </w:tc>
        <w:tc>
          <w:tcPr>
            <w:tcW w:w="5872" w:type="dxa"/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Ailanthus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altissima</w:t>
            </w:r>
            <w:proofErr w:type="spellEnd"/>
          </w:p>
        </w:tc>
      </w:tr>
      <w:tr w:rsidR="00D90D31" w:rsidRPr="00D90D31" w:rsidTr="00481C28">
        <w:trPr>
          <w:trHeight w:val="301"/>
        </w:trPr>
        <w:tc>
          <w:tcPr>
            <w:tcW w:w="3818" w:type="dxa"/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keskenylevelű ezüstfa</w:t>
            </w:r>
          </w:p>
        </w:tc>
        <w:tc>
          <w:tcPr>
            <w:tcW w:w="5872" w:type="dxa"/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Elaeagnus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angustifolia</w:t>
            </w:r>
            <w:proofErr w:type="spellEnd"/>
          </w:p>
        </w:tc>
      </w:tr>
      <w:tr w:rsidR="00D90D31" w:rsidRPr="00D90D31" w:rsidTr="00481C28">
        <w:trPr>
          <w:trHeight w:val="301"/>
        </w:trPr>
        <w:tc>
          <w:tcPr>
            <w:tcW w:w="3818" w:type="dxa"/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fekete fenyő</w:t>
            </w:r>
          </w:p>
        </w:tc>
        <w:tc>
          <w:tcPr>
            <w:tcW w:w="5872" w:type="dxa"/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Pinus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nigra</w:t>
            </w:r>
            <w:proofErr w:type="spellEnd"/>
          </w:p>
        </w:tc>
      </w:tr>
      <w:tr w:rsidR="00D90D31" w:rsidRPr="00D90D31" w:rsidTr="00481C28">
        <w:trPr>
          <w:trHeight w:val="301"/>
        </w:trPr>
        <w:tc>
          <w:tcPr>
            <w:tcW w:w="3818" w:type="dxa"/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erdei fenyő</w:t>
            </w:r>
          </w:p>
        </w:tc>
        <w:tc>
          <w:tcPr>
            <w:tcW w:w="5872" w:type="dxa"/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Pinus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silvestris</w:t>
            </w:r>
            <w:proofErr w:type="spellEnd"/>
          </w:p>
        </w:tc>
      </w:tr>
      <w:tr w:rsidR="00D90D31" w:rsidRPr="00D90D31" w:rsidTr="00481C28">
        <w:trPr>
          <w:trHeight w:val="301"/>
        </w:trPr>
        <w:tc>
          <w:tcPr>
            <w:tcW w:w="3818" w:type="dxa"/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gyalogakác</w:t>
            </w:r>
          </w:p>
        </w:tc>
        <w:tc>
          <w:tcPr>
            <w:tcW w:w="5872" w:type="dxa"/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Amorpha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fruticosa</w:t>
            </w:r>
            <w:proofErr w:type="spellEnd"/>
          </w:p>
        </w:tc>
      </w:tr>
      <w:tr w:rsidR="00D90D31" w:rsidRPr="00D90D31" w:rsidTr="00481C28">
        <w:trPr>
          <w:trHeight w:val="301"/>
        </w:trPr>
        <w:tc>
          <w:tcPr>
            <w:tcW w:w="3818" w:type="dxa"/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kései meggy</w:t>
            </w:r>
          </w:p>
        </w:tc>
        <w:tc>
          <w:tcPr>
            <w:tcW w:w="5872" w:type="dxa"/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Prunus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serotina</w:t>
            </w:r>
            <w:proofErr w:type="spellEnd"/>
          </w:p>
        </w:tc>
      </w:tr>
      <w:tr w:rsidR="00D90D31" w:rsidRPr="00D90D31" w:rsidTr="00481C28">
        <w:trPr>
          <w:trHeight w:val="301"/>
        </w:trPr>
        <w:tc>
          <w:tcPr>
            <w:tcW w:w="3818" w:type="dxa"/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zöld juhar</w:t>
            </w:r>
          </w:p>
        </w:tc>
        <w:tc>
          <w:tcPr>
            <w:tcW w:w="5872" w:type="dxa"/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Acer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negundo</w:t>
            </w:r>
            <w:proofErr w:type="spellEnd"/>
          </w:p>
        </w:tc>
      </w:tr>
    </w:tbl>
    <w:p w:rsidR="00D90D31" w:rsidRPr="00D90D31" w:rsidRDefault="00D90D31" w:rsidP="00D90D31">
      <w:pPr>
        <w:spacing w:before="60" w:after="20"/>
        <w:ind w:firstLine="380"/>
        <w:rPr>
          <w:rFonts w:eastAsia="Times New Roman" w:cs="Times New Roman"/>
          <w:szCs w:val="24"/>
          <w:lang w:eastAsia="hu-HU"/>
        </w:rPr>
      </w:pPr>
    </w:p>
    <w:p w:rsidR="00D90D31" w:rsidRPr="00D90D31" w:rsidRDefault="00D90D31" w:rsidP="00D90D31">
      <w:pPr>
        <w:spacing w:before="60" w:after="20"/>
        <w:ind w:firstLine="380"/>
        <w:rPr>
          <w:rFonts w:eastAsia="Times New Roman" w:cs="Times New Roman"/>
          <w:szCs w:val="24"/>
          <w:lang w:eastAsia="hu-HU"/>
        </w:rPr>
      </w:pPr>
      <w:r w:rsidRPr="00D90D31">
        <w:rPr>
          <w:rFonts w:eastAsia="Times New Roman" w:cs="Times New Roman"/>
          <w:szCs w:val="24"/>
          <w:lang w:eastAsia="hu-HU"/>
        </w:rPr>
        <w:t>2. Lágyszárú inváziós növényfajok:</w:t>
      </w:r>
    </w:p>
    <w:tbl>
      <w:tblPr>
        <w:tblW w:w="969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8"/>
        <w:gridCol w:w="5872"/>
      </w:tblGrid>
      <w:tr w:rsidR="00D90D31" w:rsidRPr="00D90D31" w:rsidTr="00481C28">
        <w:tc>
          <w:tcPr>
            <w:tcW w:w="3818" w:type="dxa"/>
          </w:tcPr>
          <w:p w:rsidR="00D90D31" w:rsidRPr="00D90D31" w:rsidRDefault="00D90D31" w:rsidP="00D90D31">
            <w:pPr>
              <w:spacing w:before="60" w:after="20"/>
              <w:jc w:val="center"/>
              <w:rPr>
                <w:rFonts w:eastAsia="Times New Roman" w:cs="Times New Roman"/>
                <w:b/>
                <w:sz w:val="22"/>
                <w:lang w:eastAsia="hu-HU"/>
              </w:rPr>
            </w:pPr>
            <w:r w:rsidRPr="00D90D31">
              <w:rPr>
                <w:rFonts w:eastAsia="Times New Roman" w:cs="Times New Roman"/>
                <w:b/>
                <w:sz w:val="22"/>
                <w:lang w:eastAsia="hu-HU"/>
              </w:rPr>
              <w:t>Magyar név</w:t>
            </w:r>
          </w:p>
        </w:tc>
        <w:tc>
          <w:tcPr>
            <w:tcW w:w="5872" w:type="dxa"/>
          </w:tcPr>
          <w:p w:rsidR="00D90D31" w:rsidRPr="00D90D31" w:rsidRDefault="00D90D31" w:rsidP="00D90D31">
            <w:pPr>
              <w:spacing w:before="60" w:after="20"/>
              <w:jc w:val="center"/>
              <w:rPr>
                <w:rFonts w:eastAsia="Times New Roman" w:cs="Times New Roman"/>
                <w:b/>
                <w:sz w:val="22"/>
                <w:lang w:eastAsia="hu-HU"/>
              </w:rPr>
            </w:pPr>
            <w:r w:rsidRPr="00D90D31">
              <w:rPr>
                <w:rFonts w:eastAsia="Times New Roman" w:cs="Times New Roman"/>
                <w:b/>
                <w:sz w:val="22"/>
                <w:lang w:eastAsia="hu-HU"/>
              </w:rPr>
              <w:t>Tudományos név</w:t>
            </w:r>
          </w:p>
        </w:tc>
      </w:tr>
      <w:tr w:rsidR="00D90D31" w:rsidRPr="00D90D31" w:rsidTr="00481C28">
        <w:tc>
          <w:tcPr>
            <w:tcW w:w="3818" w:type="dxa"/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alkörmös</w:t>
            </w:r>
          </w:p>
        </w:tc>
        <w:tc>
          <w:tcPr>
            <w:tcW w:w="5872" w:type="dxa"/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Phytolacca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americana</w:t>
            </w:r>
            <w:proofErr w:type="spellEnd"/>
          </w:p>
        </w:tc>
      </w:tr>
      <w:tr w:rsidR="00D90D31" w:rsidRPr="00D90D31" w:rsidTr="00481C28">
        <w:tc>
          <w:tcPr>
            <w:tcW w:w="3818" w:type="dxa"/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japánkeserűfű fajok</w:t>
            </w:r>
          </w:p>
        </w:tc>
        <w:tc>
          <w:tcPr>
            <w:tcW w:w="5872" w:type="dxa"/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Fallopia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spp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>.</w:t>
            </w:r>
          </w:p>
        </w:tc>
      </w:tr>
      <w:tr w:rsidR="00D90D31" w:rsidRPr="00D90D31" w:rsidTr="00481C28">
        <w:tc>
          <w:tcPr>
            <w:tcW w:w="3818" w:type="dxa"/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kanadai aranyvessző</w:t>
            </w:r>
          </w:p>
        </w:tc>
        <w:tc>
          <w:tcPr>
            <w:tcW w:w="5872" w:type="dxa"/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Solidago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canadensis</w:t>
            </w:r>
            <w:proofErr w:type="spellEnd"/>
          </w:p>
        </w:tc>
      </w:tr>
      <w:tr w:rsidR="00D90D31" w:rsidRPr="00D90D31" w:rsidTr="00481C28">
        <w:tc>
          <w:tcPr>
            <w:tcW w:w="3818" w:type="dxa"/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magas aranyvessző</w:t>
            </w:r>
          </w:p>
        </w:tc>
        <w:tc>
          <w:tcPr>
            <w:tcW w:w="5872" w:type="dxa"/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Solidago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gigantea</w:t>
            </w:r>
            <w:proofErr w:type="spellEnd"/>
          </w:p>
        </w:tc>
      </w:tr>
      <w:tr w:rsidR="00D90D31" w:rsidRPr="00D90D31" w:rsidTr="00481C28">
        <w:tc>
          <w:tcPr>
            <w:tcW w:w="3818" w:type="dxa"/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parlagfű</w:t>
            </w:r>
          </w:p>
        </w:tc>
        <w:tc>
          <w:tcPr>
            <w:tcW w:w="5872" w:type="dxa"/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Ambrosia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artemisifolia</w:t>
            </w:r>
            <w:proofErr w:type="spellEnd"/>
          </w:p>
        </w:tc>
      </w:tr>
      <w:tr w:rsidR="00D90D31" w:rsidRPr="00D90D31" w:rsidTr="00481C28">
        <w:tc>
          <w:tcPr>
            <w:tcW w:w="3818" w:type="dxa"/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selyemkóró</w:t>
            </w:r>
          </w:p>
        </w:tc>
        <w:tc>
          <w:tcPr>
            <w:tcW w:w="5872" w:type="dxa"/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Asclepias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syriaca</w:t>
            </w:r>
            <w:proofErr w:type="spellEnd"/>
          </w:p>
        </w:tc>
      </w:tr>
      <w:tr w:rsidR="00D90D31" w:rsidRPr="00D90D31" w:rsidTr="00481C28">
        <w:tc>
          <w:tcPr>
            <w:tcW w:w="3818" w:type="dxa"/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color w:val="000000"/>
                <w:sz w:val="22"/>
              </w:rPr>
            </w:pPr>
            <w:r w:rsidRPr="00D90D31">
              <w:rPr>
                <w:rFonts w:ascii="Calibri" w:hAnsi="Calibri" w:cs="Times New Roman"/>
                <w:color w:val="000000"/>
                <w:sz w:val="22"/>
              </w:rPr>
              <w:t>süntök</w:t>
            </w:r>
          </w:p>
        </w:tc>
        <w:tc>
          <w:tcPr>
            <w:tcW w:w="5872" w:type="dxa"/>
          </w:tcPr>
          <w:p w:rsidR="00D90D31" w:rsidRPr="00D90D31" w:rsidRDefault="00D90D31" w:rsidP="00D90D31">
            <w:pPr>
              <w:spacing w:before="100" w:beforeAutospacing="1" w:after="100" w:afterAutospacing="1" w:line="259" w:lineRule="auto"/>
              <w:rPr>
                <w:rFonts w:ascii="Calibri" w:hAnsi="Calibri" w:cs="Times New Roman"/>
                <w:color w:val="000000"/>
                <w:sz w:val="22"/>
              </w:rPr>
            </w:pP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Echinocystis</w:t>
            </w:r>
            <w:proofErr w:type="spellEnd"/>
            <w:r w:rsidRPr="00D90D31">
              <w:rPr>
                <w:rFonts w:ascii="Calibri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D90D31">
              <w:rPr>
                <w:rFonts w:ascii="Calibri" w:hAnsi="Calibri" w:cs="Times New Roman"/>
                <w:color w:val="000000"/>
                <w:sz w:val="22"/>
              </w:rPr>
              <w:t>lobata</w:t>
            </w:r>
            <w:proofErr w:type="spellEnd"/>
          </w:p>
        </w:tc>
      </w:tr>
    </w:tbl>
    <w:p w:rsidR="00D90D31" w:rsidRPr="00D90D31" w:rsidRDefault="00D90D31" w:rsidP="00D90D31">
      <w:pPr>
        <w:tabs>
          <w:tab w:val="left" w:pos="564"/>
          <w:tab w:val="left" w:pos="1245"/>
        </w:tabs>
        <w:rPr>
          <w:rFonts w:ascii="Calibri" w:eastAsia="Garamond" w:hAnsi="Calibri" w:cs="Times New Roman"/>
          <w:sz w:val="22"/>
        </w:rPr>
      </w:pPr>
    </w:p>
    <w:p w:rsidR="001F0E63" w:rsidRDefault="00D90D31" w:rsidP="00D90D31">
      <w:pPr>
        <w:jc w:val="center"/>
        <w:rPr>
          <w:b/>
          <w:sz w:val="28"/>
          <w:szCs w:val="28"/>
        </w:rPr>
      </w:pPr>
      <w:r w:rsidRPr="00D90D31">
        <w:rPr>
          <w:rFonts w:ascii="Calibri" w:hAnsi="Calibri" w:cs="Times New Roman"/>
          <w:sz w:val="22"/>
        </w:rPr>
        <w:br w:type="page"/>
      </w:r>
      <w:bookmarkStart w:id="1" w:name="_GoBack"/>
      <w:bookmarkEnd w:id="1"/>
    </w:p>
    <w:sectPr w:rsidR="001F0E63" w:rsidSect="007D4B89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293" w:rsidRDefault="00151293" w:rsidP="00BA0B24">
      <w:r>
        <w:separator/>
      </w:r>
    </w:p>
  </w:endnote>
  <w:endnote w:type="continuationSeparator" w:id="0">
    <w:p w:rsidR="00151293" w:rsidRDefault="00151293" w:rsidP="00BA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24" w:rsidRDefault="00BA0B24">
    <w:pPr>
      <w:pStyle w:val="llb"/>
      <w:jc w:val="center"/>
    </w:pPr>
  </w:p>
  <w:p w:rsidR="00BA0B24" w:rsidRDefault="00BA0B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293" w:rsidRDefault="00151293" w:rsidP="00BA0B24">
      <w:r>
        <w:separator/>
      </w:r>
    </w:p>
  </w:footnote>
  <w:footnote w:type="continuationSeparator" w:id="0">
    <w:p w:rsidR="00151293" w:rsidRDefault="00151293" w:rsidP="00BA0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50F7C"/>
    <w:multiLevelType w:val="hybridMultilevel"/>
    <w:tmpl w:val="F8C41A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57733"/>
    <w:multiLevelType w:val="hybridMultilevel"/>
    <w:tmpl w:val="4EDEFB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99B"/>
    <w:rsid w:val="00043754"/>
    <w:rsid w:val="00052EB9"/>
    <w:rsid w:val="000927E9"/>
    <w:rsid w:val="000C5A38"/>
    <w:rsid w:val="000E791E"/>
    <w:rsid w:val="00151293"/>
    <w:rsid w:val="001E7616"/>
    <w:rsid w:val="001F0E63"/>
    <w:rsid w:val="0028399B"/>
    <w:rsid w:val="003E4EF8"/>
    <w:rsid w:val="00436AD7"/>
    <w:rsid w:val="004420AA"/>
    <w:rsid w:val="004755DA"/>
    <w:rsid w:val="004D22AE"/>
    <w:rsid w:val="004F4A7C"/>
    <w:rsid w:val="00644F33"/>
    <w:rsid w:val="0066527B"/>
    <w:rsid w:val="00666B32"/>
    <w:rsid w:val="006D5EF8"/>
    <w:rsid w:val="00700F03"/>
    <w:rsid w:val="007D4B89"/>
    <w:rsid w:val="008650CB"/>
    <w:rsid w:val="009C4F23"/>
    <w:rsid w:val="00A10FEC"/>
    <w:rsid w:val="00A323F1"/>
    <w:rsid w:val="00BA0B24"/>
    <w:rsid w:val="00C8006E"/>
    <w:rsid w:val="00CB3B13"/>
    <w:rsid w:val="00D90D31"/>
    <w:rsid w:val="00DD5AC8"/>
    <w:rsid w:val="00E95F5E"/>
    <w:rsid w:val="00F7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969C"/>
  <w15:chartTrackingRefBased/>
  <w15:docId w15:val="{876B89D5-DCD7-4EB7-99BD-074E1669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00F03"/>
    <w:pPr>
      <w:spacing w:after="0" w:line="240" w:lineRule="auto"/>
    </w:pPr>
    <w:rPr>
      <w:rFonts w:ascii="Times New Roman" w:eastAsia="Calibri" w:hAnsi="Times New Roman" w:cs="Calibr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D5AC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5AC8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52EB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A0B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A0B24"/>
    <w:rPr>
      <w:rFonts w:ascii="Times New Roman" w:eastAsia="Calibri" w:hAnsi="Times New Roman" w:cs="Calibri"/>
      <w:sz w:val="24"/>
    </w:rPr>
  </w:style>
  <w:style w:type="paragraph" w:styleId="llb">
    <w:name w:val="footer"/>
    <w:basedOn w:val="Norml"/>
    <w:link w:val="llbChar"/>
    <w:uiPriority w:val="99"/>
    <w:unhideWhenUsed/>
    <w:rsid w:val="00BA0B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0B24"/>
    <w:rPr>
      <w:rFonts w:ascii="Times New Roman" w:eastAsia="Calibri" w:hAnsi="Times New Roman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8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 Beledhivatal</dc:creator>
  <cp:keywords/>
  <dc:description/>
  <cp:lastModifiedBy>Titkárság Beledhivatal</cp:lastModifiedBy>
  <cp:revision>2</cp:revision>
  <cp:lastPrinted>2017-12-20T09:23:00Z</cp:lastPrinted>
  <dcterms:created xsi:type="dcterms:W3CDTF">2018-10-03T13:18:00Z</dcterms:created>
  <dcterms:modified xsi:type="dcterms:W3CDTF">2018-10-03T13:18:00Z</dcterms:modified>
</cp:coreProperties>
</file>