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B51" w:rsidRPr="00B47B51" w:rsidRDefault="00B47B51" w:rsidP="00B47B51">
      <w:pPr>
        <w:numPr>
          <w:ilvl w:val="8"/>
          <w:numId w:val="1"/>
        </w:numPr>
        <w:autoSpaceDE w:val="0"/>
        <w:jc w:val="right"/>
        <w:rPr>
          <w:sz w:val="18"/>
          <w:szCs w:val="18"/>
        </w:rPr>
      </w:pPr>
      <w:r w:rsidRPr="00B47B51">
        <w:rPr>
          <w:sz w:val="18"/>
          <w:szCs w:val="18"/>
        </w:rPr>
        <w:t>melléklet a</w:t>
      </w:r>
    </w:p>
    <w:p w:rsidR="00B47B51" w:rsidRPr="00B47B51" w:rsidRDefault="00B47B51" w:rsidP="00B47B51">
      <w:pPr>
        <w:autoSpaceDE w:val="0"/>
        <w:jc w:val="right"/>
        <w:rPr>
          <w:sz w:val="18"/>
          <w:szCs w:val="18"/>
        </w:rPr>
      </w:pPr>
      <w:r w:rsidRPr="00B47B51">
        <w:rPr>
          <w:sz w:val="18"/>
          <w:szCs w:val="18"/>
        </w:rPr>
        <w:t xml:space="preserve">7/2019. (VIII.30.) önkormányzati rendelethez </w:t>
      </w:r>
    </w:p>
    <w:p w:rsidR="00B47B51" w:rsidRPr="00B43551" w:rsidRDefault="00B47B51" w:rsidP="00B47B51">
      <w:pPr>
        <w:autoSpaceDE w:val="0"/>
        <w:jc w:val="both"/>
        <w:rPr>
          <w:b/>
          <w:bCs/>
        </w:rPr>
      </w:pPr>
    </w:p>
    <w:p w:rsidR="00B47B51" w:rsidRPr="00B43551" w:rsidRDefault="00B47B51" w:rsidP="00B47B51">
      <w:pPr>
        <w:autoSpaceDE w:val="0"/>
        <w:jc w:val="center"/>
        <w:rPr>
          <w:b/>
          <w:bCs/>
        </w:rPr>
      </w:pPr>
    </w:p>
    <w:p w:rsidR="00B47B51" w:rsidRPr="00B43551" w:rsidRDefault="00B47B51" w:rsidP="00B47B51">
      <w:pPr>
        <w:spacing w:line="360" w:lineRule="auto"/>
        <w:jc w:val="center"/>
        <w:rPr>
          <w:b/>
        </w:rPr>
      </w:pPr>
      <w:r w:rsidRPr="00B43551">
        <w:rPr>
          <w:b/>
        </w:rPr>
        <w:t>A hulladékszállítás rendje és területi határai</w:t>
      </w:r>
    </w:p>
    <w:p w:rsidR="00B47B51" w:rsidRPr="00B43551" w:rsidRDefault="00B47B51" w:rsidP="00B47B51">
      <w:pPr>
        <w:jc w:val="center"/>
      </w:pPr>
      <w:r w:rsidRPr="00B43551">
        <w:t xml:space="preserve">A hulladékszállítás </w:t>
      </w:r>
      <w:proofErr w:type="spellStart"/>
      <w:r w:rsidRPr="00B43551">
        <w:t>gyűjtőedényenkénti</w:t>
      </w:r>
      <w:proofErr w:type="spellEnd"/>
      <w:r w:rsidRPr="00B43551">
        <w:t xml:space="preserve"> és gyakoriság szerinti meghatározása</w:t>
      </w:r>
    </w:p>
    <w:p w:rsidR="00B47B51" w:rsidRPr="00B43551" w:rsidRDefault="00B47B51" w:rsidP="00B47B51">
      <w:pPr>
        <w:jc w:val="center"/>
      </w:pPr>
    </w:p>
    <w:p w:rsidR="00B47B51" w:rsidRPr="00B43551" w:rsidRDefault="00B47B51" w:rsidP="00B47B51"/>
    <w:p w:rsidR="00B47B51" w:rsidRPr="00B43551" w:rsidRDefault="00B47B51" w:rsidP="00B47B51">
      <w:pPr>
        <w:rPr>
          <w:b/>
          <w:u w:val="single"/>
        </w:rPr>
      </w:pPr>
      <w:r w:rsidRPr="00B43551">
        <w:rPr>
          <w:b/>
          <w:u w:val="single"/>
        </w:rPr>
        <w:t>1. Lakóingatlanok esetén</w:t>
      </w:r>
    </w:p>
    <w:p w:rsidR="00B47B51" w:rsidRPr="00B43551" w:rsidRDefault="00B47B51" w:rsidP="00B47B51">
      <w:pPr>
        <w:rPr>
          <w:b/>
        </w:rPr>
      </w:pPr>
      <w:r w:rsidRPr="00B43551">
        <w:rPr>
          <w:b/>
        </w:rPr>
        <w:t>1.1. 120 (240) literes kuka alkalmazásával történő hulladékszállítás</w:t>
      </w:r>
    </w:p>
    <w:p w:rsidR="00B47B51" w:rsidRPr="00B43551" w:rsidRDefault="00B47B51" w:rsidP="00B47B51"/>
    <w:p w:rsidR="00B47B51" w:rsidRPr="00B43551" w:rsidRDefault="00B47B51" w:rsidP="00B47B51">
      <w:r w:rsidRPr="00B43551">
        <w:t>heti 1 x gyakorisággal: út megnevezése</w:t>
      </w:r>
    </w:p>
    <w:p w:rsidR="00B47B51" w:rsidRPr="00B43551" w:rsidRDefault="00B47B51" w:rsidP="00B47B51"/>
    <w:p w:rsidR="00B47B51" w:rsidRPr="00B86270" w:rsidRDefault="00B47B51" w:rsidP="00B47B51">
      <w:r w:rsidRPr="00B86270">
        <w:t>Árpád út</w:t>
      </w:r>
    </w:p>
    <w:p w:rsidR="00B47B51" w:rsidRPr="00B86270" w:rsidRDefault="00B47B51" w:rsidP="00B47B51">
      <w:r w:rsidRPr="00B86270">
        <w:t>Balassi Bálint út</w:t>
      </w:r>
    </w:p>
    <w:p w:rsidR="00B47B51" w:rsidRPr="00B86270" w:rsidRDefault="00B47B51" w:rsidP="00B47B51">
      <w:r w:rsidRPr="00B86270">
        <w:t>Bányász út</w:t>
      </w:r>
    </w:p>
    <w:p w:rsidR="00B47B51" w:rsidRPr="00B86270" w:rsidRDefault="00B47B51" w:rsidP="00B47B51">
      <w:r w:rsidRPr="00B86270">
        <w:t>Barát köz</w:t>
      </w:r>
    </w:p>
    <w:p w:rsidR="00B47B51" w:rsidRPr="00B86270" w:rsidRDefault="00B47B51" w:rsidP="00B47B51">
      <w:r w:rsidRPr="00B86270">
        <w:t>Bátori út</w:t>
      </w:r>
    </w:p>
    <w:p w:rsidR="00B47B51" w:rsidRPr="00B86270" w:rsidRDefault="00B47B51" w:rsidP="00B47B51">
      <w:r w:rsidRPr="00B86270">
        <w:t>Béke út</w:t>
      </w:r>
    </w:p>
    <w:p w:rsidR="00B47B51" w:rsidRPr="00B86270" w:rsidRDefault="00B47B51" w:rsidP="00B47B51">
      <w:r w:rsidRPr="00B86270">
        <w:t>Bocskai út</w:t>
      </w:r>
    </w:p>
    <w:p w:rsidR="00B47B51" w:rsidRPr="00B86270" w:rsidRDefault="00B47B51" w:rsidP="00B47B51">
      <w:r w:rsidRPr="00B86270">
        <w:t>Csokonai út</w:t>
      </w:r>
    </w:p>
    <w:p w:rsidR="00B47B51" w:rsidRPr="00B86270" w:rsidRDefault="00B47B51" w:rsidP="00B47B51">
      <w:r w:rsidRPr="00B86270">
        <w:t>Déryné út</w:t>
      </w:r>
    </w:p>
    <w:p w:rsidR="00B47B51" w:rsidRPr="00B86270" w:rsidRDefault="00B47B51" w:rsidP="00B47B51">
      <w:r w:rsidRPr="00B86270">
        <w:t>Dózsa György út</w:t>
      </w:r>
    </w:p>
    <w:p w:rsidR="00B47B51" w:rsidRPr="00B86270" w:rsidRDefault="00B47B51" w:rsidP="00B47B51">
      <w:r w:rsidRPr="00B86270">
        <w:t>Hunyadi út</w:t>
      </w:r>
    </w:p>
    <w:p w:rsidR="00B47B51" w:rsidRPr="00B86270" w:rsidRDefault="00B47B51" w:rsidP="00B47B51">
      <w:r w:rsidRPr="00B86270">
        <w:t>Jókai út</w:t>
      </w:r>
    </w:p>
    <w:p w:rsidR="00B47B51" w:rsidRPr="00B86270" w:rsidRDefault="00B47B51" w:rsidP="00B47B51">
      <w:r w:rsidRPr="00B86270">
        <w:t>Katona József út</w:t>
      </w:r>
    </w:p>
    <w:p w:rsidR="00B47B51" w:rsidRPr="00B86270" w:rsidRDefault="00B47B51" w:rsidP="00B47B51">
      <w:r w:rsidRPr="00B86270">
        <w:t>Köztársaság út</w:t>
      </w:r>
    </w:p>
    <w:p w:rsidR="00B47B51" w:rsidRPr="00B86270" w:rsidRDefault="00B47B51" w:rsidP="00B47B51">
      <w:r w:rsidRPr="00B86270">
        <w:t>Kristály köz</w:t>
      </w:r>
    </w:p>
    <w:p w:rsidR="00B47B51" w:rsidRPr="00B86270" w:rsidRDefault="00B47B51" w:rsidP="00B47B51">
      <w:r w:rsidRPr="00B86270">
        <w:t>Kútvölgyi út</w:t>
      </w:r>
    </w:p>
    <w:p w:rsidR="00B47B51" w:rsidRPr="00B86270" w:rsidRDefault="00B47B51" w:rsidP="00B47B51">
      <w:pPr>
        <w:tabs>
          <w:tab w:val="left" w:pos="3420"/>
          <w:tab w:val="left" w:pos="6840"/>
        </w:tabs>
      </w:pPr>
      <w:r w:rsidRPr="00B86270">
        <w:t>Liget út</w:t>
      </w:r>
    </w:p>
    <w:p w:rsidR="00B47B51" w:rsidRPr="00B86270" w:rsidRDefault="00B47B51" w:rsidP="00B47B51">
      <w:pPr>
        <w:tabs>
          <w:tab w:val="left" w:pos="3420"/>
          <w:tab w:val="left" w:pos="6840"/>
        </w:tabs>
      </w:pPr>
      <w:proofErr w:type="spellStart"/>
      <w:r w:rsidRPr="00B86270">
        <w:t>Nyírmedi</w:t>
      </w:r>
      <w:proofErr w:type="spellEnd"/>
      <w:r w:rsidRPr="00B86270">
        <w:t xml:space="preserve"> út</w:t>
      </w:r>
    </w:p>
    <w:p w:rsidR="00B47B51" w:rsidRPr="00B86270" w:rsidRDefault="00B47B51" w:rsidP="00B47B51">
      <w:pPr>
        <w:tabs>
          <w:tab w:val="left" w:pos="3420"/>
          <w:tab w:val="left" w:pos="6840"/>
        </w:tabs>
      </w:pPr>
      <w:r w:rsidRPr="00B86270">
        <w:t xml:space="preserve">Petőfi út </w:t>
      </w:r>
    </w:p>
    <w:p w:rsidR="00B47B51" w:rsidRPr="00B86270" w:rsidRDefault="00B47B51" w:rsidP="00B47B51">
      <w:pPr>
        <w:tabs>
          <w:tab w:val="left" w:pos="3420"/>
          <w:tab w:val="left" w:pos="6840"/>
        </w:tabs>
      </w:pPr>
      <w:r w:rsidRPr="00B86270">
        <w:t>Ságvári út</w:t>
      </w:r>
    </w:p>
    <w:p w:rsidR="00B47B51" w:rsidRPr="00B86270" w:rsidRDefault="00B47B51" w:rsidP="00B47B51">
      <w:pPr>
        <w:tabs>
          <w:tab w:val="left" w:pos="3420"/>
          <w:tab w:val="left" w:pos="6840"/>
        </w:tabs>
      </w:pPr>
      <w:r w:rsidRPr="00B86270">
        <w:t>Szabadság út</w:t>
      </w:r>
    </w:p>
    <w:p w:rsidR="00B47B51" w:rsidRPr="00B86270" w:rsidRDefault="00B47B51" w:rsidP="00B47B51">
      <w:pPr>
        <w:tabs>
          <w:tab w:val="left" w:pos="3420"/>
          <w:tab w:val="left" w:pos="6840"/>
        </w:tabs>
      </w:pPr>
      <w:r w:rsidRPr="00B86270">
        <w:t>Vadrózsa út</w:t>
      </w:r>
    </w:p>
    <w:p w:rsidR="00B47B51" w:rsidRPr="00B86270" w:rsidRDefault="00B47B51" w:rsidP="00B47B51">
      <w:pPr>
        <w:tabs>
          <w:tab w:val="left" w:pos="3420"/>
          <w:tab w:val="left" w:pos="6840"/>
        </w:tabs>
      </w:pPr>
      <w:r w:rsidRPr="00B86270">
        <w:t>Vásárhelyi út</w:t>
      </w:r>
    </w:p>
    <w:p w:rsidR="00B47B51" w:rsidRPr="00B86270" w:rsidRDefault="00B47B51" w:rsidP="00B47B51">
      <w:pPr>
        <w:tabs>
          <w:tab w:val="left" w:pos="3420"/>
          <w:tab w:val="left" w:pos="6840"/>
        </w:tabs>
      </w:pPr>
      <w:r w:rsidRPr="00B86270">
        <w:t>Véndiófa út</w:t>
      </w:r>
    </w:p>
    <w:p w:rsidR="00B47B51" w:rsidRPr="00B86270" w:rsidRDefault="00B47B51" w:rsidP="00B47B51">
      <w:pPr>
        <w:tabs>
          <w:tab w:val="left" w:pos="3420"/>
          <w:tab w:val="left" w:pos="6840"/>
        </w:tabs>
      </w:pPr>
      <w:r w:rsidRPr="00B86270">
        <w:t>Zrínyi út</w:t>
      </w:r>
    </w:p>
    <w:p w:rsidR="00B47B51" w:rsidRDefault="00B47B51" w:rsidP="00B47B51">
      <w:pPr>
        <w:tabs>
          <w:tab w:val="left" w:pos="3420"/>
          <w:tab w:val="left" w:pos="6840"/>
        </w:tabs>
        <w:rPr>
          <w:b/>
        </w:rPr>
      </w:pPr>
    </w:p>
    <w:p w:rsidR="00B44411" w:rsidRPr="00B43551" w:rsidRDefault="00B44411" w:rsidP="00B47B51">
      <w:pPr>
        <w:tabs>
          <w:tab w:val="left" w:pos="3420"/>
          <w:tab w:val="left" w:pos="6840"/>
        </w:tabs>
        <w:rPr>
          <w:b/>
        </w:rPr>
      </w:pPr>
    </w:p>
    <w:p w:rsidR="00B47B51" w:rsidRPr="00B43551" w:rsidRDefault="00B47B51" w:rsidP="00B47B51">
      <w:pPr>
        <w:tabs>
          <w:tab w:val="left" w:pos="3420"/>
          <w:tab w:val="left" w:pos="6840"/>
        </w:tabs>
        <w:rPr>
          <w:b/>
        </w:rPr>
      </w:pPr>
      <w:r w:rsidRPr="00B43551">
        <w:rPr>
          <w:b/>
        </w:rPr>
        <w:t>1.2. 1100 literes konténer alkalmazásával történő hulladékszállítás</w:t>
      </w:r>
    </w:p>
    <w:p w:rsidR="00B47B51" w:rsidRPr="00B43551" w:rsidRDefault="00B47B51" w:rsidP="00B47B51">
      <w:pPr>
        <w:tabs>
          <w:tab w:val="left" w:pos="3420"/>
          <w:tab w:val="left" w:pos="6840"/>
        </w:tabs>
        <w:rPr>
          <w:u w:val="single"/>
        </w:rPr>
      </w:pPr>
      <w:r w:rsidRPr="00B43551">
        <w:rPr>
          <w:u w:val="single"/>
        </w:rPr>
        <w:t>heti 1x gyakorisággal:</w:t>
      </w:r>
      <w:r w:rsidRPr="00B43551">
        <w:tab/>
      </w:r>
    </w:p>
    <w:p w:rsidR="00B47B51" w:rsidRPr="00B43551" w:rsidRDefault="00B47B51" w:rsidP="00B47B51">
      <w:pPr>
        <w:tabs>
          <w:tab w:val="left" w:pos="3420"/>
          <w:tab w:val="left" w:pos="6840"/>
        </w:tabs>
      </w:pPr>
      <w:r w:rsidRPr="00B43551">
        <w:rPr>
          <w:u w:val="single"/>
        </w:rPr>
        <w:t>út megnevezése</w:t>
      </w:r>
      <w:r w:rsidRPr="00B43551">
        <w:tab/>
      </w:r>
    </w:p>
    <w:p w:rsidR="00B47B51" w:rsidRDefault="00B47B51" w:rsidP="00B47B51">
      <w:pPr>
        <w:tabs>
          <w:tab w:val="left" w:pos="3420"/>
          <w:tab w:val="left" w:pos="6840"/>
        </w:tabs>
      </w:pPr>
    </w:p>
    <w:p w:rsidR="00B47B51" w:rsidRDefault="00B47B51" w:rsidP="00B47B51">
      <w:pPr>
        <w:tabs>
          <w:tab w:val="left" w:pos="3420"/>
          <w:tab w:val="left" w:pos="6840"/>
        </w:tabs>
      </w:pPr>
      <w:r>
        <w:t>Akác út</w:t>
      </w:r>
    </w:p>
    <w:p w:rsidR="00B47B51" w:rsidRDefault="00B47B51" w:rsidP="00B47B51">
      <w:pPr>
        <w:tabs>
          <w:tab w:val="left" w:pos="3420"/>
          <w:tab w:val="left" w:pos="6840"/>
        </w:tabs>
      </w:pPr>
      <w:r>
        <w:t>Hárs út</w:t>
      </w:r>
    </w:p>
    <w:p w:rsidR="00B47B51" w:rsidRDefault="00B47B51" w:rsidP="00B47B51">
      <w:pPr>
        <w:tabs>
          <w:tab w:val="left" w:pos="3420"/>
          <w:tab w:val="left" w:pos="6840"/>
        </w:tabs>
      </w:pPr>
      <w:r>
        <w:t>Jázmin út</w:t>
      </w:r>
    </w:p>
    <w:p w:rsidR="00B47B51" w:rsidRDefault="00B47B51" w:rsidP="00B47B51">
      <w:pPr>
        <w:tabs>
          <w:tab w:val="left" w:pos="3420"/>
          <w:tab w:val="left" w:pos="6840"/>
        </w:tabs>
      </w:pPr>
      <w:r>
        <w:t>Nefelejcs út</w:t>
      </w:r>
    </w:p>
    <w:p w:rsidR="00B47B51" w:rsidRDefault="00B47B51" w:rsidP="00B47B51">
      <w:pPr>
        <w:tabs>
          <w:tab w:val="left" w:pos="3420"/>
          <w:tab w:val="left" w:pos="6840"/>
        </w:tabs>
      </w:pPr>
      <w:r>
        <w:t>Nyár út</w:t>
      </w:r>
    </w:p>
    <w:p w:rsidR="00B47B51" w:rsidRDefault="00B47B51" w:rsidP="00B47B51">
      <w:pPr>
        <w:tabs>
          <w:tab w:val="left" w:pos="3420"/>
          <w:tab w:val="left" w:pos="6840"/>
        </w:tabs>
      </w:pPr>
      <w:r>
        <w:t>Orgona út</w:t>
      </w:r>
    </w:p>
    <w:p w:rsidR="00B47B51" w:rsidRDefault="00B47B51" w:rsidP="00B47B51">
      <w:pPr>
        <w:tabs>
          <w:tab w:val="left" w:pos="3420"/>
          <w:tab w:val="left" w:pos="6840"/>
        </w:tabs>
      </w:pPr>
      <w:r>
        <w:t>Rózsa út</w:t>
      </w:r>
    </w:p>
    <w:p w:rsidR="00B47B51" w:rsidRDefault="00B47B51" w:rsidP="00B47B51">
      <w:pPr>
        <w:tabs>
          <w:tab w:val="left" w:pos="3420"/>
          <w:tab w:val="left" w:pos="6840"/>
        </w:tabs>
      </w:pPr>
      <w:r>
        <w:t>Szegfű út</w:t>
      </w:r>
    </w:p>
    <w:p w:rsidR="00B47B51" w:rsidRDefault="00B47B51" w:rsidP="00B47B51">
      <w:pPr>
        <w:tabs>
          <w:tab w:val="left" w:pos="3420"/>
          <w:tab w:val="left" w:pos="6840"/>
        </w:tabs>
      </w:pPr>
      <w:r>
        <w:t>Tavasz út</w:t>
      </w:r>
    </w:p>
    <w:p w:rsidR="00B47B51" w:rsidRDefault="00B47B51" w:rsidP="00B47B51">
      <w:pPr>
        <w:tabs>
          <w:tab w:val="left" w:pos="3420"/>
          <w:tab w:val="left" w:pos="6840"/>
        </w:tabs>
      </w:pPr>
      <w:r>
        <w:t>Tulipán út</w:t>
      </w:r>
    </w:p>
    <w:p w:rsidR="00B47B51" w:rsidRPr="00B43551" w:rsidRDefault="00B47B51" w:rsidP="00B47B51">
      <w:pPr>
        <w:tabs>
          <w:tab w:val="left" w:pos="3420"/>
          <w:tab w:val="left" w:pos="6840"/>
        </w:tabs>
      </w:pPr>
      <w:r>
        <w:t>Viola út</w:t>
      </w:r>
    </w:p>
    <w:p w:rsidR="00B47B51" w:rsidRPr="00B43551" w:rsidRDefault="00B47B51" w:rsidP="00B47B51">
      <w:pPr>
        <w:tabs>
          <w:tab w:val="left" w:pos="3420"/>
          <w:tab w:val="left" w:pos="6840"/>
        </w:tabs>
      </w:pPr>
    </w:p>
    <w:p w:rsidR="00B47B51" w:rsidRDefault="00B47B51" w:rsidP="00B47B51">
      <w:pPr>
        <w:tabs>
          <w:tab w:val="left" w:pos="3420"/>
          <w:tab w:val="left" w:pos="6840"/>
        </w:tabs>
        <w:rPr>
          <w:b/>
          <w:u w:val="single"/>
        </w:rPr>
      </w:pPr>
    </w:p>
    <w:p w:rsidR="00B44411" w:rsidRDefault="00B44411" w:rsidP="00B47B51">
      <w:pPr>
        <w:tabs>
          <w:tab w:val="left" w:pos="3420"/>
          <w:tab w:val="left" w:pos="6840"/>
        </w:tabs>
        <w:rPr>
          <w:b/>
          <w:u w:val="single"/>
        </w:rPr>
      </w:pPr>
    </w:p>
    <w:p w:rsidR="00B44411" w:rsidRDefault="00B44411" w:rsidP="00B47B51">
      <w:pPr>
        <w:tabs>
          <w:tab w:val="left" w:pos="3420"/>
          <w:tab w:val="left" w:pos="6840"/>
        </w:tabs>
        <w:rPr>
          <w:b/>
          <w:u w:val="single"/>
        </w:rPr>
      </w:pPr>
    </w:p>
    <w:p w:rsidR="00B44411" w:rsidRPr="00B43551" w:rsidRDefault="00B44411" w:rsidP="00B47B51">
      <w:pPr>
        <w:tabs>
          <w:tab w:val="left" w:pos="3420"/>
          <w:tab w:val="left" w:pos="6840"/>
        </w:tabs>
        <w:rPr>
          <w:b/>
          <w:u w:val="single"/>
        </w:rPr>
      </w:pPr>
      <w:bookmarkStart w:id="0" w:name="_GoBack"/>
      <w:bookmarkEnd w:id="0"/>
    </w:p>
    <w:p w:rsidR="00B47B51" w:rsidRPr="00B43551" w:rsidRDefault="00B47B51" w:rsidP="00B47B51">
      <w:pPr>
        <w:tabs>
          <w:tab w:val="left" w:pos="3420"/>
          <w:tab w:val="left" w:pos="6840"/>
        </w:tabs>
        <w:rPr>
          <w:b/>
          <w:u w:val="single"/>
        </w:rPr>
      </w:pPr>
      <w:proofErr w:type="gramStart"/>
      <w:r w:rsidRPr="00B43551">
        <w:rPr>
          <w:b/>
          <w:u w:val="single"/>
        </w:rPr>
        <w:lastRenderedPageBreak/>
        <w:t>2 .</w:t>
      </w:r>
      <w:proofErr w:type="gramEnd"/>
      <w:r w:rsidRPr="00B43551">
        <w:rPr>
          <w:b/>
          <w:u w:val="single"/>
        </w:rPr>
        <w:t xml:space="preserve"> </w:t>
      </w:r>
      <w:proofErr w:type="gramStart"/>
      <w:r w:rsidRPr="00B43551">
        <w:rPr>
          <w:b/>
          <w:u w:val="single"/>
        </w:rPr>
        <w:t>Üdülőingatlanok  esetén</w:t>
      </w:r>
      <w:proofErr w:type="gramEnd"/>
      <w:r w:rsidRPr="00B43551">
        <w:rPr>
          <w:b/>
          <w:u w:val="single"/>
        </w:rPr>
        <w:t xml:space="preserve"> (április 15-október 15.) </w:t>
      </w:r>
    </w:p>
    <w:p w:rsidR="00B47B51" w:rsidRPr="00B43551" w:rsidRDefault="00B47B51" w:rsidP="00B47B51">
      <w:pPr>
        <w:tabs>
          <w:tab w:val="left" w:pos="3420"/>
          <w:tab w:val="left" w:pos="6840"/>
        </w:tabs>
        <w:rPr>
          <w:b/>
        </w:rPr>
      </w:pPr>
      <w:r w:rsidRPr="00B43551">
        <w:rPr>
          <w:b/>
        </w:rPr>
        <w:t>80 literes gyűjtőzsák alkalmazásával történő hulladékszállítás</w:t>
      </w:r>
    </w:p>
    <w:p w:rsidR="00B47B51" w:rsidRPr="00B43551" w:rsidRDefault="00B47B51" w:rsidP="00B47B51">
      <w:pPr>
        <w:tabs>
          <w:tab w:val="left" w:pos="3420"/>
          <w:tab w:val="left" w:pos="6840"/>
        </w:tabs>
      </w:pPr>
      <w:r w:rsidRPr="00B43551">
        <w:rPr>
          <w:u w:val="single"/>
        </w:rPr>
        <w:t>havi 2x gyakorisággal</w:t>
      </w:r>
      <w:r w:rsidRPr="00B43551">
        <w:tab/>
        <w:t xml:space="preserve">(gyűjtőgépjárművel biztonságosan megközelíthető </w:t>
      </w:r>
    </w:p>
    <w:p w:rsidR="00B47B51" w:rsidRPr="00B43551" w:rsidRDefault="00B47B51" w:rsidP="00B47B51">
      <w:pPr>
        <w:tabs>
          <w:tab w:val="left" w:pos="3420"/>
          <w:tab w:val="left" w:pos="6840"/>
        </w:tabs>
      </w:pPr>
      <w:r w:rsidRPr="00B43551">
        <w:tab/>
        <w:t>területeken)</w:t>
      </w:r>
    </w:p>
    <w:p w:rsidR="00B47B51" w:rsidRPr="00B43551" w:rsidRDefault="00B47B51" w:rsidP="00B47B51">
      <w:pPr>
        <w:tabs>
          <w:tab w:val="left" w:pos="3420"/>
          <w:tab w:val="left" w:pos="6840"/>
        </w:tabs>
        <w:rPr>
          <w:sz w:val="16"/>
          <w:szCs w:val="16"/>
        </w:rPr>
      </w:pPr>
    </w:p>
    <w:p w:rsidR="00B47B51" w:rsidRPr="00B43551" w:rsidRDefault="00B47B51" w:rsidP="00B47B51">
      <w:pPr>
        <w:tabs>
          <w:tab w:val="left" w:pos="3420"/>
          <w:tab w:val="left" w:pos="6840"/>
        </w:tabs>
        <w:rPr>
          <w:b/>
          <w:u w:val="single"/>
        </w:rPr>
      </w:pPr>
    </w:p>
    <w:p w:rsidR="00B47B51" w:rsidRPr="00B43551" w:rsidRDefault="00B47B51" w:rsidP="00B47B51">
      <w:pPr>
        <w:tabs>
          <w:tab w:val="left" w:pos="3420"/>
          <w:tab w:val="left" w:pos="6840"/>
        </w:tabs>
        <w:rPr>
          <w:b/>
          <w:u w:val="single"/>
        </w:rPr>
      </w:pPr>
      <w:r w:rsidRPr="00B43551">
        <w:rPr>
          <w:b/>
          <w:u w:val="single"/>
        </w:rPr>
        <w:t>3. Egyéb települési szilárd hulladék esetén</w:t>
      </w:r>
    </w:p>
    <w:p w:rsidR="00B47B51" w:rsidRDefault="00B47B51" w:rsidP="00B47B51">
      <w:pPr>
        <w:tabs>
          <w:tab w:val="left" w:pos="3420"/>
          <w:tab w:val="left" w:pos="6840"/>
        </w:tabs>
        <w:rPr>
          <w:b/>
        </w:rPr>
      </w:pPr>
      <w:r w:rsidRPr="00B43551">
        <w:rPr>
          <w:b/>
        </w:rPr>
        <w:t>A szolgáltatóval kötött külön megállapodás szerint.</w:t>
      </w:r>
    </w:p>
    <w:p w:rsidR="00911E4C" w:rsidRDefault="00911E4C"/>
    <w:sectPr w:rsidR="00911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51"/>
    <w:rsid w:val="00911E4C"/>
    <w:rsid w:val="00B44411"/>
    <w:rsid w:val="00B4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8206"/>
  <w15:chartTrackingRefBased/>
  <w15:docId w15:val="{F5AC0EDD-0860-40D3-9FCF-480E8633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7B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Hajni-Zsuzsi</dc:creator>
  <cp:keywords/>
  <dc:description/>
  <cp:lastModifiedBy>Hajni-Zsuzsi</cp:lastModifiedBy>
  <cp:revision>2</cp:revision>
  <dcterms:created xsi:type="dcterms:W3CDTF">2019-08-30T13:13:00Z</dcterms:created>
  <dcterms:modified xsi:type="dcterms:W3CDTF">2019-08-30T13:16:00Z</dcterms:modified>
</cp:coreProperties>
</file>