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>INDOKLÁS</w:t>
      </w: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</w:p>
    <w:p w:rsidR="00C93F69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>Általános indoklás</w:t>
      </w:r>
    </w:p>
    <w:p w:rsidR="00C93F69" w:rsidRDefault="00C93F69" w:rsidP="00C93F69">
      <w:pPr>
        <w:jc w:val="center"/>
        <w:rPr>
          <w:rFonts w:ascii="Times New Roman" w:hAnsi="Times New Roman"/>
          <w:bCs/>
          <w:szCs w:val="24"/>
        </w:rPr>
      </w:pPr>
    </w:p>
    <w:p w:rsidR="00C93F69" w:rsidRPr="00111AB0" w:rsidRDefault="00C93F69" w:rsidP="00C93F69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Az Önkormányzat által megállapított egyes települési támogatások, illetve az Szt. 26. §-a alapján nyújtott gyermekszületési támogatás összegének megemelése részben az érintett támogatási formák értékállóságára tekintettel, részben a gyakorlati tapasztalatok révén vált szükségessé.</w:t>
      </w:r>
    </w:p>
    <w:p w:rsidR="00C93F69" w:rsidRPr="00111AB0" w:rsidRDefault="00C93F69" w:rsidP="00C93F69">
      <w:pPr>
        <w:jc w:val="both"/>
        <w:rPr>
          <w:rFonts w:ascii="Times New Roman" w:hAnsi="Times New Roman"/>
          <w:bCs/>
          <w:szCs w:val="24"/>
        </w:rPr>
      </w:pP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>Az 1. §-hoz</w:t>
      </w:r>
    </w:p>
    <w:p w:rsidR="00C93F69" w:rsidRDefault="00C93F69" w:rsidP="00C93F69">
      <w:pPr>
        <w:jc w:val="both"/>
        <w:rPr>
          <w:rFonts w:ascii="Times New Roman" w:hAnsi="Times New Roman"/>
          <w:bCs/>
          <w:szCs w:val="24"/>
        </w:rPr>
      </w:pPr>
    </w:p>
    <w:p w:rsidR="00C93F69" w:rsidRDefault="00C93F69" w:rsidP="00C93F69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 gyógyszerköltségekhez kapcsolódó települési támogatás folyósítása a módosítást követően legfeljebb két egyenlő részletben folyósítható.</w:t>
      </w:r>
    </w:p>
    <w:p w:rsidR="00C93F69" w:rsidRDefault="00C93F69" w:rsidP="00C93F69">
      <w:pPr>
        <w:jc w:val="both"/>
        <w:rPr>
          <w:rFonts w:ascii="Times New Roman" w:hAnsi="Times New Roman"/>
          <w:bCs/>
          <w:szCs w:val="24"/>
        </w:rPr>
      </w:pPr>
    </w:p>
    <w:p w:rsidR="00C93F69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 xml:space="preserve">A </w:t>
      </w:r>
      <w:r>
        <w:rPr>
          <w:rFonts w:ascii="Times New Roman" w:hAnsi="Times New Roman"/>
          <w:bCs/>
          <w:szCs w:val="24"/>
        </w:rPr>
        <w:t>2</w:t>
      </w:r>
      <w:r w:rsidRPr="00111AB0">
        <w:rPr>
          <w:rFonts w:ascii="Times New Roman" w:hAnsi="Times New Roman"/>
          <w:bCs/>
          <w:szCs w:val="24"/>
        </w:rPr>
        <w:t>. §-hoz</w:t>
      </w:r>
    </w:p>
    <w:p w:rsidR="00C93F69" w:rsidRDefault="00C93F69" w:rsidP="00C93F69">
      <w:pPr>
        <w:jc w:val="center"/>
        <w:rPr>
          <w:rFonts w:ascii="Times New Roman" w:hAnsi="Times New Roman"/>
          <w:bCs/>
          <w:szCs w:val="24"/>
        </w:rPr>
      </w:pPr>
    </w:p>
    <w:p w:rsidR="00C93F69" w:rsidRDefault="00C93F69" w:rsidP="00C93F69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 rendelkezés g</w:t>
      </w:r>
      <w:r w:rsidRPr="00B6172B">
        <w:rPr>
          <w:rFonts w:ascii="Times New Roman" w:hAnsi="Times New Roman"/>
          <w:bCs/>
          <w:szCs w:val="24"/>
        </w:rPr>
        <w:t>yermekszületéshez kapcsolódó települési támogatás</w:t>
      </w:r>
      <w:r>
        <w:rPr>
          <w:rFonts w:ascii="Times New Roman" w:hAnsi="Times New Roman"/>
          <w:bCs/>
          <w:szCs w:val="24"/>
        </w:rPr>
        <w:t xml:space="preserve"> összegét emeli 20.000.-Ft-tól 30.000.-Ft-ra.</w:t>
      </w:r>
    </w:p>
    <w:p w:rsidR="00C93F69" w:rsidRDefault="00C93F69" w:rsidP="00C93F69">
      <w:pPr>
        <w:jc w:val="center"/>
        <w:rPr>
          <w:rFonts w:ascii="Times New Roman" w:hAnsi="Times New Roman"/>
          <w:bCs/>
          <w:szCs w:val="24"/>
        </w:rPr>
      </w:pP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 xml:space="preserve">A </w:t>
      </w:r>
      <w:r>
        <w:rPr>
          <w:rFonts w:ascii="Times New Roman" w:hAnsi="Times New Roman"/>
          <w:bCs/>
          <w:szCs w:val="24"/>
        </w:rPr>
        <w:t>3</w:t>
      </w:r>
      <w:r w:rsidRPr="00111AB0">
        <w:rPr>
          <w:rFonts w:ascii="Times New Roman" w:hAnsi="Times New Roman"/>
          <w:bCs/>
          <w:szCs w:val="24"/>
        </w:rPr>
        <w:t>. §-hoz</w:t>
      </w:r>
    </w:p>
    <w:p w:rsidR="00C93F69" w:rsidRDefault="00C93F69" w:rsidP="00C93F69">
      <w:pPr>
        <w:jc w:val="center"/>
        <w:rPr>
          <w:rFonts w:ascii="Times New Roman" w:hAnsi="Times New Roman"/>
          <w:bCs/>
          <w:szCs w:val="24"/>
        </w:rPr>
      </w:pPr>
    </w:p>
    <w:p w:rsidR="00C93F69" w:rsidRDefault="00C93F69" w:rsidP="00C93F6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 rendelkezés az i</w:t>
      </w:r>
      <w:r w:rsidRPr="00B6172B">
        <w:rPr>
          <w:rFonts w:ascii="Times New Roman" w:hAnsi="Times New Roman"/>
          <w:bCs/>
          <w:szCs w:val="24"/>
        </w:rPr>
        <w:t>dősek települési támogatás</w:t>
      </w:r>
      <w:r>
        <w:rPr>
          <w:rFonts w:ascii="Times New Roman" w:hAnsi="Times New Roman"/>
          <w:bCs/>
          <w:szCs w:val="24"/>
        </w:rPr>
        <w:t xml:space="preserve">a összegét emeli ezer forinttal. </w:t>
      </w:r>
    </w:p>
    <w:p w:rsidR="00C93F69" w:rsidRPr="00111AB0" w:rsidRDefault="00C93F69" w:rsidP="00C93F69">
      <w:pPr>
        <w:jc w:val="both"/>
        <w:rPr>
          <w:rFonts w:ascii="Times New Roman" w:hAnsi="Times New Roman"/>
          <w:bCs/>
          <w:szCs w:val="24"/>
        </w:rPr>
      </w:pP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 xml:space="preserve">A </w:t>
      </w:r>
      <w:r>
        <w:rPr>
          <w:rFonts w:ascii="Times New Roman" w:hAnsi="Times New Roman"/>
          <w:bCs/>
          <w:szCs w:val="24"/>
        </w:rPr>
        <w:t>4</w:t>
      </w:r>
      <w:r w:rsidRPr="00111AB0">
        <w:rPr>
          <w:rFonts w:ascii="Times New Roman" w:hAnsi="Times New Roman"/>
          <w:bCs/>
          <w:szCs w:val="24"/>
        </w:rPr>
        <w:t>. §-hoz</w:t>
      </w:r>
    </w:p>
    <w:p w:rsidR="00C93F69" w:rsidRPr="00111AB0" w:rsidRDefault="00C93F69" w:rsidP="00C93F69">
      <w:pPr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 xml:space="preserve">Hatályba léptető rendelkezést tartalmaz. </w:t>
      </w: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</w:p>
    <w:p w:rsidR="00C93F69" w:rsidRPr="00111AB0" w:rsidRDefault="00C93F69" w:rsidP="00C93F69">
      <w:pPr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 xml:space="preserve">Ebes, 2020. január 17.  </w:t>
      </w: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 xml:space="preserve">Dr. Morvai Gábor </w:t>
      </w:r>
    </w:p>
    <w:p w:rsidR="00C93F69" w:rsidRPr="00111AB0" w:rsidRDefault="00C93F69" w:rsidP="00C93F69">
      <w:pPr>
        <w:jc w:val="center"/>
        <w:rPr>
          <w:rFonts w:ascii="Times New Roman" w:hAnsi="Times New Roman"/>
          <w:bCs/>
          <w:szCs w:val="24"/>
        </w:rPr>
      </w:pPr>
      <w:r w:rsidRPr="00111AB0">
        <w:rPr>
          <w:rFonts w:ascii="Times New Roman" w:hAnsi="Times New Roman"/>
          <w:bCs/>
          <w:szCs w:val="24"/>
        </w:rPr>
        <w:t>jegyző</w:t>
      </w:r>
    </w:p>
    <w:p w:rsidR="00CD3CAA" w:rsidRPr="00C93F69" w:rsidRDefault="00CD3CAA" w:rsidP="00C93F69">
      <w:pPr>
        <w:spacing w:after="160" w:line="259" w:lineRule="auto"/>
        <w:rPr>
          <w:rFonts w:ascii="Times New Roman" w:hAnsi="Times New Roman"/>
          <w:bCs/>
          <w:szCs w:val="24"/>
        </w:rPr>
      </w:pPr>
      <w:bookmarkStart w:id="0" w:name="_GoBack"/>
      <w:bookmarkEnd w:id="0"/>
    </w:p>
    <w:sectPr w:rsidR="00CD3CAA" w:rsidRPr="00C9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6"/>
    <w:rsid w:val="00C93F69"/>
    <w:rsid w:val="00CD3CAA"/>
    <w:rsid w:val="00C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3E4A"/>
  <w15:chartTrackingRefBased/>
  <w15:docId w15:val="{FBA57569-0015-4B93-964D-F252D4A5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3F69"/>
    <w:pPr>
      <w:spacing w:after="0" w:line="240" w:lineRule="auto"/>
    </w:pPr>
    <w:rPr>
      <w:rFonts w:ascii="Times" w:eastAsia="Calibri" w:hAnsi="Times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2020-01-30T10:34:00Z</dcterms:created>
  <dcterms:modified xsi:type="dcterms:W3CDTF">2020-01-30T10:34:00Z</dcterms:modified>
</cp:coreProperties>
</file>