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12" w:rsidRPr="000E3721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16/2018. (VII.26.)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Csanádpalota Város Önkormányzat Képviselő-testülete szervezeti és működési 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szabályzatáról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szóló 14/2014. (X.22.) önkormányzati rendelet módosításáról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megalkotás napja: 2018. július 26. 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kihirdetve: 2018. július 26. 16 óra 55 perc 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lép: 2018. július 27. 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uppressAutoHyphens w:val="0"/>
        <w:autoSpaceDN/>
        <w:spacing w:after="20" w:line="276" w:lineRule="auto"/>
        <w:jc w:val="both"/>
        <w:textAlignment w:val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82212" w:rsidRPr="00991A6B" w:rsidRDefault="00182212" w:rsidP="00182212">
      <w:pPr>
        <w:suppressAutoHyphens w:val="0"/>
        <w:autoSpaceDN/>
        <w:spacing w:after="20" w:line="276" w:lineRule="auto"/>
        <w:jc w:val="both"/>
        <w:textAlignment w:val="auto"/>
        <w:rPr>
          <w:b/>
          <w:szCs w:val="24"/>
        </w:rPr>
      </w:pPr>
      <w:r w:rsidRPr="004722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Csanádpalota Városi Önkormányzat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4722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Képviselő-testülete az Alaptörvény 32. cikk (2) bekezd</w:t>
      </w:r>
      <w:r w:rsidRPr="004722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é</w:t>
      </w:r>
      <w:r w:rsidRPr="004722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sében meghatározott egyedi jogalkotói hatáskörében, az Alaptörvény 32. cikk (1) bekezdés a) és d) pontjában meghatározott feladatkörében eljárva Csanádpalota Város Önkormányzatának Képviselő-testülete szervezeti és működési szabályzatáról szóló 14/2014. (X.22.) önkormán</w:t>
      </w:r>
      <w:r w:rsidRPr="004722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y</w:t>
      </w:r>
      <w:r w:rsidRPr="004722F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zati rendeletének módosítására a következőket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rendeli el:</w:t>
      </w:r>
    </w:p>
    <w:p w:rsidR="00182212" w:rsidRDefault="00182212" w:rsidP="00182212">
      <w:pPr>
        <w:pStyle w:val="Szvegtrzs"/>
        <w:spacing w:line="276" w:lineRule="auto"/>
        <w:rPr>
          <w:b/>
          <w:szCs w:val="24"/>
        </w:rPr>
      </w:pPr>
    </w:p>
    <w:p w:rsidR="00182212" w:rsidRDefault="00182212" w:rsidP="00182212">
      <w:pPr>
        <w:pStyle w:val="Szvegtrzs"/>
        <w:numPr>
          <w:ilvl w:val="0"/>
          <w:numId w:val="4"/>
        </w:num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§</w:t>
      </w:r>
    </w:p>
    <w:p w:rsidR="00182212" w:rsidRDefault="00182212" w:rsidP="00182212">
      <w:pPr>
        <w:pStyle w:val="Szvegtrzs"/>
        <w:spacing w:line="276" w:lineRule="auto"/>
        <w:ind w:left="720"/>
        <w:rPr>
          <w:b/>
          <w:szCs w:val="24"/>
        </w:rPr>
      </w:pPr>
    </w:p>
    <w:p w:rsidR="00182212" w:rsidRDefault="00182212" w:rsidP="00182212">
      <w:pPr>
        <w:pStyle w:val="Listaszerbekezds"/>
        <w:spacing w:after="20"/>
        <w:ind w:left="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64DB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Rendelet 2</w:t>
      </w:r>
      <w:r w:rsidRPr="00E64DB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számú </w:t>
      </w:r>
      <w:r w:rsidRPr="00E64DB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melléklete helyébe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</w:t>
      </w:r>
      <w:r w:rsidRPr="00E64DB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endelet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E64DB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számú</w:t>
      </w:r>
      <w:r w:rsidRPr="00E64DB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melléklete lép.</w:t>
      </w:r>
    </w:p>
    <w:p w:rsidR="00182212" w:rsidRPr="009F322D" w:rsidRDefault="00182212" w:rsidP="00182212">
      <w:pPr>
        <w:pStyle w:val="Listaszerbekezds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82212" w:rsidRPr="00E64DB1" w:rsidRDefault="00182212" w:rsidP="00182212">
      <w:pPr>
        <w:pStyle w:val="Listaszerbekezds"/>
        <w:spacing w:after="2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82212" w:rsidRDefault="00182212" w:rsidP="00182212">
      <w:pPr>
        <w:pStyle w:val="Szvegtrzs"/>
        <w:numPr>
          <w:ilvl w:val="0"/>
          <w:numId w:val="4"/>
        </w:numPr>
        <w:spacing w:line="276" w:lineRule="auto"/>
        <w:jc w:val="center"/>
        <w:rPr>
          <w:b/>
          <w:szCs w:val="24"/>
        </w:rPr>
      </w:pPr>
      <w:r w:rsidRPr="00991A6B">
        <w:rPr>
          <w:b/>
          <w:szCs w:val="24"/>
        </w:rPr>
        <w:t>§</w:t>
      </w:r>
    </w:p>
    <w:p w:rsidR="00182212" w:rsidRDefault="00182212" w:rsidP="00182212">
      <w:pPr>
        <w:pStyle w:val="Szvegtrzs"/>
        <w:spacing w:line="276" w:lineRule="auto"/>
        <w:jc w:val="center"/>
        <w:rPr>
          <w:b/>
          <w:szCs w:val="24"/>
        </w:rPr>
      </w:pPr>
    </w:p>
    <w:p w:rsidR="00182212" w:rsidRPr="00165FB7" w:rsidRDefault="00182212" w:rsidP="00182212">
      <w:pPr>
        <w:suppressAutoHyphens w:val="0"/>
        <w:autoSpaceDN/>
        <w:spacing w:after="20" w:line="276" w:lineRule="auto"/>
        <w:ind w:firstLine="180"/>
        <w:textAlignment w:val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65FB7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 xml:space="preserve">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Rendelet 3</w:t>
      </w:r>
      <w:r w:rsidRPr="00165FB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számú me</w:t>
      </w:r>
      <w:r w:rsidRPr="00165FB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lléklete helyébe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</w:t>
      </w:r>
      <w:r w:rsidRPr="00165FB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</w:t>
      </w:r>
      <w:r w:rsidRPr="00165FB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számú </w:t>
      </w:r>
      <w:r w:rsidRPr="00165FB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melléklete lép.</w:t>
      </w:r>
    </w:p>
    <w:p w:rsidR="00182212" w:rsidRDefault="00182212" w:rsidP="00182212">
      <w:pPr>
        <w:pStyle w:val="Szvegtrzs"/>
        <w:spacing w:line="276" w:lineRule="auto"/>
        <w:rPr>
          <w:rFonts w:ascii="Times" w:hAnsi="Times" w:cs="Times"/>
          <w:color w:val="000000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b/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3</w:t>
      </w:r>
      <w:r w:rsidRPr="00991A6B">
        <w:rPr>
          <w:b/>
          <w:szCs w:val="24"/>
        </w:rPr>
        <w:t>. §</w:t>
      </w: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  <w:r>
        <w:rPr>
          <w:szCs w:val="24"/>
        </w:rPr>
        <w:t>A</w:t>
      </w:r>
      <w:r w:rsidRPr="00991A6B">
        <w:rPr>
          <w:szCs w:val="24"/>
        </w:rPr>
        <w:t xml:space="preserve"> rendelet</w:t>
      </w:r>
      <w:r>
        <w:rPr>
          <w:szCs w:val="24"/>
        </w:rPr>
        <w:t xml:space="preserve"> a kihirdetését követő napon lép hatályba. </w:t>
      </w:r>
      <w:r w:rsidRPr="00991A6B">
        <w:rPr>
          <w:szCs w:val="24"/>
        </w:rPr>
        <w:t xml:space="preserve"> </w:t>
      </w: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  <w:r w:rsidRPr="00991A6B">
        <w:rPr>
          <w:szCs w:val="24"/>
        </w:rPr>
        <w:tab/>
        <w:t>Nyergesné Kovács Erzsébet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</w:t>
      </w:r>
      <w:r w:rsidRPr="00991A6B">
        <w:rPr>
          <w:szCs w:val="24"/>
        </w:rPr>
        <w:t>r. Keresztury M</w:t>
      </w:r>
      <w:r>
        <w:rPr>
          <w:szCs w:val="24"/>
        </w:rPr>
        <w:t>o</w:t>
      </w:r>
      <w:r w:rsidRPr="00991A6B">
        <w:rPr>
          <w:szCs w:val="24"/>
        </w:rPr>
        <w:t>nika</w:t>
      </w:r>
    </w:p>
    <w:p w:rsidR="00182212" w:rsidRPr="00991A6B" w:rsidRDefault="00182212" w:rsidP="00182212">
      <w:pPr>
        <w:pStyle w:val="Szvegtrzs"/>
        <w:spacing w:line="276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polgármester</w:t>
      </w:r>
      <w:proofErr w:type="gramEnd"/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 xml:space="preserve">  </w:t>
      </w:r>
      <w:r>
        <w:rPr>
          <w:szCs w:val="24"/>
        </w:rPr>
        <w:tab/>
        <w:t xml:space="preserve"> </w:t>
      </w:r>
      <w:r w:rsidRPr="00991A6B">
        <w:rPr>
          <w:szCs w:val="24"/>
        </w:rPr>
        <w:t>jegyző</w:t>
      </w:r>
    </w:p>
    <w:p w:rsidR="00182212" w:rsidRPr="00991A6B" w:rsidRDefault="00182212" w:rsidP="00182212">
      <w:pPr>
        <w:pStyle w:val="Szvegtrzs"/>
        <w:spacing w:line="276" w:lineRule="auto"/>
        <w:jc w:val="center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6072A4" w:rsidRDefault="00182212" w:rsidP="00182212">
      <w:pPr>
        <w:pStyle w:val="Szvegtrzs"/>
        <w:spacing w:line="276" w:lineRule="auto"/>
        <w:rPr>
          <w:szCs w:val="24"/>
        </w:rPr>
      </w:pPr>
      <w:r w:rsidRPr="00991A6B">
        <w:rPr>
          <w:szCs w:val="24"/>
        </w:rPr>
        <w:t xml:space="preserve">A kihirdetés napja: </w:t>
      </w:r>
      <w:r w:rsidRPr="006072A4">
        <w:rPr>
          <w:szCs w:val="24"/>
        </w:rPr>
        <w:t xml:space="preserve">2018. </w:t>
      </w:r>
      <w:r>
        <w:rPr>
          <w:szCs w:val="24"/>
        </w:rPr>
        <w:t>július 26.</w:t>
      </w: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rPr>
          <w:szCs w:val="24"/>
        </w:rPr>
      </w:pPr>
    </w:p>
    <w:p w:rsidR="00182212" w:rsidRPr="00991A6B" w:rsidRDefault="00182212" w:rsidP="00182212">
      <w:pPr>
        <w:pStyle w:val="Szvegtrzs"/>
        <w:spacing w:line="276" w:lineRule="auto"/>
        <w:ind w:left="5664" w:firstLine="708"/>
        <w:rPr>
          <w:szCs w:val="24"/>
        </w:rPr>
      </w:pPr>
      <w:r>
        <w:rPr>
          <w:szCs w:val="24"/>
        </w:rPr>
        <w:t>D</w:t>
      </w:r>
      <w:r w:rsidRPr="00991A6B">
        <w:rPr>
          <w:szCs w:val="24"/>
        </w:rPr>
        <w:t>r. Keresztury M</w:t>
      </w:r>
      <w:r>
        <w:rPr>
          <w:szCs w:val="24"/>
        </w:rPr>
        <w:t>o</w:t>
      </w:r>
      <w:r w:rsidRPr="00991A6B">
        <w:rPr>
          <w:szCs w:val="24"/>
        </w:rPr>
        <w:t>nika</w:t>
      </w: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szCs w:val="24"/>
        </w:rPr>
      </w:pPr>
      <w:r w:rsidRPr="00991A6B">
        <w:rPr>
          <w:szCs w:val="24"/>
        </w:rPr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91A6B">
        <w:rPr>
          <w:szCs w:val="24"/>
        </w:rPr>
        <w:t xml:space="preserve">  </w:t>
      </w:r>
      <w:proofErr w:type="gramStart"/>
      <w:r w:rsidRPr="00991A6B">
        <w:rPr>
          <w:szCs w:val="24"/>
        </w:rPr>
        <w:t>jegyző</w:t>
      </w:r>
      <w:proofErr w:type="gramEnd"/>
      <w:r>
        <w:rPr>
          <w:szCs w:val="24"/>
        </w:rPr>
        <w:tab/>
      </w: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b/>
          <w:color w:val="000000"/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b/>
          <w:color w:val="000000"/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b/>
          <w:color w:val="000000"/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b/>
          <w:color w:val="000000"/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b/>
          <w:color w:val="000000"/>
          <w:szCs w:val="24"/>
        </w:rPr>
      </w:pPr>
    </w:p>
    <w:p w:rsidR="00182212" w:rsidRDefault="00182212" w:rsidP="0018221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rPr>
          <w:b/>
          <w:color w:val="000000"/>
          <w:szCs w:val="24"/>
        </w:rPr>
      </w:pPr>
      <w:bookmarkStart w:id="0" w:name="_GoBack"/>
      <w:bookmarkEnd w:id="0"/>
    </w:p>
    <w:p w:rsidR="00182212" w:rsidRPr="00182212" w:rsidRDefault="00182212" w:rsidP="00182212">
      <w:pPr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82212">
        <w:rPr>
          <w:rFonts w:ascii="Times New Roman" w:hAnsi="Times New Roman"/>
          <w:b/>
          <w:i/>
          <w:sz w:val="24"/>
          <w:szCs w:val="24"/>
        </w:rPr>
        <w:lastRenderedPageBreak/>
        <w:t>1. melléklet Csanádpalota Város Önkormányzat Képviselő-testületének a 16/2018. (VII.26.) önkormányzati rendeletéhez</w:t>
      </w:r>
    </w:p>
    <w:p w:rsidR="00182212" w:rsidRPr="00CB4D0D" w:rsidRDefault="00182212" w:rsidP="00182212">
      <w:pPr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2. melléklet Csanádpalota Város Önkormányzat Képviselő-testületének a 14/2014.(X.22.) önkormányzati rendeletéhez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b/>
          <w:bCs/>
          <w:sz w:val="24"/>
          <w:szCs w:val="24"/>
        </w:rPr>
        <w:t>A bizottságok feladata és hatásköre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/>
          <w:bCs/>
          <w:sz w:val="24"/>
          <w:szCs w:val="24"/>
        </w:rPr>
        <w:t xml:space="preserve">I. 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b/>
          <w:bCs/>
          <w:sz w:val="24"/>
          <w:szCs w:val="24"/>
        </w:rPr>
        <w:t>Általános feladat- és hatáskörök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autoSpaceDE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A helyi önkormányzatokról szóló törvény és a képviselő-testület által meghatározott alábbi általános feladatokat és hatásköröket a képviselő-testület által megválasztott valamennyi bizottság egyformán látja el, illetve gyakorolja: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B4D0D">
        <w:rPr>
          <w:rFonts w:ascii="Times New Roman" w:hAnsi="Times New Roman"/>
          <w:sz w:val="24"/>
          <w:szCs w:val="24"/>
        </w:rPr>
        <w:t>1. Feladatkörükben kezdeményezik, előkészítik a képviselő-testület döntéseit.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2. </w:t>
      </w:r>
      <w:r w:rsidRPr="00CB4D0D">
        <w:rPr>
          <w:rFonts w:ascii="Times New Roman" w:hAnsi="Times New Roman"/>
          <w:bCs/>
          <w:sz w:val="24"/>
          <w:szCs w:val="24"/>
        </w:rPr>
        <w:t>Döntenek</w:t>
      </w:r>
      <w:r w:rsidRPr="00CB4D0D">
        <w:rPr>
          <w:rFonts w:ascii="Times New Roman" w:hAnsi="Times New Roman"/>
          <w:sz w:val="24"/>
          <w:szCs w:val="24"/>
        </w:rPr>
        <w:t xml:space="preserve"> a hatáskörükbe tartozó, illetve a képviselő-testület által átruházott hatáskörökben.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3. I</w:t>
      </w:r>
      <w:r w:rsidRPr="00CB4D0D">
        <w:rPr>
          <w:rFonts w:ascii="Times New Roman" w:hAnsi="Times New Roman"/>
          <w:bCs/>
          <w:sz w:val="24"/>
          <w:szCs w:val="24"/>
        </w:rPr>
        <w:t>ndítványozhatják</w:t>
      </w:r>
      <w:r w:rsidRPr="00CB4D0D">
        <w:rPr>
          <w:rFonts w:ascii="Times New Roman" w:hAnsi="Times New Roman"/>
          <w:sz w:val="24"/>
          <w:szCs w:val="24"/>
        </w:rPr>
        <w:t xml:space="preserve"> a képviselő-testület ülésének összehívását.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4. </w:t>
      </w:r>
      <w:r w:rsidRPr="00CB4D0D">
        <w:rPr>
          <w:rFonts w:ascii="Times New Roman" w:hAnsi="Times New Roman"/>
          <w:bCs/>
          <w:sz w:val="24"/>
          <w:szCs w:val="24"/>
        </w:rPr>
        <w:t>Javaslatot tehetnek</w:t>
      </w:r>
      <w:r w:rsidRPr="00CB4D0D">
        <w:rPr>
          <w:rFonts w:ascii="Times New Roman" w:hAnsi="Times New Roman"/>
          <w:sz w:val="24"/>
          <w:szCs w:val="24"/>
        </w:rPr>
        <w:t xml:space="preserve"> a képviselő-testület ülésének napirendjére.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5. </w:t>
      </w:r>
      <w:r w:rsidRPr="00CB4D0D">
        <w:rPr>
          <w:rFonts w:ascii="Times New Roman" w:hAnsi="Times New Roman"/>
          <w:bCs/>
          <w:sz w:val="24"/>
          <w:szCs w:val="24"/>
        </w:rPr>
        <w:t>Előzetesen véleményezik</w:t>
      </w:r>
      <w:r w:rsidRPr="00CB4D0D">
        <w:rPr>
          <w:rFonts w:ascii="Times New Roman" w:hAnsi="Times New Roman"/>
          <w:sz w:val="24"/>
          <w:szCs w:val="24"/>
        </w:rPr>
        <w:t xml:space="preserve"> a feladatkörükbe tartozó előterjesztéseket.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6. K</w:t>
      </w:r>
      <w:r w:rsidRPr="00CB4D0D">
        <w:rPr>
          <w:rFonts w:ascii="Times New Roman" w:hAnsi="Times New Roman"/>
          <w:bCs/>
          <w:sz w:val="24"/>
          <w:szCs w:val="24"/>
        </w:rPr>
        <w:t xml:space="preserve">özreműködnek </w:t>
      </w:r>
      <w:r w:rsidRPr="00CB4D0D">
        <w:rPr>
          <w:rFonts w:ascii="Times New Roman" w:hAnsi="Times New Roman"/>
          <w:sz w:val="24"/>
          <w:szCs w:val="24"/>
        </w:rPr>
        <w:t>a tevékenységi köréhez tartozó önkormányzati rendeletek és határozatok tervezetének kidolgozásában.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7. É</w:t>
      </w:r>
      <w:r w:rsidRPr="00CB4D0D">
        <w:rPr>
          <w:rFonts w:ascii="Times New Roman" w:hAnsi="Times New Roman"/>
          <w:bCs/>
          <w:sz w:val="24"/>
          <w:szCs w:val="24"/>
        </w:rPr>
        <w:t xml:space="preserve">vente beszámolnak </w:t>
      </w:r>
      <w:r w:rsidRPr="00CB4D0D">
        <w:rPr>
          <w:rFonts w:ascii="Times New Roman" w:hAnsi="Times New Roman"/>
          <w:sz w:val="24"/>
          <w:szCs w:val="24"/>
        </w:rPr>
        <w:t>a képviselő-testületnek az átruházott hatáskörben hozott határozataikról.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8. </w:t>
      </w:r>
      <w:r w:rsidRPr="00CB4D0D">
        <w:rPr>
          <w:rFonts w:ascii="Times New Roman" w:hAnsi="Times New Roman"/>
          <w:bCs/>
          <w:sz w:val="24"/>
          <w:szCs w:val="24"/>
        </w:rPr>
        <w:t>Megállapítják</w:t>
      </w:r>
      <w:r w:rsidRPr="00CB4D0D">
        <w:rPr>
          <w:rFonts w:ascii="Times New Roman" w:hAnsi="Times New Roman"/>
          <w:sz w:val="24"/>
          <w:szCs w:val="24"/>
        </w:rPr>
        <w:t xml:space="preserve"> saját működési rendjüket.</w:t>
      </w: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b/>
          <w:bCs/>
          <w:sz w:val="24"/>
          <w:szCs w:val="24"/>
        </w:rPr>
        <w:lastRenderedPageBreak/>
        <w:t>II.</w:t>
      </w: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20282239"/>
      <w:r w:rsidRPr="00CB4D0D">
        <w:rPr>
          <w:rFonts w:ascii="Times New Roman" w:hAnsi="Times New Roman"/>
          <w:b/>
          <w:bCs/>
          <w:sz w:val="24"/>
          <w:szCs w:val="24"/>
        </w:rPr>
        <w:t xml:space="preserve"> Gazdasági</w:t>
      </w:r>
      <w:proofErr w:type="gramStart"/>
      <w:r w:rsidRPr="00CB4D0D">
        <w:rPr>
          <w:rFonts w:ascii="Times New Roman" w:hAnsi="Times New Roman"/>
          <w:b/>
          <w:bCs/>
          <w:sz w:val="24"/>
          <w:szCs w:val="24"/>
        </w:rPr>
        <w:t>,  Területfejlesztési</w:t>
      </w:r>
      <w:proofErr w:type="gramEnd"/>
      <w:r w:rsidRPr="00CB4D0D">
        <w:rPr>
          <w:rFonts w:ascii="Times New Roman" w:hAnsi="Times New Roman"/>
          <w:b/>
          <w:bCs/>
          <w:sz w:val="24"/>
          <w:szCs w:val="24"/>
        </w:rPr>
        <w:t xml:space="preserve"> Jogi és Ügyrendi Bizottság</w:t>
      </w:r>
      <w:bookmarkEnd w:id="1"/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CB4D0D">
        <w:rPr>
          <w:rFonts w:ascii="Times New Roman" w:hAnsi="Times New Roman"/>
          <w:bCs/>
          <w:sz w:val="24"/>
          <w:szCs w:val="24"/>
        </w:rPr>
        <w:t xml:space="preserve"> Véleményezi: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bCs/>
          <w:sz w:val="24"/>
          <w:szCs w:val="24"/>
        </w:rPr>
        <w:t xml:space="preserve">) </w:t>
      </w:r>
      <w:r w:rsidRPr="00CB4D0D">
        <w:rPr>
          <w:rFonts w:ascii="Times New Roman" w:hAnsi="Times New Roman"/>
          <w:sz w:val="24"/>
          <w:szCs w:val="24"/>
        </w:rPr>
        <w:t xml:space="preserve"> az éves költségvetési javaslatot és a végrehajtásáról szóló féléves, éves beszámoló tervezeteit,  a gazdasági célú döntéseket, a pénzügyi tartalmú rendelet-tervezeteket, 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c) a vonatkozó képviselő-testületi előterjesztéseken keresztül az önkormányzati intézmények alapítását, átszervezését és megszüntetését,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d) az általános rendezési tervet, és figyelemmel kíséri a megvalósítást,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e</w:t>
      </w:r>
      <w:proofErr w:type="gramEnd"/>
      <w:r w:rsidRPr="00CB4D0D">
        <w:rPr>
          <w:rFonts w:ascii="Times New Roman" w:hAnsi="Times New Roman"/>
          <w:sz w:val="24"/>
          <w:szCs w:val="24"/>
        </w:rPr>
        <w:t>) véleményezi, illetve javaslatot dolgoz ki a volt zártkerti ingatlanok mezőgazdasági célú hasznosítására,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f</w:t>
      </w:r>
      <w:proofErr w:type="gramEnd"/>
      <w:r w:rsidRPr="00CB4D0D">
        <w:rPr>
          <w:rFonts w:ascii="Times New Roman" w:hAnsi="Times New Roman"/>
          <w:sz w:val="24"/>
          <w:szCs w:val="24"/>
        </w:rPr>
        <w:t>) az önkormányzati tulajdon elidegenítését, cseréjét, megterhelését, vállalkozásba való bevitelét, illetve más célú hasznosítását.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Véleményt nyilvánít közműfejlesztési kérdésekben.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CB4D0D">
        <w:rPr>
          <w:rFonts w:ascii="Times New Roman" w:hAnsi="Times New Roman"/>
          <w:bCs/>
          <w:sz w:val="24"/>
          <w:szCs w:val="24"/>
        </w:rPr>
        <w:t>Közreműködik: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sz w:val="24"/>
          <w:szCs w:val="24"/>
        </w:rPr>
        <w:t>) a vállalkozásbarát környezet kialakításában, javaslatot tesz az ezt elősegítő és szükséges intézkedések megtételére,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b) fejlesztési programok kidolgozásában és megvalósításában, ellenőrzi a fejlesztési tevékenységet,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c) a közterület fásításában.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3. Figyelemmel kíséri</w:t>
      </w:r>
      <w:r w:rsidRPr="00CB4D0D">
        <w:rPr>
          <w:rFonts w:ascii="Times New Roman" w:hAnsi="Times New Roman"/>
          <w:sz w:val="24"/>
          <w:szCs w:val="24"/>
        </w:rPr>
        <w:t xml:space="preserve"> a vállalkozásokat, elősegíti működésüket,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4. Javaslatot tesz</w:t>
      </w:r>
      <w:r w:rsidRPr="00CB4D0D">
        <w:rPr>
          <w:rFonts w:ascii="Times New Roman" w:hAnsi="Times New Roman"/>
          <w:sz w:val="24"/>
          <w:szCs w:val="24"/>
        </w:rPr>
        <w:t xml:space="preserve"> az önkormányzati tulajdonú földek hasznosítására.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 xml:space="preserve">5. Elősegíti és szervezi </w:t>
      </w:r>
      <w:r w:rsidRPr="00CB4D0D">
        <w:rPr>
          <w:rFonts w:ascii="Times New Roman" w:hAnsi="Times New Roman"/>
          <w:sz w:val="24"/>
          <w:szCs w:val="24"/>
        </w:rPr>
        <w:t>a képviselő-testület földművelésügyi, növényvédelmi, környezetvédelmi, ipari, kereskedelmi, idegenforgalmi, közlekedési, területfejlesztési és vízügyi feladatainak megoldását.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6. Tájékoztatók szervezésével segítséget nyújt</w:t>
      </w:r>
      <w:r w:rsidRPr="00CB4D0D">
        <w:rPr>
          <w:rFonts w:ascii="Times New Roman" w:hAnsi="Times New Roman"/>
          <w:sz w:val="24"/>
          <w:szCs w:val="24"/>
        </w:rPr>
        <w:t xml:space="preserve"> a lakosságnak a mezőgazdasági termékek értékesítésében.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7. Az Önkormányzat</w:t>
      </w:r>
      <w:r w:rsidRPr="00CB4D0D">
        <w:rPr>
          <w:rFonts w:ascii="Times New Roman" w:hAnsi="Times New Roman"/>
          <w:sz w:val="24"/>
          <w:szCs w:val="24"/>
        </w:rPr>
        <w:t xml:space="preserve"> </w:t>
      </w:r>
      <w:r w:rsidRPr="00CB4D0D">
        <w:rPr>
          <w:rFonts w:ascii="Times New Roman" w:hAnsi="Times New Roman"/>
          <w:bCs/>
          <w:sz w:val="24"/>
          <w:szCs w:val="24"/>
        </w:rPr>
        <w:t>Közbeszerzési Szabályzatában foglaltak al</w:t>
      </w:r>
      <w:r w:rsidRPr="00CB4D0D">
        <w:rPr>
          <w:rFonts w:ascii="Times New Roman" w:hAnsi="Times New Roman"/>
          <w:sz w:val="24"/>
          <w:szCs w:val="24"/>
        </w:rPr>
        <w:t xml:space="preserve">apján véleményezi a közbeszerzési törvény által előírt tájékoztatókat, éves összegzéseket. 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8. Nyilvántartja és ellenőrzi</w:t>
      </w:r>
      <w:r w:rsidRPr="00CB4D0D">
        <w:rPr>
          <w:rFonts w:ascii="Times New Roman" w:hAnsi="Times New Roman"/>
          <w:sz w:val="24"/>
          <w:szCs w:val="24"/>
        </w:rPr>
        <w:t xml:space="preserve"> a polgármester, valamint a képviselők vagyonnyilatkozatát.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9. Kivizsgálja és döntésre a Képviselő-testület elé terjeszti</w:t>
      </w:r>
      <w:r w:rsidRPr="00CB4D0D">
        <w:rPr>
          <w:rFonts w:ascii="Times New Roman" w:hAnsi="Times New Roman"/>
          <w:sz w:val="24"/>
          <w:szCs w:val="24"/>
        </w:rPr>
        <w:t xml:space="preserve"> az összeférhetetlenségi és méltatlansági ügyeket. 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10. Elvégzi mindazokat a feladatokat, amelyekkel a képviselő-testület esetenként megbízza.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11. Lebonyolítja a titkos szavazásokat.</w:t>
      </w:r>
    </w:p>
    <w:p w:rsidR="00182212" w:rsidRPr="00CB4D0D" w:rsidRDefault="00182212" w:rsidP="0018221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12. Jóváhagyja az önkormányzat által indított közbeszerzési eljárások ajánlattételi felhívását és az eljárás előkészítéséhez kötődő hirdetményeket.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III.</w:t>
      </w: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520283100"/>
      <w:r w:rsidRPr="00CB4D0D">
        <w:rPr>
          <w:rFonts w:ascii="Times New Roman" w:hAnsi="Times New Roman"/>
          <w:b/>
          <w:sz w:val="24"/>
          <w:szCs w:val="24"/>
        </w:rPr>
        <w:t>Pénzügyi, Városüzemeltetési, Környezetvédelmi és Turisztikai Bizottság</w:t>
      </w:r>
      <w:bookmarkEnd w:id="2"/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1.Véleményezi: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sz w:val="24"/>
          <w:szCs w:val="24"/>
        </w:rPr>
        <w:t>) a költségvetési bevételek alakulását, különös tekintettel a saját bevételekre, a vagyonváltozás alakulását, értékeli az azt előidéző okokat,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b) az éves költségvetési javaslatot és a végrehajtásáról szóló féléves, éves beszámoló tervezeteit,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c) a gazdasági célú döntéseket, a pénzügyi tartalmú rendelet-tervezeteket, 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 xml:space="preserve">2. Közreműködik </w:t>
      </w:r>
      <w:r w:rsidRPr="00CB4D0D">
        <w:rPr>
          <w:rFonts w:ascii="Times New Roman" w:hAnsi="Times New Roman"/>
          <w:sz w:val="24"/>
          <w:szCs w:val="24"/>
        </w:rPr>
        <w:t>az önkormányzati gazdálkodás tervezésében, és figyelemmel kíséri év közben a gazdálkodás menetét,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 xml:space="preserve">3. Vizsgálja </w:t>
      </w:r>
      <w:r w:rsidRPr="00CB4D0D">
        <w:rPr>
          <w:rFonts w:ascii="Times New Roman" w:hAnsi="Times New Roman"/>
          <w:sz w:val="24"/>
          <w:szCs w:val="24"/>
        </w:rPr>
        <w:t xml:space="preserve">a hitelfelvétel indokait és gazdasági megalapozottságát, </w:t>
      </w:r>
      <w:r w:rsidRPr="00CB4D0D">
        <w:rPr>
          <w:rFonts w:ascii="Times New Roman" w:hAnsi="Times New Roman"/>
          <w:bCs/>
          <w:sz w:val="24"/>
          <w:szCs w:val="24"/>
        </w:rPr>
        <w:t>ellenőrizheti</w:t>
      </w:r>
      <w:r w:rsidRPr="00CB4D0D">
        <w:rPr>
          <w:rFonts w:ascii="Times New Roman" w:hAnsi="Times New Roman"/>
          <w:sz w:val="24"/>
          <w:szCs w:val="24"/>
        </w:rPr>
        <w:t xml:space="preserve"> a pénzkezelési szabályzat megtartását, a bizonylati rend és bizonylati fegyelem érvényesítését.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4. Pénzügyi </w:t>
      </w:r>
      <w:r w:rsidRPr="00CB4D0D">
        <w:rPr>
          <w:rFonts w:ascii="Times New Roman" w:hAnsi="Times New Roman"/>
          <w:bCs/>
          <w:sz w:val="24"/>
          <w:szCs w:val="24"/>
        </w:rPr>
        <w:t>ellenőrzés</w:t>
      </w:r>
      <w:r w:rsidRPr="00CB4D0D">
        <w:rPr>
          <w:rFonts w:ascii="Times New Roman" w:hAnsi="Times New Roman"/>
          <w:sz w:val="24"/>
          <w:szCs w:val="24"/>
        </w:rPr>
        <w:t>t végezhet az önkormányzat intézményeinél.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5. Figyelemmel kíséri a város lakosságának kommunális ellátási, szolgáltatási helyzetét, ellenőrzi az e körbe tartozó önkormányzati feladatok végrehajtását, a közterületek használatát, rendjét, tisztaságát.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4D0D">
        <w:rPr>
          <w:rFonts w:ascii="Times New Roman" w:hAnsi="Times New Roman"/>
          <w:bCs/>
          <w:sz w:val="24"/>
          <w:szCs w:val="24"/>
        </w:rPr>
        <w:t xml:space="preserve">Elősegíti és szervezi </w:t>
      </w:r>
      <w:r w:rsidRPr="00CB4D0D">
        <w:rPr>
          <w:rFonts w:ascii="Times New Roman" w:hAnsi="Times New Roman"/>
          <w:sz w:val="24"/>
          <w:szCs w:val="24"/>
        </w:rPr>
        <w:t>a képvi</w:t>
      </w:r>
      <w:r>
        <w:rPr>
          <w:rFonts w:ascii="Times New Roman" w:hAnsi="Times New Roman"/>
          <w:sz w:val="24"/>
          <w:szCs w:val="24"/>
        </w:rPr>
        <w:t xml:space="preserve">selő-testület </w:t>
      </w:r>
      <w:r w:rsidRPr="00CB4D0D">
        <w:rPr>
          <w:rFonts w:ascii="Times New Roman" w:hAnsi="Times New Roman"/>
          <w:sz w:val="24"/>
          <w:szCs w:val="24"/>
        </w:rPr>
        <w:t>nö</w:t>
      </w:r>
      <w:r>
        <w:rPr>
          <w:rFonts w:ascii="Times New Roman" w:hAnsi="Times New Roman"/>
          <w:sz w:val="24"/>
          <w:szCs w:val="24"/>
        </w:rPr>
        <w:t xml:space="preserve">vényvédelmi, környezetvédelmi, </w:t>
      </w:r>
      <w:r w:rsidRPr="00CB4D0D">
        <w:rPr>
          <w:rFonts w:ascii="Times New Roman" w:hAnsi="Times New Roman"/>
          <w:sz w:val="24"/>
          <w:szCs w:val="24"/>
        </w:rPr>
        <w:t>idegenforgalmi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D0D">
        <w:rPr>
          <w:rFonts w:ascii="Times New Roman" w:hAnsi="Times New Roman"/>
          <w:sz w:val="24"/>
          <w:szCs w:val="24"/>
        </w:rPr>
        <w:t xml:space="preserve">Figyelemmel kíséri a városüzemeltetéshez kapcsolódóan a városüzemeltetési szolgáltatások alakulását, szükség esetén intézkedési javaslatot terjeszt a képviselő-testület elé. 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8. Kiemelt figyelmet fordít a környezetvédelemre, szükség esetén intézkedési javaslatot terjeszt a képviselő-testület elé. 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9. Az önkormányzati tulajdonú lakások elidegenítésének szabályairól szóló</w:t>
      </w:r>
      <w:r w:rsidRPr="00CB4D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4D0D">
        <w:rPr>
          <w:rFonts w:ascii="Times New Roman" w:hAnsi="Times New Roman"/>
          <w:bCs/>
          <w:sz w:val="24"/>
          <w:szCs w:val="24"/>
        </w:rPr>
        <w:t>önkormányzati rendelet alapján</w:t>
      </w:r>
      <w:r w:rsidRPr="00CB4D0D">
        <w:rPr>
          <w:rFonts w:ascii="Times New Roman" w:hAnsi="Times New Roman"/>
          <w:sz w:val="24"/>
          <w:szCs w:val="24"/>
        </w:rPr>
        <w:t xml:space="preserve"> gondoskodik az elidegenítési eljárás lebonyolításáról.</w:t>
      </w:r>
    </w:p>
    <w:p w:rsidR="00182212" w:rsidRPr="00CB4D0D" w:rsidRDefault="00182212" w:rsidP="00182212">
      <w:pPr>
        <w:autoSpaceDE w:val="0"/>
        <w:adjustRightInd w:val="0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4D0D">
        <w:rPr>
          <w:rFonts w:ascii="Times New Roman" w:hAnsi="Times New Roman"/>
          <w:bCs/>
          <w:color w:val="000000"/>
          <w:sz w:val="24"/>
          <w:szCs w:val="24"/>
        </w:rPr>
        <w:t xml:space="preserve">10. A lakások bérletéről szóló önkormányzati rendelet alapján: </w:t>
      </w:r>
      <w:r w:rsidRPr="00CB4D0D">
        <w:rPr>
          <w:rFonts w:ascii="Times New Roman" w:hAnsi="Times New Roman"/>
          <w:color w:val="000000"/>
          <w:sz w:val="24"/>
          <w:szCs w:val="24"/>
        </w:rPr>
        <w:t>gyakorolja a bérbeadói jogokat, teljesíti az ezzel kapcsolatos kötelezettségeket.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11. Elvégzi mindazokat a feladatokat, amelyekkel a képviselő-testület esetenként megbízza.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b/>
          <w:bCs/>
          <w:sz w:val="24"/>
          <w:szCs w:val="24"/>
        </w:rPr>
        <w:lastRenderedPageBreak/>
        <w:t>IV.</w:t>
      </w: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520286033"/>
      <w:r>
        <w:rPr>
          <w:rFonts w:ascii="Times New Roman" w:hAnsi="Times New Roman"/>
          <w:b/>
          <w:bCs/>
          <w:sz w:val="24"/>
          <w:szCs w:val="24"/>
        </w:rPr>
        <w:t xml:space="preserve">Szociális, Egészségügyi, </w:t>
      </w:r>
      <w:r w:rsidRPr="00CB4D0D">
        <w:rPr>
          <w:rFonts w:ascii="Times New Roman" w:hAnsi="Times New Roman"/>
          <w:b/>
          <w:bCs/>
          <w:sz w:val="24"/>
          <w:szCs w:val="24"/>
        </w:rPr>
        <w:t>Kulturális és Sport</w:t>
      </w:r>
      <w:r>
        <w:rPr>
          <w:rFonts w:ascii="Times New Roman" w:hAnsi="Times New Roman"/>
          <w:b/>
          <w:bCs/>
          <w:sz w:val="24"/>
          <w:szCs w:val="24"/>
        </w:rPr>
        <w:t xml:space="preserve"> B</w:t>
      </w:r>
      <w:r w:rsidRPr="00CB4D0D">
        <w:rPr>
          <w:rFonts w:ascii="Times New Roman" w:hAnsi="Times New Roman"/>
          <w:b/>
          <w:bCs/>
          <w:sz w:val="24"/>
          <w:szCs w:val="24"/>
        </w:rPr>
        <w:t>izottság</w:t>
      </w:r>
    </w:p>
    <w:bookmarkEnd w:id="3"/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2212" w:rsidRPr="00CB4D0D" w:rsidRDefault="00182212" w:rsidP="00182212">
      <w:pPr>
        <w:pStyle w:val="Listaszerbekezds"/>
        <w:numPr>
          <w:ilvl w:val="0"/>
          <w:numId w:val="7"/>
        </w:numPr>
        <w:suppressAutoHyphens w:val="0"/>
        <w:autoSpaceDN/>
        <w:spacing w:after="20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Figyelemmel kíséri</w:t>
      </w:r>
      <w:r w:rsidRPr="00CB4D0D">
        <w:rPr>
          <w:rFonts w:ascii="Times New Roman" w:hAnsi="Times New Roman"/>
          <w:sz w:val="24"/>
          <w:szCs w:val="24"/>
        </w:rPr>
        <w:t xml:space="preserve"> a vonatkozó képviselő-testületi előterjesztéseken keresztül </w:t>
      </w:r>
    </w:p>
    <w:p w:rsidR="00182212" w:rsidRPr="00CB4D0D" w:rsidRDefault="00182212" w:rsidP="00182212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sz w:val="24"/>
          <w:szCs w:val="24"/>
        </w:rPr>
        <w:t>) a város egészségügyi ellátottságát, a gyógyító megelőző egészségügyi ellátást végző ház</w:t>
      </w:r>
      <w:r w:rsidRPr="00CB4D0D">
        <w:rPr>
          <w:rFonts w:ascii="Times New Roman" w:hAnsi="Times New Roman"/>
          <w:sz w:val="24"/>
          <w:szCs w:val="24"/>
        </w:rPr>
        <w:t>i</w:t>
      </w:r>
      <w:r w:rsidRPr="00CB4D0D">
        <w:rPr>
          <w:rFonts w:ascii="Times New Roman" w:hAnsi="Times New Roman"/>
          <w:sz w:val="24"/>
          <w:szCs w:val="24"/>
        </w:rPr>
        <w:t>orvosi, fogorvosi szolgálat működését, a védőnői szolgálatot, a közegészségügy helyzetét,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b) a feladatkörébe tartozó – egészségügyi, szociális, oktatási és közművelődési - intézmények személyi és tárgyi feltételeinek alakulását, az intézmények működését és vizsgálja a tartalmi munka színvonalát. 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2. Előzetesen véleményezi</w:t>
      </w:r>
      <w:r w:rsidRPr="00CB4D0D">
        <w:rPr>
          <w:rFonts w:ascii="Times New Roman" w:hAnsi="Times New Roman"/>
          <w:sz w:val="24"/>
          <w:szCs w:val="24"/>
        </w:rPr>
        <w:t xml:space="preserve"> az egészségügyi, szociális és gyámügyi témakörrel kapcsolatos beszámolókat, előterjesztéseket.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3. Gyakorolja</w:t>
      </w:r>
      <w:r w:rsidRPr="00CB4D0D">
        <w:rPr>
          <w:rFonts w:ascii="Times New Roman" w:hAnsi="Times New Roman"/>
          <w:sz w:val="24"/>
          <w:szCs w:val="24"/>
        </w:rPr>
        <w:t xml:space="preserve"> a képviselő-testület által átruházott hatásköröket.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4. Elősegíti</w:t>
      </w:r>
      <w:r w:rsidRPr="00CB4D0D">
        <w:rPr>
          <w:rFonts w:ascii="Times New Roman" w:hAnsi="Times New Roman"/>
          <w:sz w:val="24"/>
          <w:szCs w:val="24"/>
        </w:rPr>
        <w:t xml:space="preserve"> az egészségügyi és szociális feladatokat ellátók munkáját.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5. Összehangolja</w:t>
      </w:r>
      <w:r w:rsidRPr="00CB4D0D">
        <w:rPr>
          <w:rFonts w:ascii="Times New Roman" w:hAnsi="Times New Roman"/>
          <w:sz w:val="24"/>
          <w:szCs w:val="24"/>
        </w:rPr>
        <w:t xml:space="preserve"> a gyermek-és ifjúságvédelmi feladatokat.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6. Folyamatosan elemzi</w:t>
      </w:r>
      <w:r w:rsidRPr="00CB4D0D">
        <w:rPr>
          <w:rFonts w:ascii="Times New Roman" w:hAnsi="Times New Roman"/>
          <w:sz w:val="24"/>
          <w:szCs w:val="24"/>
        </w:rPr>
        <w:t xml:space="preserve"> az egészségügyi és szociális ellátás helyzetét, a felmerülő szükségletek kielégítésére feladattervet dolgoz ki.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7. Véleményezi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sz w:val="24"/>
          <w:szCs w:val="24"/>
        </w:rPr>
        <w:t>) az oktatási és művelődésügyi intézmények létesítésére, megszüntetésére, bérbeadására vonatkozó képviselő-testületi előterjesztéseket.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b) a vonatkozó képviselő-testületi előterjesztéseken keresztül a nevelési-oktatási </w:t>
      </w:r>
      <w:proofErr w:type="gramStart"/>
      <w:r w:rsidRPr="00CB4D0D">
        <w:rPr>
          <w:rFonts w:ascii="Times New Roman" w:hAnsi="Times New Roman"/>
          <w:sz w:val="24"/>
          <w:szCs w:val="24"/>
        </w:rPr>
        <w:t>intézmény foglalkozási</w:t>
      </w:r>
      <w:proofErr w:type="gramEnd"/>
      <w:r w:rsidRPr="00CB4D0D">
        <w:rPr>
          <w:rFonts w:ascii="Times New Roman" w:hAnsi="Times New Roman"/>
          <w:sz w:val="24"/>
          <w:szCs w:val="24"/>
        </w:rPr>
        <w:t>, illetve pedagógiai programjában meghatározott feladatok végrehajtását, munka eredményességét,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c</w:t>
      </w:r>
      <w:proofErr w:type="gramStart"/>
      <w:r w:rsidRPr="00CB4D0D">
        <w:rPr>
          <w:rFonts w:ascii="Times New Roman" w:hAnsi="Times New Roman"/>
          <w:sz w:val="24"/>
          <w:szCs w:val="24"/>
        </w:rPr>
        <w:t>)az</w:t>
      </w:r>
      <w:proofErr w:type="gramEnd"/>
      <w:r w:rsidRPr="00CB4D0D">
        <w:rPr>
          <w:rFonts w:ascii="Times New Roman" w:hAnsi="Times New Roman"/>
          <w:sz w:val="24"/>
          <w:szCs w:val="24"/>
        </w:rPr>
        <w:t xml:space="preserve"> oktatási, közművelődési, sport témakörű beszámolókat, tájékoztatókat.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d) a művelődési, oktatás-nevelési intézmények működési szabályzatát.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8. Javaslatot tesz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sz w:val="24"/>
          <w:szCs w:val="24"/>
        </w:rPr>
        <w:t>) kulturális rendezvények megtartására, évfordulók megünneplésére és részt vesz azok megszervezésében,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b) a „Csanádpalotáért” kitüntető címben részesítendő személyekre,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9.</w:t>
      </w:r>
      <w:r w:rsidRPr="00CB4D0D">
        <w:rPr>
          <w:rFonts w:ascii="Times New Roman" w:hAnsi="Times New Roman"/>
          <w:sz w:val="24"/>
          <w:szCs w:val="24"/>
        </w:rPr>
        <w:t xml:space="preserve"> </w:t>
      </w:r>
      <w:r w:rsidRPr="00CB4D0D">
        <w:rPr>
          <w:rFonts w:ascii="Times New Roman" w:hAnsi="Times New Roman"/>
          <w:bCs/>
          <w:sz w:val="24"/>
          <w:szCs w:val="24"/>
        </w:rPr>
        <w:t>Figyelemmel kíséri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D0D">
        <w:rPr>
          <w:rFonts w:ascii="Times New Roman" w:hAnsi="Times New Roman"/>
          <w:sz w:val="24"/>
          <w:szCs w:val="24"/>
        </w:rPr>
        <w:t>a</w:t>
      </w:r>
      <w:proofErr w:type="gramEnd"/>
      <w:r w:rsidRPr="00CB4D0D">
        <w:rPr>
          <w:rFonts w:ascii="Times New Roman" w:hAnsi="Times New Roman"/>
          <w:sz w:val="24"/>
          <w:szCs w:val="24"/>
        </w:rPr>
        <w:t>) a sportegyesület működését és az iskolai diáksportot.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b) az Önkormányzat rendelet-tervezeteinek előkészítését, vizsgálja azok </w:t>
      </w:r>
      <w:proofErr w:type="spellStart"/>
      <w:r w:rsidRPr="00CB4D0D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CB4D0D">
        <w:rPr>
          <w:rFonts w:ascii="Times New Roman" w:hAnsi="Times New Roman"/>
          <w:sz w:val="24"/>
          <w:szCs w:val="24"/>
        </w:rPr>
        <w:t>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Cs/>
          <w:sz w:val="24"/>
          <w:szCs w:val="24"/>
        </w:rPr>
        <w:t>10.Segíti</w:t>
      </w:r>
      <w:r w:rsidRPr="00CB4D0D">
        <w:rPr>
          <w:rFonts w:ascii="Times New Roman" w:hAnsi="Times New Roman"/>
          <w:sz w:val="24"/>
          <w:szCs w:val="24"/>
        </w:rPr>
        <w:t xml:space="preserve"> a diáksport tevékenységét és a versenysport feladatait.</w:t>
      </w:r>
    </w:p>
    <w:p w:rsidR="00182212" w:rsidRPr="00CB4D0D" w:rsidRDefault="00182212" w:rsidP="00182212">
      <w:pPr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pStyle w:val="Listaszerbekezds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b/>
          <w:bCs/>
          <w:sz w:val="24"/>
          <w:szCs w:val="24"/>
        </w:rPr>
        <w:lastRenderedPageBreak/>
        <w:t>V.</w:t>
      </w:r>
    </w:p>
    <w:p w:rsidR="00182212" w:rsidRPr="00CB4D0D" w:rsidRDefault="00182212" w:rsidP="00182212">
      <w:pPr>
        <w:pStyle w:val="Listaszerbekezds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212" w:rsidRPr="00CB4D0D" w:rsidRDefault="00182212" w:rsidP="00182212">
      <w:pPr>
        <w:pStyle w:val="Szvegtrzs"/>
        <w:spacing w:line="276" w:lineRule="auto"/>
        <w:ind w:left="720"/>
        <w:jc w:val="center"/>
        <w:rPr>
          <w:b/>
          <w:i/>
          <w:szCs w:val="24"/>
        </w:rPr>
      </w:pPr>
      <w:r w:rsidRPr="00CB4D0D">
        <w:rPr>
          <w:b/>
          <w:szCs w:val="24"/>
        </w:rPr>
        <w:t>A bizottságok ülésezési rendje, dokumentumai</w:t>
      </w:r>
    </w:p>
    <w:p w:rsidR="00182212" w:rsidRPr="00CB4D0D" w:rsidRDefault="00182212" w:rsidP="00182212">
      <w:pPr>
        <w:pStyle w:val="Szvegtrzs"/>
        <w:spacing w:line="276" w:lineRule="auto"/>
        <w:ind w:left="720"/>
        <w:jc w:val="center"/>
        <w:rPr>
          <w:b/>
          <w:i/>
          <w:szCs w:val="24"/>
        </w:rPr>
      </w:pPr>
    </w:p>
    <w:p w:rsidR="00182212" w:rsidRPr="00CB4D0D" w:rsidRDefault="00182212" w:rsidP="00182212">
      <w:pPr>
        <w:pStyle w:val="Szvegtrzs"/>
        <w:numPr>
          <w:ilvl w:val="3"/>
          <w:numId w:val="5"/>
        </w:numPr>
        <w:tabs>
          <w:tab w:val="clear" w:pos="2880"/>
          <w:tab w:val="num" w:pos="2977"/>
        </w:tabs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>A bizottságok általában havonta egyszer, a soros testületi ülést megelőzően ül</w:t>
      </w:r>
      <w:r w:rsidRPr="00CB4D0D">
        <w:rPr>
          <w:szCs w:val="24"/>
        </w:rPr>
        <w:t>é</w:t>
      </w:r>
      <w:r w:rsidRPr="00CB4D0D">
        <w:rPr>
          <w:szCs w:val="24"/>
        </w:rPr>
        <w:t xml:space="preserve">seznek. </w:t>
      </w:r>
    </w:p>
    <w:p w:rsidR="00182212" w:rsidRPr="00CB4D0D" w:rsidRDefault="00182212" w:rsidP="00182212">
      <w:pPr>
        <w:pStyle w:val="Szvegtrzs"/>
        <w:numPr>
          <w:ilvl w:val="3"/>
          <w:numId w:val="5"/>
        </w:numPr>
        <w:tabs>
          <w:tab w:val="clear" w:pos="2880"/>
          <w:tab w:val="num" w:pos="2977"/>
        </w:tabs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 xml:space="preserve">A Szociális, Egészségügyi, Kulturális és Sportbizottság a települési támogatások elbírálása érdekében </w:t>
      </w:r>
      <w:r w:rsidRPr="00CB4D0D">
        <w:rPr>
          <w:b/>
          <w:szCs w:val="24"/>
        </w:rPr>
        <w:t>szükség szerint zárt ülést tart.</w:t>
      </w:r>
    </w:p>
    <w:p w:rsidR="00182212" w:rsidRPr="00CB4D0D" w:rsidRDefault="00182212" w:rsidP="00182212">
      <w:pPr>
        <w:pStyle w:val="Szvegtrzs"/>
        <w:numPr>
          <w:ilvl w:val="3"/>
          <w:numId w:val="5"/>
        </w:numPr>
        <w:tabs>
          <w:tab w:val="clear" w:pos="2880"/>
          <w:tab w:val="num" w:pos="2977"/>
        </w:tabs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 xml:space="preserve">A bizottsági ülésről hangfelvétel készül, amelyről a hozzászólások lényegét és a döntéseket tartalmazó jegyzőkönyv készül. </w:t>
      </w:r>
    </w:p>
    <w:p w:rsidR="00182212" w:rsidRPr="00CB4D0D" w:rsidRDefault="00182212" w:rsidP="00182212">
      <w:pPr>
        <w:pStyle w:val="Szvegtrzs"/>
        <w:numPr>
          <w:ilvl w:val="3"/>
          <w:numId w:val="5"/>
        </w:numPr>
        <w:tabs>
          <w:tab w:val="clear" w:pos="2880"/>
          <w:tab w:val="num" w:pos="2977"/>
        </w:tabs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>A bizottságok döntéseiket határozati formában hozzák, melyeket külön-külön, a naptári év elejétől kezdődően folyamatos arab sorszámmal és évszámmal kell e</w:t>
      </w:r>
      <w:r w:rsidRPr="00CB4D0D">
        <w:rPr>
          <w:szCs w:val="24"/>
        </w:rPr>
        <w:t>l</w:t>
      </w:r>
      <w:r w:rsidRPr="00CB4D0D">
        <w:rPr>
          <w:szCs w:val="24"/>
        </w:rPr>
        <w:t>látni az alábbiak szerint:</w:t>
      </w:r>
    </w:p>
    <w:p w:rsidR="00182212" w:rsidRPr="00CB4D0D" w:rsidRDefault="00182212" w:rsidP="00182212">
      <w:pPr>
        <w:pStyle w:val="Szvegtrzs"/>
        <w:spacing w:line="276" w:lineRule="auto"/>
        <w:ind w:left="1134"/>
        <w:rPr>
          <w:i/>
          <w:szCs w:val="24"/>
        </w:rPr>
      </w:pPr>
    </w:p>
    <w:p w:rsidR="00182212" w:rsidRPr="00CB4D0D" w:rsidRDefault="00182212" w:rsidP="00182212">
      <w:pPr>
        <w:pStyle w:val="Szvegtrzs"/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>………/20….. (….. . ….. .) Szociális Biz. határozat</w:t>
      </w:r>
    </w:p>
    <w:p w:rsidR="00182212" w:rsidRPr="00CB4D0D" w:rsidRDefault="00182212" w:rsidP="00182212">
      <w:pPr>
        <w:pStyle w:val="Szvegtrzs"/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>………/20….. (….. . ….. .) Ügyrendi Biz. határozat</w:t>
      </w:r>
    </w:p>
    <w:p w:rsidR="00182212" w:rsidRPr="00CB4D0D" w:rsidRDefault="00182212" w:rsidP="00182212">
      <w:pPr>
        <w:pStyle w:val="Szvegtrzs"/>
        <w:spacing w:line="276" w:lineRule="auto"/>
        <w:ind w:left="1134"/>
        <w:rPr>
          <w:i/>
          <w:szCs w:val="24"/>
        </w:rPr>
      </w:pPr>
      <w:r w:rsidRPr="00CB4D0D">
        <w:rPr>
          <w:szCs w:val="24"/>
        </w:rPr>
        <w:t>………/20….. (….. . ….. .) Pénzügyi Biz. határozat”</w:t>
      </w:r>
    </w:p>
    <w:p w:rsidR="00182212" w:rsidRPr="00CB4D0D" w:rsidRDefault="00182212" w:rsidP="00182212">
      <w:pPr>
        <w:pageBreakBefore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CB4D0D">
        <w:rPr>
          <w:rFonts w:ascii="Times New Roman" w:hAnsi="Times New Roman"/>
          <w:b/>
          <w:i/>
          <w:sz w:val="24"/>
          <w:szCs w:val="24"/>
        </w:rPr>
        <w:t>2. melléklet Csanádpalota Város Önkormányzat Képviselő-</w:t>
      </w:r>
      <w:r w:rsidRPr="00182212">
        <w:rPr>
          <w:rFonts w:ascii="Times New Roman" w:hAnsi="Times New Roman"/>
          <w:b/>
          <w:i/>
          <w:sz w:val="24"/>
          <w:szCs w:val="24"/>
        </w:rPr>
        <w:t>testületének a 16/2018. (VII.26.)</w:t>
      </w:r>
      <w:r w:rsidRPr="00CB4D0D">
        <w:rPr>
          <w:rFonts w:ascii="Times New Roman" w:hAnsi="Times New Roman"/>
          <w:i/>
          <w:sz w:val="24"/>
          <w:szCs w:val="24"/>
        </w:rPr>
        <w:t xml:space="preserve"> </w:t>
      </w:r>
      <w:r w:rsidRPr="00CB4D0D">
        <w:rPr>
          <w:rFonts w:ascii="Times New Roman" w:hAnsi="Times New Roman"/>
          <w:b/>
          <w:i/>
          <w:sz w:val="24"/>
          <w:szCs w:val="24"/>
        </w:rPr>
        <w:t>önkormányzati rendeletéhez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3. melléklet Csanádpalota Város Önkormányzat Képviselő-testületének a 14/2014.(X.22.) önkormányzati rendeletéhez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I.</w:t>
      </w: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Csanádpalota Térségi Szociális és Gyermekjóléti Önkormányzati Társulás</w:t>
      </w: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6913. Csanádpalota, Kelemen László tér 10.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 xml:space="preserve">Jogállása: </w:t>
      </w:r>
      <w:r w:rsidRPr="00CB4D0D">
        <w:rPr>
          <w:rFonts w:ascii="Times New Roman" w:hAnsi="Times New Roman"/>
          <w:sz w:val="24"/>
          <w:szCs w:val="24"/>
        </w:rPr>
        <w:t>Jogi személyiséggel rendelkező társulás. Nem költségvetési szerv törzskönyvi jogi személy.</w:t>
      </w:r>
    </w:p>
    <w:p w:rsidR="00182212" w:rsidRPr="00CB4D0D" w:rsidRDefault="00182212" w:rsidP="0018221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Feladat- és hatáskörök</w:t>
      </w:r>
    </w:p>
    <w:p w:rsidR="00182212" w:rsidRPr="00CB4D0D" w:rsidRDefault="00182212" w:rsidP="0018221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A szociális igazgatásról és szociális ellátásokról szóló 1993. évi III. törvény (tovább</w:t>
      </w:r>
      <w:r w:rsidRPr="00CB4D0D">
        <w:rPr>
          <w:rFonts w:ascii="Times New Roman" w:hAnsi="Times New Roman"/>
          <w:sz w:val="24"/>
          <w:szCs w:val="24"/>
        </w:rPr>
        <w:t>i</w:t>
      </w:r>
      <w:r w:rsidRPr="00CB4D0D">
        <w:rPr>
          <w:rFonts w:ascii="Times New Roman" w:hAnsi="Times New Roman"/>
          <w:sz w:val="24"/>
          <w:szCs w:val="24"/>
        </w:rPr>
        <w:t>akban: Szt.) 62. §</w:t>
      </w:r>
      <w:proofErr w:type="spellStart"/>
      <w:r w:rsidRPr="00CB4D0D">
        <w:rPr>
          <w:rFonts w:ascii="Times New Roman" w:hAnsi="Times New Roman"/>
          <w:sz w:val="24"/>
          <w:szCs w:val="24"/>
        </w:rPr>
        <w:t>-ában</w:t>
      </w:r>
      <w:proofErr w:type="spellEnd"/>
      <w:r w:rsidRPr="00CB4D0D">
        <w:rPr>
          <w:rFonts w:ascii="Times New Roman" w:hAnsi="Times New Roman"/>
          <w:sz w:val="24"/>
          <w:szCs w:val="24"/>
        </w:rPr>
        <w:t xml:space="preserve"> meghatározott étkeztetés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Szt. 63. §</w:t>
      </w:r>
      <w:proofErr w:type="spellStart"/>
      <w:r w:rsidRPr="00CB4D0D">
        <w:rPr>
          <w:rFonts w:ascii="Times New Roman" w:hAnsi="Times New Roman"/>
          <w:sz w:val="24"/>
          <w:szCs w:val="24"/>
        </w:rPr>
        <w:t>-ában</w:t>
      </w:r>
      <w:proofErr w:type="spellEnd"/>
      <w:r w:rsidRPr="00CB4D0D">
        <w:rPr>
          <w:rFonts w:ascii="Times New Roman" w:hAnsi="Times New Roman"/>
          <w:sz w:val="24"/>
          <w:szCs w:val="24"/>
        </w:rPr>
        <w:t xml:space="preserve"> meghatározott házi segítségnyújtás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Szt. 64. §.</w:t>
      </w:r>
      <w:proofErr w:type="spellStart"/>
      <w:r w:rsidRPr="00CB4D0D">
        <w:rPr>
          <w:rFonts w:ascii="Times New Roman" w:hAnsi="Times New Roman"/>
          <w:sz w:val="24"/>
          <w:szCs w:val="24"/>
        </w:rPr>
        <w:t>ában</w:t>
      </w:r>
      <w:proofErr w:type="spellEnd"/>
      <w:r w:rsidRPr="00CB4D0D">
        <w:rPr>
          <w:rFonts w:ascii="Times New Roman" w:hAnsi="Times New Roman"/>
          <w:sz w:val="24"/>
          <w:szCs w:val="24"/>
        </w:rPr>
        <w:t xml:space="preserve"> meghatározott családsegítés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Szt. 65/F §</w:t>
      </w:r>
      <w:proofErr w:type="spellStart"/>
      <w:r w:rsidRPr="00CB4D0D">
        <w:rPr>
          <w:rFonts w:ascii="Times New Roman" w:hAnsi="Times New Roman"/>
          <w:sz w:val="24"/>
          <w:szCs w:val="24"/>
        </w:rPr>
        <w:t>-ában</w:t>
      </w:r>
      <w:proofErr w:type="spellEnd"/>
      <w:r w:rsidRPr="00CB4D0D">
        <w:rPr>
          <w:rFonts w:ascii="Times New Roman" w:hAnsi="Times New Roman"/>
          <w:sz w:val="24"/>
          <w:szCs w:val="24"/>
        </w:rPr>
        <w:t xml:space="preserve"> meghatározott idősek nappali ellátása,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gyermekek védelméről és a gyámügyi igazgatásról szóló 1997. évi XXI. törvény 39. és 40 §</w:t>
      </w:r>
      <w:proofErr w:type="spellStart"/>
      <w:r w:rsidRPr="00CB4D0D">
        <w:rPr>
          <w:rFonts w:ascii="Times New Roman" w:hAnsi="Times New Roman"/>
          <w:sz w:val="24"/>
          <w:szCs w:val="24"/>
        </w:rPr>
        <w:t>-aiban</w:t>
      </w:r>
      <w:proofErr w:type="spellEnd"/>
      <w:r w:rsidRPr="00CB4D0D">
        <w:rPr>
          <w:rFonts w:ascii="Times New Roman" w:hAnsi="Times New Roman"/>
          <w:sz w:val="24"/>
          <w:szCs w:val="24"/>
        </w:rPr>
        <w:t xml:space="preserve"> meghatározott gyermekjóléti szolgáltatási feladatok,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Szt. 80 §. (3) bekezdés </w:t>
      </w:r>
      <w:proofErr w:type="gramStart"/>
      <w:r w:rsidRPr="00CB4D0D">
        <w:rPr>
          <w:rFonts w:ascii="Times New Roman" w:hAnsi="Times New Roman"/>
          <w:sz w:val="24"/>
          <w:szCs w:val="24"/>
        </w:rPr>
        <w:t>a.</w:t>
      </w:r>
      <w:proofErr w:type="gramEnd"/>
      <w:r w:rsidRPr="00CB4D0D">
        <w:rPr>
          <w:rFonts w:ascii="Times New Roman" w:hAnsi="Times New Roman"/>
          <w:sz w:val="24"/>
          <w:szCs w:val="24"/>
        </w:rPr>
        <w:t>) pontjában meghatározott időskorúak gondozóháza,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fizikoterápia</w:t>
      </w:r>
    </w:p>
    <w:p w:rsidR="00182212" w:rsidRPr="00CB4D0D" w:rsidRDefault="00182212" w:rsidP="00182212">
      <w:pPr>
        <w:pStyle w:val="Listaszerbekezds"/>
        <w:numPr>
          <w:ilvl w:val="0"/>
          <w:numId w:val="2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 xml:space="preserve"> védőnői ellátás</w:t>
      </w: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lastRenderedPageBreak/>
        <w:t>II.</w:t>
      </w: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Csanádpalota Térségi Közn</w:t>
      </w:r>
      <w:r>
        <w:rPr>
          <w:rFonts w:ascii="Times New Roman" w:hAnsi="Times New Roman"/>
          <w:b/>
          <w:sz w:val="24"/>
          <w:szCs w:val="24"/>
        </w:rPr>
        <w:t xml:space="preserve">evelési Önkormányzati Társulás </w:t>
      </w:r>
      <w:r w:rsidRPr="00CB4D0D">
        <w:rPr>
          <w:rFonts w:ascii="Times New Roman" w:hAnsi="Times New Roman"/>
          <w:b/>
          <w:sz w:val="24"/>
          <w:szCs w:val="24"/>
        </w:rPr>
        <w:t>6913 Csanádpalota, Kelemen László tér 10.</w:t>
      </w:r>
    </w:p>
    <w:p w:rsidR="00182212" w:rsidRPr="00CB4D0D" w:rsidRDefault="00182212" w:rsidP="0018221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 xml:space="preserve">Jogállása: </w:t>
      </w:r>
      <w:r w:rsidRPr="00CB4D0D">
        <w:rPr>
          <w:rFonts w:ascii="Times New Roman" w:hAnsi="Times New Roman"/>
          <w:sz w:val="24"/>
          <w:szCs w:val="24"/>
        </w:rPr>
        <w:t>Jogi személyiséggel rendelkező társulás. Nem költségvetési szerv törzskönyvi jogi személy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Feladatai:</w:t>
      </w:r>
    </w:p>
    <w:p w:rsidR="00182212" w:rsidRPr="00CB4D0D" w:rsidRDefault="00182212" w:rsidP="0018221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82212" w:rsidRPr="00CB4D0D" w:rsidRDefault="00182212" w:rsidP="00182212">
      <w:pPr>
        <w:pStyle w:val="Listaszerbekezds"/>
        <w:numPr>
          <w:ilvl w:val="0"/>
          <w:numId w:val="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A nemzeti köznevelésről szóló 2011. évi CXC. törvény 7. § (1) bekezdés a) pontja szeri</w:t>
      </w:r>
      <w:r w:rsidRPr="00CB4D0D">
        <w:rPr>
          <w:rFonts w:ascii="Times New Roman" w:hAnsi="Times New Roman"/>
          <w:sz w:val="24"/>
          <w:szCs w:val="24"/>
        </w:rPr>
        <w:t>n</w:t>
      </w:r>
      <w:r w:rsidRPr="00CB4D0D">
        <w:rPr>
          <w:rFonts w:ascii="Times New Roman" w:hAnsi="Times New Roman"/>
          <w:sz w:val="24"/>
          <w:szCs w:val="24"/>
        </w:rPr>
        <w:t>ti óvodai ellátás.</w:t>
      </w:r>
    </w:p>
    <w:p w:rsidR="00182212" w:rsidRPr="00CB4D0D" w:rsidRDefault="00182212" w:rsidP="00182212">
      <w:pPr>
        <w:pStyle w:val="Listaszerbekezds"/>
        <w:numPr>
          <w:ilvl w:val="0"/>
          <w:numId w:val="6"/>
        </w:numPr>
        <w:suppressAutoHyphens w:val="0"/>
        <w:autoSpaceDN/>
        <w:spacing w:after="0" w:line="276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B4D0D">
        <w:rPr>
          <w:rFonts w:ascii="Times New Roman" w:hAnsi="Times New Roman"/>
          <w:sz w:val="24"/>
          <w:szCs w:val="24"/>
        </w:rPr>
        <w:t>A gyermekek védelméről és a gyámügyi igazgatásról szóló 1997. évi XXXI. törvény 42. § szerinti bölcsődei ellátás.</w:t>
      </w:r>
    </w:p>
    <w:p w:rsidR="00182212" w:rsidRPr="00CB4D0D" w:rsidRDefault="00182212" w:rsidP="0018221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2212" w:rsidRPr="00CB4D0D" w:rsidRDefault="00182212" w:rsidP="0018221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B4D0D">
        <w:rPr>
          <w:rFonts w:ascii="Times New Roman" w:hAnsi="Times New Roman"/>
          <w:b/>
          <w:sz w:val="24"/>
          <w:szCs w:val="24"/>
        </w:rPr>
        <w:t>III.</w:t>
      </w:r>
    </w:p>
    <w:p w:rsidR="00182212" w:rsidRPr="00CB4D0D" w:rsidRDefault="00182212" w:rsidP="00182212">
      <w:pPr>
        <w:pStyle w:val="Szvegtrzs"/>
        <w:spacing w:line="276" w:lineRule="auto"/>
        <w:jc w:val="center"/>
        <w:rPr>
          <w:b/>
          <w:i/>
          <w:szCs w:val="24"/>
        </w:rPr>
      </w:pPr>
      <w:r w:rsidRPr="00CB4D0D">
        <w:rPr>
          <w:b/>
          <w:szCs w:val="24"/>
        </w:rPr>
        <w:t>Csanád Mikro-térségi Terü</w:t>
      </w:r>
      <w:r>
        <w:rPr>
          <w:b/>
          <w:szCs w:val="24"/>
        </w:rPr>
        <w:t xml:space="preserve">letfejlesztési Önkormányzati Társulás </w:t>
      </w:r>
      <w:r w:rsidRPr="00CB4D0D">
        <w:rPr>
          <w:b/>
          <w:szCs w:val="24"/>
        </w:rPr>
        <w:t>6913. Csanádpalota, Kelemen L. tér 10.</w:t>
      </w:r>
    </w:p>
    <w:p w:rsidR="00182212" w:rsidRPr="00CB4D0D" w:rsidRDefault="00182212" w:rsidP="00182212">
      <w:pPr>
        <w:pStyle w:val="Szvegtrzs"/>
        <w:spacing w:line="276" w:lineRule="auto"/>
        <w:rPr>
          <w:i/>
          <w:szCs w:val="24"/>
        </w:rPr>
      </w:pPr>
    </w:p>
    <w:p w:rsidR="00182212" w:rsidRPr="00CB4D0D" w:rsidRDefault="00182212" w:rsidP="00182212">
      <w:pPr>
        <w:pStyle w:val="Szvegtrzs"/>
        <w:spacing w:line="276" w:lineRule="auto"/>
        <w:rPr>
          <w:i/>
          <w:szCs w:val="24"/>
        </w:rPr>
      </w:pPr>
      <w:r w:rsidRPr="00CB4D0D">
        <w:rPr>
          <w:b/>
          <w:szCs w:val="24"/>
          <w:u w:val="single"/>
        </w:rPr>
        <w:t>Jogállása:</w:t>
      </w:r>
      <w:r w:rsidRPr="00CB4D0D">
        <w:rPr>
          <w:szCs w:val="24"/>
        </w:rPr>
        <w:t xml:space="preserve"> önálló jogi személy. A Társulás nem költségvetési szerv törzskönyvi jogi személy. </w:t>
      </w:r>
    </w:p>
    <w:p w:rsidR="00182212" w:rsidRPr="00CB4D0D" w:rsidRDefault="00182212" w:rsidP="00182212">
      <w:pPr>
        <w:pStyle w:val="Szvegtrzs"/>
        <w:spacing w:line="276" w:lineRule="auto"/>
        <w:rPr>
          <w:i/>
          <w:szCs w:val="24"/>
        </w:rPr>
      </w:pPr>
    </w:p>
    <w:p w:rsidR="00182212" w:rsidRPr="00CB4D0D" w:rsidRDefault="00182212" w:rsidP="00182212">
      <w:pPr>
        <w:pStyle w:val="Szvegtrzs"/>
        <w:spacing w:line="276" w:lineRule="auto"/>
        <w:rPr>
          <w:b/>
          <w:i/>
          <w:szCs w:val="24"/>
          <w:u w:val="single"/>
        </w:rPr>
      </w:pPr>
      <w:r w:rsidRPr="00CB4D0D">
        <w:rPr>
          <w:b/>
          <w:szCs w:val="24"/>
          <w:u w:val="single"/>
        </w:rPr>
        <w:t xml:space="preserve">Feladati: </w:t>
      </w:r>
    </w:p>
    <w:p w:rsidR="00182212" w:rsidRPr="00CB4D0D" w:rsidRDefault="00182212" w:rsidP="00182212">
      <w:pPr>
        <w:pStyle w:val="Szvegtrzs"/>
        <w:spacing w:line="276" w:lineRule="auto"/>
        <w:rPr>
          <w:b/>
          <w:i/>
          <w:szCs w:val="24"/>
          <w:u w:val="single"/>
        </w:rPr>
      </w:pP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mikro-térségi önkormányzati gazdaságfejlesztési programot dolgoz ki,</w:t>
      </w: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a társult önkormányzatok közös összefogással összehangoltan munkálkodnak a közös programok megvalósításában,</w:t>
      </w: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a társulás elősegíti a települések érdekeinek összehangolását, az információ cseréjét és a szakmai tanácsadást,</w:t>
      </w: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a társulás feltárja és kidolgozza a fejlesztési célok és programok finanszírozásának lehetőségeit, maximálisan kihasználva a pályázati lehetőségeket,</w:t>
      </w: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a társulás feltárja a mikro-térségben lévő Nagylaki határátkelő nyújtotta lehetőségeket,</w:t>
      </w: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a társulás a kapcsolat és partnerkeresés érdekében rendezvényeket szervez,</w:t>
      </w:r>
    </w:p>
    <w:p w:rsidR="00182212" w:rsidRPr="00CB4D0D" w:rsidRDefault="00182212" w:rsidP="00182212">
      <w:pPr>
        <w:pStyle w:val="Szvegtrzs"/>
        <w:numPr>
          <w:ilvl w:val="0"/>
          <w:numId w:val="3"/>
        </w:numPr>
        <w:tabs>
          <w:tab w:val="clear" w:pos="1620"/>
        </w:tabs>
        <w:spacing w:line="276" w:lineRule="auto"/>
        <w:ind w:left="0" w:firstLine="0"/>
        <w:rPr>
          <w:i/>
          <w:szCs w:val="24"/>
        </w:rPr>
      </w:pPr>
      <w:r w:rsidRPr="00CB4D0D">
        <w:rPr>
          <w:szCs w:val="24"/>
        </w:rPr>
        <w:t>a mikro-térségi társulás a közös feladatok megvalósítása érdekében együttműködik a Makó és Térsége Önkormányzati Területfejlesztési Társulással és elősegíti annak munkáját</w:t>
      </w:r>
    </w:p>
    <w:p w:rsidR="00EC54AE" w:rsidRDefault="00EC54AE"/>
    <w:sectPr w:rsidR="00EC54AE" w:rsidSect="00857AD7">
      <w:headerReference w:type="first" r:id="rId5"/>
      <w:footerReference w:type="first" r:id="rId6"/>
      <w:pgSz w:w="11906" w:h="16838"/>
      <w:pgMar w:top="993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153625938"/>
      <w:docPartObj>
        <w:docPartGallery w:val="Page Numbers (Bottom of Page)"/>
        <w:docPartUnique/>
      </w:docPartObj>
    </w:sdtPr>
    <w:sdtEndPr/>
    <w:sdtContent>
      <w:p w:rsidR="00CB4D0D" w:rsidRPr="00CB4D0D" w:rsidRDefault="00182212">
        <w:pPr>
          <w:pStyle w:val="llb"/>
          <w:jc w:val="center"/>
          <w:rPr>
            <w:rFonts w:ascii="Times New Roman" w:hAnsi="Times New Roman"/>
          </w:rPr>
        </w:pPr>
        <w:r w:rsidRPr="00CB4D0D">
          <w:rPr>
            <w:rFonts w:ascii="Times New Roman" w:hAnsi="Times New Roman"/>
          </w:rPr>
          <w:fldChar w:fldCharType="begin"/>
        </w:r>
        <w:r w:rsidRPr="00CB4D0D">
          <w:rPr>
            <w:rFonts w:ascii="Times New Roman" w:hAnsi="Times New Roman"/>
          </w:rPr>
          <w:instrText xml:space="preserve"> PAGE   \* MERGEFORMAT </w:instrText>
        </w:r>
        <w:r w:rsidRPr="00CB4D0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CB4D0D">
          <w:rPr>
            <w:rFonts w:ascii="Times New Roman" w:hAnsi="Times New Roman"/>
          </w:rPr>
          <w:fldChar w:fldCharType="end"/>
        </w:r>
      </w:p>
    </w:sdtContent>
  </w:sdt>
  <w:p w:rsidR="00991A6B" w:rsidRDefault="00182212">
    <w:pPr>
      <w:pStyle w:val="llb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6B" w:rsidRDefault="00182212">
    <w:pPr>
      <w:pStyle w:val="lfej"/>
      <w:jc w:val="center"/>
      <w:rPr>
        <w:rFonts w:ascii="Arial" w:hAnsi="Arial" w:cs="Arial"/>
        <w:sz w:val="24"/>
        <w:szCs w:val="24"/>
      </w:rPr>
    </w:pPr>
  </w:p>
  <w:p w:rsidR="00991A6B" w:rsidRPr="0013211C" w:rsidRDefault="00182212">
    <w:pPr>
      <w:pStyle w:val="lfej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DAC"/>
    <w:multiLevelType w:val="multilevel"/>
    <w:tmpl w:val="FD9C102C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8008C"/>
    <w:multiLevelType w:val="singleLevel"/>
    <w:tmpl w:val="439C3618"/>
    <w:lvl w:ilvl="0">
      <w:start w:val="1"/>
      <w:numFmt w:val="lowerLetter"/>
      <w:lvlText w:val="%1.)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">
    <w:nsid w:val="2CD93021"/>
    <w:multiLevelType w:val="hybridMultilevel"/>
    <w:tmpl w:val="321E0CF6"/>
    <w:lvl w:ilvl="0" w:tplc="EB3846D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2C0168"/>
    <w:multiLevelType w:val="hybridMultilevel"/>
    <w:tmpl w:val="C5562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A23"/>
    <w:multiLevelType w:val="hybridMultilevel"/>
    <w:tmpl w:val="65B07784"/>
    <w:lvl w:ilvl="0" w:tplc="781646DA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083135"/>
    <w:multiLevelType w:val="hybridMultilevel"/>
    <w:tmpl w:val="5AEC9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B1D37"/>
    <w:multiLevelType w:val="hybridMultilevel"/>
    <w:tmpl w:val="13DAF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82212"/>
    <w:rsid w:val="00182212"/>
    <w:rsid w:val="006A3417"/>
    <w:rsid w:val="00863859"/>
    <w:rsid w:val="008E7F50"/>
    <w:rsid w:val="00B31480"/>
    <w:rsid w:val="00BB1084"/>
    <w:rsid w:val="00D256AB"/>
    <w:rsid w:val="00DE2B33"/>
    <w:rsid w:val="00EC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82212"/>
    <w:pPr>
      <w:suppressAutoHyphens/>
      <w:autoSpaceDN w:val="0"/>
      <w:spacing w:after="160" w:line="254" w:lineRule="auto"/>
      <w:ind w:firstLine="0"/>
      <w:textAlignment w:val="baseline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B1084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B1084"/>
    <w:rPr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styleId="lfej">
    <w:name w:val="header"/>
    <w:basedOn w:val="Norml"/>
    <w:link w:val="lfejChar"/>
    <w:rsid w:val="0018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82212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rsid w:val="0018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212"/>
    <w:rPr>
      <w:rFonts w:ascii="Calibri" w:eastAsia="Calibri" w:hAnsi="Calibri" w:cs="Times New Roman"/>
      <w:lang w:val="hu-HU" w:bidi="ar-SA"/>
    </w:rPr>
  </w:style>
  <w:style w:type="paragraph" w:styleId="Szvegtrzs">
    <w:name w:val="Body Text"/>
    <w:basedOn w:val="Norml"/>
    <w:link w:val="SzvegtrzsChar"/>
    <w:unhideWhenUsed/>
    <w:rsid w:val="00182212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2212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82212"/>
    <w:pPr>
      <w:suppressAutoHyphens w:val="0"/>
      <w:autoSpaceDN/>
      <w:spacing w:after="120" w:line="480" w:lineRule="auto"/>
      <w:textAlignment w:val="auto"/>
    </w:pPr>
    <w:rPr>
      <w:rFonts w:eastAsia="Times New Roman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82212"/>
    <w:rPr>
      <w:rFonts w:ascii="Calibri" w:eastAsia="Times New Roman" w:hAnsi="Calibri" w:cs="Times New Roman"/>
      <w:lang w:val="hu-HU" w:eastAsia="hu-HU" w:bidi="ar-SA"/>
    </w:rPr>
  </w:style>
  <w:style w:type="paragraph" w:customStyle="1" w:styleId="CM14">
    <w:name w:val="CM14"/>
    <w:basedOn w:val="Norml"/>
    <w:next w:val="Norml"/>
    <w:rsid w:val="00182212"/>
    <w:pPr>
      <w:widowControl w:val="0"/>
      <w:suppressAutoHyphens w:val="0"/>
      <w:autoSpaceDE w:val="0"/>
      <w:adjustRightInd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1449</Words>
  <Characters>10004</Characters>
  <Application>Microsoft Office Word</Application>
  <DocSecurity>0</DocSecurity>
  <Lines>83</Lines>
  <Paragraphs>22</Paragraphs>
  <ScaleCrop>false</ScaleCrop>
  <Company>Csanádpalota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Csanádpalota</cp:lastModifiedBy>
  <cp:revision>1</cp:revision>
  <cp:lastPrinted>2018-07-27T06:39:00Z</cp:lastPrinted>
  <dcterms:created xsi:type="dcterms:W3CDTF">2018-07-27T06:36:00Z</dcterms:created>
  <dcterms:modified xsi:type="dcterms:W3CDTF">2018-07-27T06:41:00Z</dcterms:modified>
</cp:coreProperties>
</file>