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944FC" w14:textId="77777777" w:rsidR="004907BC" w:rsidRPr="004B54B7" w:rsidRDefault="004907BC" w:rsidP="004907BC">
      <w:pPr>
        <w:jc w:val="both"/>
        <w:rPr>
          <w:bCs/>
          <w:color w:val="000000"/>
        </w:rPr>
      </w:pPr>
      <w:r w:rsidRPr="004B54B7">
        <w:rPr>
          <w:b/>
          <w:bCs/>
          <w:color w:val="000000"/>
        </w:rPr>
        <w:t>A rendelet-tervezet általános indokolása</w:t>
      </w:r>
    </w:p>
    <w:p w14:paraId="620866E3" w14:textId="77777777" w:rsidR="004907BC" w:rsidRPr="004B54B7" w:rsidRDefault="004907BC" w:rsidP="004907BC">
      <w:pPr>
        <w:jc w:val="both"/>
        <w:rPr>
          <w:bCs/>
          <w:color w:val="000000"/>
        </w:rPr>
      </w:pPr>
    </w:p>
    <w:p w14:paraId="77600FAB" w14:textId="77777777" w:rsidR="004907BC" w:rsidRPr="004B54B7" w:rsidRDefault="004907BC" w:rsidP="004907BC">
      <w:pPr>
        <w:jc w:val="both"/>
        <w:rPr>
          <w:bCs/>
          <w:color w:val="000000"/>
          <w:u w:val="single"/>
        </w:rPr>
      </w:pPr>
      <w:r w:rsidRPr="004B54B7">
        <w:rPr>
          <w:bCs/>
          <w:color w:val="000000"/>
          <w:u w:val="single"/>
        </w:rPr>
        <w:t>A helyi építészeti örökség védelmének keletkezése, illetve megszüntetése:</w:t>
      </w:r>
    </w:p>
    <w:p w14:paraId="3B4600F7" w14:textId="77777777" w:rsidR="004907BC" w:rsidRPr="004B54B7" w:rsidRDefault="004907BC" w:rsidP="004907BC">
      <w:pPr>
        <w:jc w:val="both"/>
        <w:rPr>
          <w:bCs/>
          <w:color w:val="000000"/>
        </w:rPr>
      </w:pPr>
    </w:p>
    <w:p w14:paraId="079FE8AA" w14:textId="77777777" w:rsidR="004907BC" w:rsidRPr="004B54B7" w:rsidRDefault="004907BC" w:rsidP="004907BC">
      <w:pPr>
        <w:jc w:val="both"/>
        <w:rPr>
          <w:bCs/>
          <w:color w:val="000000"/>
        </w:rPr>
      </w:pPr>
      <w:r w:rsidRPr="004B54B7">
        <w:rPr>
          <w:bCs/>
          <w:color w:val="000000"/>
        </w:rPr>
        <w:t>A településképi rendelet helyi védelmet meghatározó előírása értékvizsgálat alapján készült, megalkotásakor a Kecskemét Megyei Jogú Város Helyi Építési Szabályzatáról szóló 33/2015. (XII.17.) önkormányzati rendelete (a továbbiakban: helyi építési szabályzat) 2015. évi felülvizsgálatához készített örökségvédelmi hatástanulmány adta a szakmai megalapozó munkarészt. Az elmúlt évek folyamán az önkormányzathoz nyújtottak be a védelem megszüntetésére vonatkozó kérelmeket. Az önkormányzat partnerségi egyeztetés keretében, szakmai és civil szervezetekkel véleményeztette a beérkezett kérelmeket, illetve a témában szervezett fórumon a résztvevők személyesen is elmondhatták véleményüket. 2018. évben értékvizsgálati dokumentációt készíttetett az önkormányzat az érintett ingatlanokra vonatkozóan. A településképi rendelet módosításának tervezetét az értékvizsgálati dokumentációban foglalt javaslatnak megfelelően készítettük elő közgyűlési elfogadásra.</w:t>
      </w:r>
    </w:p>
    <w:p w14:paraId="1CAD6893" w14:textId="77777777" w:rsidR="004907BC" w:rsidRPr="004B54B7" w:rsidRDefault="004907BC" w:rsidP="004907BC">
      <w:pPr>
        <w:jc w:val="both"/>
        <w:rPr>
          <w:bCs/>
          <w:color w:val="000000"/>
        </w:rPr>
      </w:pPr>
    </w:p>
    <w:p w14:paraId="43918653" w14:textId="77777777" w:rsidR="004907BC" w:rsidRPr="004B54B7" w:rsidRDefault="004907BC" w:rsidP="004907BC">
      <w:pPr>
        <w:jc w:val="both"/>
        <w:rPr>
          <w:bCs/>
          <w:color w:val="000000"/>
        </w:rPr>
      </w:pPr>
      <w:r w:rsidRPr="004B54B7">
        <w:rPr>
          <w:bCs/>
          <w:color w:val="000000"/>
        </w:rPr>
        <w:t>15 db ingatlan esetében kérték a védelem teljes vagy részleges megszüntetését. Az értékvizsgálat egyik esetben sem javasolta a védelem teljes megszüntetését, 11 db ingatlan tekintetében a védelem alapját képező érték megtartásával a részleges, jellemzően a melléképületre, utólagos hozzáépítésekre vonatkozó megszüntetést javasolta. A megszüntetési kérelemmel érintett ingatlanokat és az értékvizsgálat javaslatát az alábbi táblázat tartalmazza:</w:t>
      </w:r>
    </w:p>
    <w:p w14:paraId="40DAFD76" w14:textId="77777777" w:rsidR="004907BC" w:rsidRPr="004B54B7" w:rsidRDefault="004907BC" w:rsidP="004907BC">
      <w:pPr>
        <w:jc w:val="both"/>
        <w:rPr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492"/>
      </w:tblGrid>
      <w:tr w:rsidR="004907BC" w:rsidRPr="004B54B7" w14:paraId="5F7D6100" w14:textId="77777777" w:rsidTr="00D757DB">
        <w:tc>
          <w:tcPr>
            <w:tcW w:w="567" w:type="dxa"/>
            <w:shd w:val="clear" w:color="auto" w:fill="auto"/>
          </w:tcPr>
          <w:p w14:paraId="2C3A7382" w14:textId="77777777" w:rsidR="004907BC" w:rsidRPr="004B54B7" w:rsidRDefault="004907BC" w:rsidP="00D757D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119" w:type="dxa"/>
            <w:shd w:val="clear" w:color="auto" w:fill="auto"/>
          </w:tcPr>
          <w:p w14:paraId="596DFB52" w14:textId="77777777" w:rsidR="004907BC" w:rsidRPr="004B54B7" w:rsidRDefault="004907BC" w:rsidP="00D757DB">
            <w:pPr>
              <w:jc w:val="center"/>
              <w:rPr>
                <w:b/>
                <w:sz w:val="22"/>
                <w:szCs w:val="22"/>
              </w:rPr>
            </w:pPr>
            <w:r w:rsidRPr="004B54B7">
              <w:rPr>
                <w:b/>
                <w:sz w:val="22"/>
                <w:szCs w:val="22"/>
              </w:rPr>
              <w:t>Védelemmel érintett elem címe</w:t>
            </w:r>
          </w:p>
        </w:tc>
        <w:tc>
          <w:tcPr>
            <w:tcW w:w="5492" w:type="dxa"/>
            <w:shd w:val="clear" w:color="auto" w:fill="auto"/>
          </w:tcPr>
          <w:p w14:paraId="6B4F625C" w14:textId="77777777" w:rsidR="004907BC" w:rsidRPr="004B54B7" w:rsidRDefault="004907BC" w:rsidP="00D757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54B7">
              <w:rPr>
                <w:b/>
                <w:color w:val="000000"/>
                <w:sz w:val="22"/>
                <w:szCs w:val="22"/>
              </w:rPr>
              <w:t>Értékvizsgálat javaslata</w:t>
            </w:r>
          </w:p>
        </w:tc>
      </w:tr>
      <w:tr w:rsidR="004907BC" w:rsidRPr="004B54B7" w14:paraId="64CA9268" w14:textId="77777777" w:rsidTr="00D757DB">
        <w:tc>
          <w:tcPr>
            <w:tcW w:w="567" w:type="dxa"/>
            <w:shd w:val="clear" w:color="auto" w:fill="auto"/>
          </w:tcPr>
          <w:p w14:paraId="67FF2752" w14:textId="77777777" w:rsidR="004907BC" w:rsidRPr="004B54B7" w:rsidRDefault="004907BC" w:rsidP="00D757D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4B54B7">
              <w:rPr>
                <w:color w:val="000000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42946B53" w14:textId="77777777" w:rsidR="004907BC" w:rsidRPr="004B54B7" w:rsidRDefault="004907BC" w:rsidP="00D757DB">
            <w:pPr>
              <w:jc w:val="center"/>
              <w:rPr>
                <w:sz w:val="22"/>
                <w:szCs w:val="22"/>
              </w:rPr>
            </w:pPr>
            <w:r w:rsidRPr="004B54B7">
              <w:rPr>
                <w:sz w:val="22"/>
                <w:szCs w:val="22"/>
              </w:rPr>
              <w:t>Bem utca 15.</w:t>
            </w:r>
          </w:p>
        </w:tc>
        <w:tc>
          <w:tcPr>
            <w:tcW w:w="5492" w:type="dxa"/>
            <w:shd w:val="clear" w:color="auto" w:fill="auto"/>
          </w:tcPr>
          <w:p w14:paraId="52E636A1" w14:textId="77777777" w:rsidR="004907BC" w:rsidRPr="004B54B7" w:rsidRDefault="004907BC" w:rsidP="00D757DB">
            <w:pPr>
              <w:jc w:val="center"/>
              <w:rPr>
                <w:color w:val="000000"/>
                <w:sz w:val="22"/>
                <w:szCs w:val="22"/>
              </w:rPr>
            </w:pPr>
            <w:r w:rsidRPr="004B54B7">
              <w:rPr>
                <w:color w:val="000000"/>
                <w:sz w:val="22"/>
                <w:szCs w:val="22"/>
              </w:rPr>
              <w:t>az udvari szárnyon megszűnik a védettség</w:t>
            </w:r>
          </w:p>
        </w:tc>
      </w:tr>
      <w:tr w:rsidR="004907BC" w:rsidRPr="004B54B7" w14:paraId="75E2011F" w14:textId="77777777" w:rsidTr="00D757DB">
        <w:tc>
          <w:tcPr>
            <w:tcW w:w="567" w:type="dxa"/>
            <w:shd w:val="clear" w:color="auto" w:fill="auto"/>
          </w:tcPr>
          <w:p w14:paraId="4A5F8A67" w14:textId="77777777" w:rsidR="004907BC" w:rsidRPr="004B54B7" w:rsidRDefault="004907BC" w:rsidP="00D757DB">
            <w:pPr>
              <w:jc w:val="center"/>
              <w:rPr>
                <w:color w:val="000000"/>
                <w:sz w:val="22"/>
                <w:szCs w:val="22"/>
              </w:rPr>
            </w:pPr>
            <w:r w:rsidRPr="004B54B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14:paraId="4E4D7D77" w14:textId="77777777" w:rsidR="004907BC" w:rsidRPr="004B54B7" w:rsidRDefault="004907BC" w:rsidP="00D757DB">
            <w:pPr>
              <w:jc w:val="center"/>
              <w:rPr>
                <w:sz w:val="22"/>
                <w:szCs w:val="22"/>
              </w:rPr>
            </w:pPr>
            <w:r w:rsidRPr="004B54B7">
              <w:rPr>
                <w:sz w:val="22"/>
                <w:szCs w:val="22"/>
              </w:rPr>
              <w:t>Bocskai utca 14.</w:t>
            </w:r>
          </w:p>
        </w:tc>
        <w:tc>
          <w:tcPr>
            <w:tcW w:w="5492" w:type="dxa"/>
            <w:shd w:val="clear" w:color="auto" w:fill="auto"/>
          </w:tcPr>
          <w:p w14:paraId="0DD3153A" w14:textId="77777777" w:rsidR="004907BC" w:rsidRPr="004B54B7" w:rsidRDefault="004907BC" w:rsidP="00D757DB">
            <w:pPr>
              <w:jc w:val="center"/>
              <w:rPr>
                <w:color w:val="000000"/>
                <w:sz w:val="22"/>
                <w:szCs w:val="22"/>
              </w:rPr>
            </w:pPr>
            <w:r w:rsidRPr="004B54B7">
              <w:rPr>
                <w:color w:val="000000"/>
                <w:sz w:val="22"/>
                <w:szCs w:val="22"/>
              </w:rPr>
              <w:t>a hátsó telekhatáron lévő épületrészen és az udvari szárnyon megszűnik a védettség</w:t>
            </w:r>
          </w:p>
        </w:tc>
      </w:tr>
      <w:tr w:rsidR="004907BC" w:rsidRPr="004B54B7" w14:paraId="4CCDD0FC" w14:textId="77777777" w:rsidTr="00D757DB">
        <w:tc>
          <w:tcPr>
            <w:tcW w:w="567" w:type="dxa"/>
            <w:shd w:val="clear" w:color="auto" w:fill="auto"/>
          </w:tcPr>
          <w:p w14:paraId="7A520529" w14:textId="77777777" w:rsidR="004907BC" w:rsidRPr="004B54B7" w:rsidRDefault="004907BC" w:rsidP="00D757DB">
            <w:pPr>
              <w:jc w:val="center"/>
              <w:rPr>
                <w:color w:val="000000"/>
                <w:sz w:val="22"/>
                <w:szCs w:val="22"/>
              </w:rPr>
            </w:pPr>
            <w:r w:rsidRPr="004B54B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14:paraId="379CDC53" w14:textId="77777777" w:rsidR="004907BC" w:rsidRPr="004B54B7" w:rsidRDefault="004907BC" w:rsidP="00D757DB">
            <w:pPr>
              <w:jc w:val="center"/>
              <w:rPr>
                <w:sz w:val="22"/>
                <w:szCs w:val="22"/>
              </w:rPr>
            </w:pPr>
            <w:r w:rsidRPr="004B54B7">
              <w:rPr>
                <w:sz w:val="22"/>
                <w:szCs w:val="22"/>
              </w:rPr>
              <w:t>Bocskai utca 15.</w:t>
            </w:r>
          </w:p>
        </w:tc>
        <w:tc>
          <w:tcPr>
            <w:tcW w:w="5492" w:type="dxa"/>
            <w:shd w:val="clear" w:color="auto" w:fill="auto"/>
          </w:tcPr>
          <w:p w14:paraId="17BD1B52" w14:textId="77777777" w:rsidR="004907BC" w:rsidRPr="004B54B7" w:rsidRDefault="004907BC" w:rsidP="00D757DB">
            <w:pPr>
              <w:jc w:val="center"/>
              <w:rPr>
                <w:color w:val="000000"/>
                <w:sz w:val="22"/>
                <w:szCs w:val="22"/>
              </w:rPr>
            </w:pPr>
            <w:r w:rsidRPr="004B54B7">
              <w:rPr>
                <w:color w:val="000000"/>
                <w:sz w:val="22"/>
                <w:szCs w:val="22"/>
              </w:rPr>
              <w:t>udvari szárny egy részén megszűnik a védettség</w:t>
            </w:r>
          </w:p>
        </w:tc>
      </w:tr>
      <w:tr w:rsidR="004907BC" w:rsidRPr="004B54B7" w14:paraId="4D9C6E89" w14:textId="77777777" w:rsidTr="00D757DB">
        <w:tc>
          <w:tcPr>
            <w:tcW w:w="567" w:type="dxa"/>
            <w:shd w:val="clear" w:color="auto" w:fill="auto"/>
          </w:tcPr>
          <w:p w14:paraId="0ED7363B" w14:textId="77777777" w:rsidR="004907BC" w:rsidRPr="004B54B7" w:rsidRDefault="004907BC" w:rsidP="00D757DB">
            <w:pPr>
              <w:jc w:val="center"/>
              <w:rPr>
                <w:color w:val="000000"/>
                <w:sz w:val="22"/>
                <w:szCs w:val="22"/>
              </w:rPr>
            </w:pPr>
            <w:r w:rsidRPr="004B54B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14:paraId="71483160" w14:textId="77777777" w:rsidR="004907BC" w:rsidRPr="004B54B7" w:rsidRDefault="004907BC" w:rsidP="00D757DB">
            <w:pPr>
              <w:jc w:val="center"/>
              <w:rPr>
                <w:sz w:val="22"/>
                <w:szCs w:val="22"/>
              </w:rPr>
            </w:pPr>
            <w:r w:rsidRPr="004B54B7">
              <w:rPr>
                <w:sz w:val="22"/>
                <w:szCs w:val="22"/>
              </w:rPr>
              <w:t>Budai utca 12.</w:t>
            </w:r>
          </w:p>
        </w:tc>
        <w:tc>
          <w:tcPr>
            <w:tcW w:w="5492" w:type="dxa"/>
            <w:shd w:val="clear" w:color="auto" w:fill="auto"/>
          </w:tcPr>
          <w:p w14:paraId="799B15B3" w14:textId="77777777" w:rsidR="004907BC" w:rsidRPr="004B54B7" w:rsidRDefault="004907BC" w:rsidP="00D757DB">
            <w:pPr>
              <w:jc w:val="center"/>
              <w:rPr>
                <w:color w:val="000000"/>
                <w:sz w:val="22"/>
                <w:szCs w:val="22"/>
              </w:rPr>
            </w:pPr>
            <w:r w:rsidRPr="004B54B7">
              <w:rPr>
                <w:color w:val="000000"/>
                <w:sz w:val="22"/>
                <w:szCs w:val="22"/>
              </w:rPr>
              <w:t>az udvari szárnyon megszűnik a védettség</w:t>
            </w:r>
          </w:p>
        </w:tc>
      </w:tr>
      <w:tr w:rsidR="004907BC" w:rsidRPr="004B54B7" w14:paraId="283F5007" w14:textId="77777777" w:rsidTr="00D757DB">
        <w:tc>
          <w:tcPr>
            <w:tcW w:w="567" w:type="dxa"/>
            <w:shd w:val="clear" w:color="auto" w:fill="auto"/>
          </w:tcPr>
          <w:p w14:paraId="05495703" w14:textId="77777777" w:rsidR="004907BC" w:rsidRPr="004B54B7" w:rsidRDefault="004907BC" w:rsidP="00D757DB">
            <w:pPr>
              <w:jc w:val="center"/>
              <w:rPr>
                <w:color w:val="000000"/>
                <w:sz w:val="22"/>
                <w:szCs w:val="22"/>
              </w:rPr>
            </w:pPr>
            <w:r w:rsidRPr="004B54B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14:paraId="699BCE60" w14:textId="77777777" w:rsidR="004907BC" w:rsidRPr="004B54B7" w:rsidRDefault="004907BC" w:rsidP="00D757DB">
            <w:pPr>
              <w:jc w:val="center"/>
              <w:rPr>
                <w:sz w:val="22"/>
                <w:szCs w:val="22"/>
              </w:rPr>
            </w:pPr>
            <w:r w:rsidRPr="004B54B7">
              <w:rPr>
                <w:sz w:val="22"/>
                <w:szCs w:val="22"/>
              </w:rPr>
              <w:t>Csongrádi utca 21.</w:t>
            </w:r>
          </w:p>
        </w:tc>
        <w:tc>
          <w:tcPr>
            <w:tcW w:w="5492" w:type="dxa"/>
            <w:shd w:val="clear" w:color="auto" w:fill="auto"/>
          </w:tcPr>
          <w:p w14:paraId="1949333C" w14:textId="77777777" w:rsidR="004907BC" w:rsidRPr="004B54B7" w:rsidRDefault="004907BC" w:rsidP="00D757DB">
            <w:pPr>
              <w:jc w:val="center"/>
              <w:rPr>
                <w:color w:val="000000"/>
                <w:sz w:val="22"/>
                <w:szCs w:val="22"/>
              </w:rPr>
            </w:pPr>
            <w:r w:rsidRPr="004B54B7">
              <w:rPr>
                <w:color w:val="000000"/>
                <w:sz w:val="22"/>
                <w:szCs w:val="22"/>
              </w:rPr>
              <w:t>az udvari szárnyon megszűnik a védettség</w:t>
            </w:r>
          </w:p>
        </w:tc>
      </w:tr>
      <w:tr w:rsidR="004907BC" w:rsidRPr="004B54B7" w14:paraId="5C8019D1" w14:textId="77777777" w:rsidTr="00D757DB">
        <w:tc>
          <w:tcPr>
            <w:tcW w:w="567" w:type="dxa"/>
            <w:shd w:val="clear" w:color="auto" w:fill="auto"/>
          </w:tcPr>
          <w:p w14:paraId="1FEDDE1C" w14:textId="77777777" w:rsidR="004907BC" w:rsidRPr="004B54B7" w:rsidRDefault="004907BC" w:rsidP="00D757DB">
            <w:pPr>
              <w:jc w:val="center"/>
              <w:rPr>
                <w:color w:val="000000"/>
                <w:sz w:val="22"/>
                <w:szCs w:val="22"/>
              </w:rPr>
            </w:pPr>
            <w:r w:rsidRPr="004B54B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14:paraId="036E892E" w14:textId="77777777" w:rsidR="004907BC" w:rsidRPr="004B54B7" w:rsidRDefault="004907BC" w:rsidP="00D757DB">
            <w:pPr>
              <w:jc w:val="center"/>
              <w:rPr>
                <w:sz w:val="22"/>
                <w:szCs w:val="22"/>
              </w:rPr>
            </w:pPr>
            <w:r w:rsidRPr="004B54B7">
              <w:rPr>
                <w:sz w:val="22"/>
                <w:szCs w:val="22"/>
              </w:rPr>
              <w:t>Csongrádi utca 34.</w:t>
            </w:r>
          </w:p>
        </w:tc>
        <w:tc>
          <w:tcPr>
            <w:tcW w:w="5492" w:type="dxa"/>
            <w:shd w:val="clear" w:color="auto" w:fill="auto"/>
          </w:tcPr>
          <w:p w14:paraId="4291553F" w14:textId="77777777" w:rsidR="004907BC" w:rsidRPr="004B54B7" w:rsidRDefault="004907BC" w:rsidP="00D757DB">
            <w:pPr>
              <w:jc w:val="center"/>
              <w:rPr>
                <w:color w:val="000000"/>
                <w:sz w:val="22"/>
                <w:szCs w:val="22"/>
              </w:rPr>
            </w:pPr>
            <w:r w:rsidRPr="004B54B7">
              <w:rPr>
                <w:color w:val="000000"/>
                <w:sz w:val="22"/>
                <w:szCs w:val="22"/>
              </w:rPr>
              <w:t>a hátsó telekhatáron lévő épületrészen megszűnik a védettség</w:t>
            </w:r>
          </w:p>
        </w:tc>
      </w:tr>
      <w:tr w:rsidR="004907BC" w:rsidRPr="004B54B7" w14:paraId="4AA6C65C" w14:textId="77777777" w:rsidTr="00D757DB">
        <w:tc>
          <w:tcPr>
            <w:tcW w:w="567" w:type="dxa"/>
            <w:shd w:val="clear" w:color="auto" w:fill="auto"/>
          </w:tcPr>
          <w:p w14:paraId="396B4F27" w14:textId="77777777" w:rsidR="004907BC" w:rsidRPr="004B54B7" w:rsidRDefault="004907BC" w:rsidP="00D757DB">
            <w:pPr>
              <w:jc w:val="center"/>
              <w:rPr>
                <w:color w:val="000000"/>
                <w:sz w:val="22"/>
                <w:szCs w:val="22"/>
              </w:rPr>
            </w:pPr>
            <w:r w:rsidRPr="004B54B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14:paraId="64C8580B" w14:textId="77777777" w:rsidR="004907BC" w:rsidRPr="004B54B7" w:rsidRDefault="004907BC" w:rsidP="00D757DB">
            <w:pPr>
              <w:jc w:val="center"/>
              <w:rPr>
                <w:sz w:val="22"/>
                <w:szCs w:val="22"/>
              </w:rPr>
            </w:pPr>
            <w:r w:rsidRPr="004B54B7">
              <w:rPr>
                <w:sz w:val="22"/>
                <w:szCs w:val="22"/>
              </w:rPr>
              <w:t>Erkel Ferenc utca 1.</w:t>
            </w:r>
          </w:p>
        </w:tc>
        <w:tc>
          <w:tcPr>
            <w:tcW w:w="5492" w:type="dxa"/>
            <w:shd w:val="clear" w:color="auto" w:fill="auto"/>
          </w:tcPr>
          <w:p w14:paraId="74E685C5" w14:textId="77777777" w:rsidR="004907BC" w:rsidRPr="004B54B7" w:rsidRDefault="004907BC" w:rsidP="00D757DB">
            <w:pPr>
              <w:jc w:val="center"/>
              <w:rPr>
                <w:color w:val="000000"/>
                <w:sz w:val="22"/>
                <w:szCs w:val="22"/>
              </w:rPr>
            </w:pPr>
            <w:r w:rsidRPr="004B54B7">
              <w:rPr>
                <w:color w:val="000000"/>
                <w:sz w:val="22"/>
                <w:szCs w:val="22"/>
              </w:rPr>
              <w:t>az udvari szárnyon megszűnik a védettség</w:t>
            </w:r>
          </w:p>
        </w:tc>
      </w:tr>
      <w:tr w:rsidR="004907BC" w:rsidRPr="004B54B7" w14:paraId="3A806A76" w14:textId="77777777" w:rsidTr="00D757DB">
        <w:tc>
          <w:tcPr>
            <w:tcW w:w="567" w:type="dxa"/>
            <w:shd w:val="clear" w:color="auto" w:fill="auto"/>
          </w:tcPr>
          <w:p w14:paraId="7B14918F" w14:textId="77777777" w:rsidR="004907BC" w:rsidRPr="004B54B7" w:rsidRDefault="004907BC" w:rsidP="00D757DB">
            <w:pPr>
              <w:jc w:val="center"/>
              <w:rPr>
                <w:color w:val="000000"/>
                <w:sz w:val="22"/>
                <w:szCs w:val="22"/>
              </w:rPr>
            </w:pPr>
            <w:r w:rsidRPr="004B54B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14:paraId="5F21087E" w14:textId="77777777" w:rsidR="004907BC" w:rsidRPr="004B54B7" w:rsidRDefault="004907BC" w:rsidP="00D757DB">
            <w:pPr>
              <w:jc w:val="center"/>
              <w:rPr>
                <w:sz w:val="22"/>
                <w:szCs w:val="22"/>
              </w:rPr>
            </w:pPr>
            <w:r w:rsidRPr="004B54B7">
              <w:rPr>
                <w:sz w:val="22"/>
                <w:szCs w:val="22"/>
              </w:rPr>
              <w:t>Hoffmann János utca 10.</w:t>
            </w:r>
          </w:p>
        </w:tc>
        <w:tc>
          <w:tcPr>
            <w:tcW w:w="5492" w:type="dxa"/>
            <w:shd w:val="clear" w:color="auto" w:fill="auto"/>
          </w:tcPr>
          <w:p w14:paraId="114FB932" w14:textId="77777777" w:rsidR="004907BC" w:rsidRPr="004B54B7" w:rsidRDefault="004907BC" w:rsidP="00D757DB">
            <w:pPr>
              <w:jc w:val="center"/>
              <w:rPr>
                <w:color w:val="000000"/>
                <w:sz w:val="22"/>
                <w:szCs w:val="22"/>
              </w:rPr>
            </w:pPr>
            <w:r w:rsidRPr="004B54B7">
              <w:rPr>
                <w:color w:val="000000"/>
                <w:sz w:val="22"/>
                <w:szCs w:val="22"/>
              </w:rPr>
              <w:t>nem változik</w:t>
            </w:r>
          </w:p>
        </w:tc>
      </w:tr>
      <w:tr w:rsidR="004907BC" w:rsidRPr="004B54B7" w14:paraId="64FEFE68" w14:textId="77777777" w:rsidTr="00D757DB">
        <w:tc>
          <w:tcPr>
            <w:tcW w:w="567" w:type="dxa"/>
            <w:shd w:val="clear" w:color="auto" w:fill="auto"/>
          </w:tcPr>
          <w:p w14:paraId="6B810CA7" w14:textId="77777777" w:rsidR="004907BC" w:rsidRPr="004B54B7" w:rsidRDefault="004907BC" w:rsidP="00D757DB">
            <w:pPr>
              <w:jc w:val="center"/>
              <w:rPr>
                <w:color w:val="000000"/>
                <w:sz w:val="22"/>
                <w:szCs w:val="22"/>
              </w:rPr>
            </w:pPr>
            <w:r w:rsidRPr="004B54B7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14:paraId="50CF5010" w14:textId="77777777" w:rsidR="004907BC" w:rsidRPr="004B54B7" w:rsidRDefault="004907BC" w:rsidP="00D757DB">
            <w:pPr>
              <w:jc w:val="center"/>
              <w:rPr>
                <w:sz w:val="22"/>
                <w:szCs w:val="22"/>
              </w:rPr>
            </w:pPr>
            <w:r w:rsidRPr="004B54B7">
              <w:rPr>
                <w:sz w:val="22"/>
                <w:szCs w:val="22"/>
              </w:rPr>
              <w:t>Jókai Mór utca 22.</w:t>
            </w:r>
          </w:p>
        </w:tc>
        <w:tc>
          <w:tcPr>
            <w:tcW w:w="5492" w:type="dxa"/>
            <w:shd w:val="clear" w:color="auto" w:fill="auto"/>
          </w:tcPr>
          <w:p w14:paraId="3C3F5725" w14:textId="77777777" w:rsidR="004907BC" w:rsidRPr="004B54B7" w:rsidRDefault="004907BC" w:rsidP="00D757DB">
            <w:pPr>
              <w:jc w:val="center"/>
              <w:rPr>
                <w:color w:val="000000"/>
                <w:sz w:val="22"/>
                <w:szCs w:val="22"/>
              </w:rPr>
            </w:pPr>
            <w:r w:rsidRPr="004B54B7">
              <w:rPr>
                <w:color w:val="000000"/>
                <w:sz w:val="22"/>
                <w:szCs w:val="22"/>
              </w:rPr>
              <w:t>az udvari szárnyon megszűnik a védettség</w:t>
            </w:r>
          </w:p>
        </w:tc>
      </w:tr>
      <w:tr w:rsidR="004907BC" w:rsidRPr="004B54B7" w14:paraId="74EB7940" w14:textId="77777777" w:rsidTr="00D757DB">
        <w:tc>
          <w:tcPr>
            <w:tcW w:w="567" w:type="dxa"/>
            <w:shd w:val="clear" w:color="auto" w:fill="auto"/>
          </w:tcPr>
          <w:p w14:paraId="2572BF10" w14:textId="77777777" w:rsidR="004907BC" w:rsidRPr="004B54B7" w:rsidRDefault="004907BC" w:rsidP="00D757DB">
            <w:pPr>
              <w:jc w:val="center"/>
              <w:rPr>
                <w:color w:val="000000"/>
                <w:sz w:val="22"/>
                <w:szCs w:val="22"/>
              </w:rPr>
            </w:pPr>
            <w:r w:rsidRPr="004B54B7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14:paraId="3E189624" w14:textId="77777777" w:rsidR="004907BC" w:rsidRPr="004B54B7" w:rsidRDefault="004907BC" w:rsidP="00D757DB">
            <w:pPr>
              <w:jc w:val="center"/>
              <w:rPr>
                <w:sz w:val="22"/>
                <w:szCs w:val="22"/>
              </w:rPr>
            </w:pPr>
            <w:r w:rsidRPr="004B54B7">
              <w:rPr>
                <w:sz w:val="22"/>
                <w:szCs w:val="22"/>
              </w:rPr>
              <w:t>Kandó Kálmán utca 15.</w:t>
            </w:r>
          </w:p>
        </w:tc>
        <w:tc>
          <w:tcPr>
            <w:tcW w:w="5492" w:type="dxa"/>
            <w:shd w:val="clear" w:color="auto" w:fill="auto"/>
          </w:tcPr>
          <w:p w14:paraId="5044A7F0" w14:textId="77777777" w:rsidR="004907BC" w:rsidRPr="004B54B7" w:rsidRDefault="004907BC" w:rsidP="00D757DB">
            <w:pPr>
              <w:jc w:val="center"/>
              <w:rPr>
                <w:color w:val="000000"/>
                <w:sz w:val="22"/>
                <w:szCs w:val="22"/>
              </w:rPr>
            </w:pPr>
            <w:r w:rsidRPr="004B54B7">
              <w:rPr>
                <w:color w:val="000000"/>
                <w:sz w:val="22"/>
                <w:szCs w:val="22"/>
              </w:rPr>
              <w:t>nem változik</w:t>
            </w:r>
          </w:p>
        </w:tc>
      </w:tr>
      <w:tr w:rsidR="004907BC" w:rsidRPr="004B54B7" w14:paraId="78E2AAA6" w14:textId="77777777" w:rsidTr="00D757DB">
        <w:tc>
          <w:tcPr>
            <w:tcW w:w="567" w:type="dxa"/>
            <w:shd w:val="clear" w:color="auto" w:fill="auto"/>
          </w:tcPr>
          <w:p w14:paraId="08978F01" w14:textId="77777777" w:rsidR="004907BC" w:rsidRPr="004B54B7" w:rsidRDefault="004907BC" w:rsidP="00D757DB">
            <w:pPr>
              <w:jc w:val="center"/>
              <w:rPr>
                <w:color w:val="000000"/>
                <w:sz w:val="22"/>
                <w:szCs w:val="22"/>
              </w:rPr>
            </w:pPr>
            <w:r w:rsidRPr="004B54B7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14:paraId="3955CB7E" w14:textId="77777777" w:rsidR="004907BC" w:rsidRPr="004B54B7" w:rsidRDefault="004907BC" w:rsidP="00D757DB">
            <w:pPr>
              <w:jc w:val="center"/>
              <w:rPr>
                <w:sz w:val="22"/>
                <w:szCs w:val="22"/>
              </w:rPr>
            </w:pPr>
            <w:r w:rsidRPr="004B54B7">
              <w:rPr>
                <w:sz w:val="22"/>
                <w:szCs w:val="22"/>
              </w:rPr>
              <w:t>Klapka utca 14.</w:t>
            </w:r>
          </w:p>
        </w:tc>
        <w:tc>
          <w:tcPr>
            <w:tcW w:w="5492" w:type="dxa"/>
            <w:shd w:val="clear" w:color="auto" w:fill="auto"/>
          </w:tcPr>
          <w:p w14:paraId="2B6C681B" w14:textId="77777777" w:rsidR="004907BC" w:rsidRPr="004B54B7" w:rsidRDefault="004907BC" w:rsidP="00D757DB">
            <w:pPr>
              <w:jc w:val="center"/>
              <w:rPr>
                <w:color w:val="000000"/>
                <w:sz w:val="22"/>
                <w:szCs w:val="22"/>
              </w:rPr>
            </w:pPr>
            <w:r w:rsidRPr="004B54B7">
              <w:rPr>
                <w:color w:val="000000"/>
                <w:sz w:val="22"/>
                <w:szCs w:val="22"/>
              </w:rPr>
              <w:t>továbbra is védett marad az udvari szárny (az épület elkészült bővítése szerinti épületkontúrral ábrázolva)</w:t>
            </w:r>
          </w:p>
        </w:tc>
      </w:tr>
      <w:tr w:rsidR="004907BC" w:rsidRPr="004B54B7" w14:paraId="706D0A3D" w14:textId="77777777" w:rsidTr="00D757DB">
        <w:tc>
          <w:tcPr>
            <w:tcW w:w="567" w:type="dxa"/>
            <w:shd w:val="clear" w:color="auto" w:fill="auto"/>
          </w:tcPr>
          <w:p w14:paraId="2AB99027" w14:textId="77777777" w:rsidR="004907BC" w:rsidRPr="004B54B7" w:rsidRDefault="004907BC" w:rsidP="00D757DB">
            <w:pPr>
              <w:jc w:val="center"/>
              <w:rPr>
                <w:color w:val="000000"/>
                <w:sz w:val="22"/>
                <w:szCs w:val="22"/>
              </w:rPr>
            </w:pPr>
            <w:r w:rsidRPr="004B54B7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14:paraId="2BDBE6BC" w14:textId="77777777" w:rsidR="004907BC" w:rsidRPr="004B54B7" w:rsidRDefault="004907BC" w:rsidP="00D757DB">
            <w:pPr>
              <w:jc w:val="center"/>
              <w:rPr>
                <w:sz w:val="22"/>
                <w:szCs w:val="22"/>
              </w:rPr>
            </w:pPr>
            <w:r w:rsidRPr="004B54B7">
              <w:rPr>
                <w:sz w:val="22"/>
                <w:szCs w:val="22"/>
              </w:rPr>
              <w:t>László Károly utca 14.</w:t>
            </w:r>
          </w:p>
        </w:tc>
        <w:tc>
          <w:tcPr>
            <w:tcW w:w="5492" w:type="dxa"/>
            <w:shd w:val="clear" w:color="auto" w:fill="auto"/>
          </w:tcPr>
          <w:p w14:paraId="2E2F8779" w14:textId="77777777" w:rsidR="004907BC" w:rsidRPr="004B54B7" w:rsidRDefault="004907BC" w:rsidP="00D757DB">
            <w:pPr>
              <w:jc w:val="center"/>
              <w:rPr>
                <w:color w:val="000000"/>
                <w:sz w:val="22"/>
                <w:szCs w:val="22"/>
              </w:rPr>
            </w:pPr>
            <w:r w:rsidRPr="004B54B7">
              <w:rPr>
                <w:color w:val="000000"/>
                <w:sz w:val="22"/>
                <w:szCs w:val="22"/>
              </w:rPr>
              <w:t>az udvari szárny egy részén megszűnik a védettség</w:t>
            </w:r>
          </w:p>
        </w:tc>
      </w:tr>
      <w:tr w:rsidR="004907BC" w:rsidRPr="004B54B7" w14:paraId="5779A25E" w14:textId="77777777" w:rsidTr="00D757DB">
        <w:tc>
          <w:tcPr>
            <w:tcW w:w="567" w:type="dxa"/>
            <w:shd w:val="clear" w:color="auto" w:fill="auto"/>
          </w:tcPr>
          <w:p w14:paraId="222ECBD6" w14:textId="77777777" w:rsidR="004907BC" w:rsidRPr="004B54B7" w:rsidRDefault="004907BC" w:rsidP="00D757DB">
            <w:pPr>
              <w:jc w:val="center"/>
              <w:rPr>
                <w:color w:val="000000"/>
                <w:sz w:val="22"/>
                <w:szCs w:val="22"/>
              </w:rPr>
            </w:pPr>
            <w:r w:rsidRPr="004B54B7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14:paraId="784E8603" w14:textId="77777777" w:rsidR="004907BC" w:rsidRPr="004B54B7" w:rsidRDefault="004907BC" w:rsidP="00D757DB">
            <w:pPr>
              <w:jc w:val="center"/>
              <w:rPr>
                <w:sz w:val="22"/>
                <w:szCs w:val="22"/>
              </w:rPr>
            </w:pPr>
            <w:r w:rsidRPr="004B54B7">
              <w:rPr>
                <w:sz w:val="22"/>
                <w:szCs w:val="22"/>
              </w:rPr>
              <w:t>Sárkány utca 13.</w:t>
            </w:r>
          </w:p>
        </w:tc>
        <w:tc>
          <w:tcPr>
            <w:tcW w:w="5492" w:type="dxa"/>
            <w:shd w:val="clear" w:color="auto" w:fill="auto"/>
          </w:tcPr>
          <w:p w14:paraId="777826E9" w14:textId="77777777" w:rsidR="004907BC" w:rsidRPr="004B54B7" w:rsidRDefault="004907BC" w:rsidP="00D757DB">
            <w:pPr>
              <w:jc w:val="center"/>
              <w:rPr>
                <w:color w:val="000000"/>
                <w:sz w:val="22"/>
                <w:szCs w:val="22"/>
              </w:rPr>
            </w:pPr>
            <w:r w:rsidRPr="004B54B7">
              <w:rPr>
                <w:color w:val="000000"/>
                <w:sz w:val="22"/>
                <w:szCs w:val="22"/>
              </w:rPr>
              <w:t>térképi hiba javítása történik, a telken lévő másik épület védendő és csak az utcai szárnya</w:t>
            </w:r>
          </w:p>
        </w:tc>
      </w:tr>
      <w:tr w:rsidR="004907BC" w:rsidRPr="004B54B7" w14:paraId="2289341B" w14:textId="77777777" w:rsidTr="00D757DB">
        <w:tc>
          <w:tcPr>
            <w:tcW w:w="567" w:type="dxa"/>
            <w:shd w:val="clear" w:color="auto" w:fill="auto"/>
          </w:tcPr>
          <w:p w14:paraId="7056D560" w14:textId="77777777" w:rsidR="004907BC" w:rsidRPr="004B54B7" w:rsidRDefault="004907BC" w:rsidP="00D757DB">
            <w:pPr>
              <w:jc w:val="center"/>
              <w:rPr>
                <w:color w:val="000000"/>
                <w:sz w:val="22"/>
                <w:szCs w:val="22"/>
              </w:rPr>
            </w:pPr>
            <w:r w:rsidRPr="004B54B7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3119" w:type="dxa"/>
            <w:shd w:val="clear" w:color="auto" w:fill="auto"/>
          </w:tcPr>
          <w:p w14:paraId="4E44ACED" w14:textId="77777777" w:rsidR="004907BC" w:rsidRPr="004B54B7" w:rsidRDefault="004907BC" w:rsidP="00D757DB">
            <w:pPr>
              <w:jc w:val="center"/>
              <w:rPr>
                <w:sz w:val="22"/>
                <w:szCs w:val="22"/>
              </w:rPr>
            </w:pPr>
            <w:r w:rsidRPr="004B54B7">
              <w:rPr>
                <w:sz w:val="22"/>
                <w:szCs w:val="22"/>
              </w:rPr>
              <w:t>Temes tér 6.</w:t>
            </w:r>
          </w:p>
        </w:tc>
        <w:tc>
          <w:tcPr>
            <w:tcW w:w="5492" w:type="dxa"/>
            <w:shd w:val="clear" w:color="auto" w:fill="auto"/>
          </w:tcPr>
          <w:p w14:paraId="3BAACD0D" w14:textId="77777777" w:rsidR="004907BC" w:rsidRPr="004B54B7" w:rsidRDefault="004907BC" w:rsidP="00D757DB">
            <w:pPr>
              <w:jc w:val="center"/>
              <w:rPr>
                <w:color w:val="000000"/>
                <w:sz w:val="22"/>
                <w:szCs w:val="22"/>
              </w:rPr>
            </w:pPr>
            <w:r w:rsidRPr="004B54B7">
              <w:rPr>
                <w:color w:val="000000"/>
                <w:sz w:val="22"/>
                <w:szCs w:val="22"/>
              </w:rPr>
              <w:t>nem változik</w:t>
            </w:r>
          </w:p>
        </w:tc>
      </w:tr>
      <w:tr w:rsidR="004907BC" w:rsidRPr="004B54B7" w14:paraId="7EFF0448" w14:textId="77777777" w:rsidTr="00D757DB">
        <w:tc>
          <w:tcPr>
            <w:tcW w:w="567" w:type="dxa"/>
            <w:shd w:val="clear" w:color="auto" w:fill="auto"/>
          </w:tcPr>
          <w:p w14:paraId="04A0B51F" w14:textId="77777777" w:rsidR="004907BC" w:rsidRPr="004B54B7" w:rsidRDefault="004907BC" w:rsidP="00D757DB">
            <w:pPr>
              <w:jc w:val="center"/>
              <w:rPr>
                <w:color w:val="000000"/>
                <w:sz w:val="22"/>
                <w:szCs w:val="22"/>
              </w:rPr>
            </w:pPr>
            <w:r w:rsidRPr="004B54B7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3119" w:type="dxa"/>
            <w:shd w:val="clear" w:color="auto" w:fill="auto"/>
          </w:tcPr>
          <w:p w14:paraId="24511A6A" w14:textId="77777777" w:rsidR="004907BC" w:rsidRPr="004B54B7" w:rsidRDefault="004907BC" w:rsidP="00D757DB">
            <w:pPr>
              <w:jc w:val="center"/>
              <w:rPr>
                <w:sz w:val="22"/>
                <w:szCs w:val="22"/>
              </w:rPr>
            </w:pPr>
            <w:proofErr w:type="spellStart"/>
            <w:r w:rsidRPr="004B54B7">
              <w:rPr>
                <w:sz w:val="22"/>
                <w:szCs w:val="22"/>
              </w:rPr>
              <w:t>Zimay</w:t>
            </w:r>
            <w:proofErr w:type="spellEnd"/>
            <w:r w:rsidRPr="004B54B7">
              <w:rPr>
                <w:sz w:val="22"/>
                <w:szCs w:val="22"/>
              </w:rPr>
              <w:t xml:space="preserve"> utca 1.</w:t>
            </w:r>
          </w:p>
        </w:tc>
        <w:tc>
          <w:tcPr>
            <w:tcW w:w="5492" w:type="dxa"/>
            <w:shd w:val="clear" w:color="auto" w:fill="auto"/>
          </w:tcPr>
          <w:p w14:paraId="566F182B" w14:textId="77777777" w:rsidR="004907BC" w:rsidRPr="004B54B7" w:rsidRDefault="004907BC" w:rsidP="00D757DB">
            <w:pPr>
              <w:jc w:val="center"/>
              <w:rPr>
                <w:color w:val="000000"/>
                <w:sz w:val="22"/>
                <w:szCs w:val="22"/>
              </w:rPr>
            </w:pPr>
            <w:r w:rsidRPr="004B54B7">
              <w:rPr>
                <w:color w:val="000000"/>
                <w:sz w:val="22"/>
                <w:szCs w:val="22"/>
              </w:rPr>
              <w:t>az udvari szárnyon megszűnik a védettség</w:t>
            </w:r>
          </w:p>
        </w:tc>
      </w:tr>
    </w:tbl>
    <w:p w14:paraId="1854361F" w14:textId="77777777" w:rsidR="004907BC" w:rsidRPr="004B54B7" w:rsidRDefault="004907BC" w:rsidP="004907BC">
      <w:pPr>
        <w:jc w:val="both"/>
        <w:rPr>
          <w:bCs/>
          <w:color w:val="000000"/>
        </w:rPr>
      </w:pPr>
    </w:p>
    <w:p w14:paraId="71ACEF64" w14:textId="77777777" w:rsidR="004907BC" w:rsidRPr="004B54B7" w:rsidRDefault="004907BC" w:rsidP="004907BC">
      <w:pPr>
        <w:jc w:val="both"/>
        <w:rPr>
          <w:bCs/>
          <w:color w:val="000000"/>
        </w:rPr>
      </w:pPr>
      <w:r w:rsidRPr="004B54B7">
        <w:rPr>
          <w:bCs/>
          <w:color w:val="000000"/>
        </w:rPr>
        <w:t>A fent említett véleményezési eljárás során felmerült újabb épületek védelem alá helyezése is. Az egyeztetések során kialakult egységes álláspont szerint 6 db épületet érintően készült értékvizsgálati dokumentáció. A dokumentáció 5 db épület tekintetében javasolta a helyi védelem alá helyezést, melyek az alábbiak:</w:t>
      </w:r>
    </w:p>
    <w:p w14:paraId="1268CF02" w14:textId="77777777" w:rsidR="004907BC" w:rsidRPr="004B54B7" w:rsidRDefault="004907BC" w:rsidP="004907BC">
      <w:pPr>
        <w:jc w:val="both"/>
        <w:rPr>
          <w:bCs/>
          <w:color w:val="000000"/>
        </w:rPr>
      </w:pPr>
    </w:p>
    <w:p w14:paraId="59DA46FB" w14:textId="77777777" w:rsidR="004907BC" w:rsidRPr="004B54B7" w:rsidRDefault="004907BC" w:rsidP="004907BC">
      <w:pPr>
        <w:numPr>
          <w:ilvl w:val="0"/>
          <w:numId w:val="1"/>
        </w:numPr>
        <w:jc w:val="both"/>
        <w:rPr>
          <w:bCs/>
          <w:color w:val="000000"/>
        </w:rPr>
      </w:pPr>
      <w:r w:rsidRPr="004B54B7">
        <w:rPr>
          <w:bCs/>
          <w:color w:val="000000"/>
        </w:rPr>
        <w:t>Gáspár András utca 11., Szórakaténusz épülete</w:t>
      </w:r>
    </w:p>
    <w:p w14:paraId="25E2016C" w14:textId="77777777" w:rsidR="004907BC" w:rsidRPr="004B54B7" w:rsidRDefault="004907BC" w:rsidP="004907BC">
      <w:pPr>
        <w:numPr>
          <w:ilvl w:val="0"/>
          <w:numId w:val="1"/>
        </w:numPr>
        <w:jc w:val="both"/>
        <w:rPr>
          <w:bCs/>
          <w:color w:val="000000"/>
        </w:rPr>
      </w:pPr>
      <w:r w:rsidRPr="004B54B7">
        <w:rPr>
          <w:bCs/>
          <w:color w:val="000000"/>
        </w:rPr>
        <w:t>Kodály Zoltán tér 4., vasútállomás</w:t>
      </w:r>
    </w:p>
    <w:p w14:paraId="6A5D57D6" w14:textId="77777777" w:rsidR="004907BC" w:rsidRPr="004B54B7" w:rsidRDefault="004907BC" w:rsidP="004907BC">
      <w:pPr>
        <w:numPr>
          <w:ilvl w:val="0"/>
          <w:numId w:val="1"/>
        </w:numPr>
        <w:jc w:val="both"/>
        <w:rPr>
          <w:bCs/>
          <w:color w:val="000000"/>
        </w:rPr>
      </w:pPr>
      <w:r w:rsidRPr="004B54B7">
        <w:rPr>
          <w:bCs/>
          <w:color w:val="000000"/>
        </w:rPr>
        <w:t>Kodály Zoltán tér 4., 2. számú Posta épülete</w:t>
      </w:r>
    </w:p>
    <w:p w14:paraId="19FF9126" w14:textId="77777777" w:rsidR="004907BC" w:rsidRPr="004B54B7" w:rsidRDefault="004907BC" w:rsidP="004907BC">
      <w:pPr>
        <w:numPr>
          <w:ilvl w:val="0"/>
          <w:numId w:val="1"/>
        </w:numPr>
        <w:jc w:val="both"/>
        <w:rPr>
          <w:bCs/>
          <w:color w:val="000000"/>
        </w:rPr>
      </w:pPr>
      <w:r w:rsidRPr="004B54B7">
        <w:rPr>
          <w:bCs/>
          <w:color w:val="000000"/>
        </w:rPr>
        <w:lastRenderedPageBreak/>
        <w:t>Piaristák tere 8., Bács-Kiskun Megyei Katona József Könyvtár</w:t>
      </w:r>
    </w:p>
    <w:p w14:paraId="7C702190" w14:textId="77777777" w:rsidR="004907BC" w:rsidRPr="004B54B7" w:rsidRDefault="004907BC" w:rsidP="004907BC">
      <w:pPr>
        <w:numPr>
          <w:ilvl w:val="0"/>
          <w:numId w:val="1"/>
        </w:numPr>
        <w:jc w:val="both"/>
        <w:rPr>
          <w:bCs/>
          <w:color w:val="000000"/>
        </w:rPr>
      </w:pPr>
      <w:r w:rsidRPr="004B54B7">
        <w:rPr>
          <w:bCs/>
          <w:color w:val="000000"/>
        </w:rPr>
        <w:t>Rákóczi út 2. szám alatti épület</w:t>
      </w:r>
    </w:p>
    <w:p w14:paraId="74C48B71" w14:textId="77777777" w:rsidR="004907BC" w:rsidRPr="004B54B7" w:rsidRDefault="004907BC" w:rsidP="004907BC">
      <w:pPr>
        <w:jc w:val="both"/>
        <w:rPr>
          <w:bCs/>
          <w:color w:val="000000"/>
        </w:rPr>
      </w:pPr>
    </w:p>
    <w:p w14:paraId="33267140" w14:textId="77777777" w:rsidR="004907BC" w:rsidRPr="004B54B7" w:rsidRDefault="004907BC" w:rsidP="004907BC">
      <w:pPr>
        <w:jc w:val="both"/>
        <w:rPr>
          <w:bCs/>
          <w:color w:val="000000"/>
        </w:rPr>
      </w:pPr>
      <w:r w:rsidRPr="004B54B7">
        <w:rPr>
          <w:bCs/>
          <w:color w:val="000000"/>
        </w:rPr>
        <w:t xml:space="preserve">A Sétatér utca 1. szám alatti épület védelem alá helyezését az értékvizsgálat nem támogatja, mivel a </w:t>
      </w:r>
      <w:r w:rsidRPr="004B54B7">
        <w:rPr>
          <w:bCs/>
          <w:i/>
          <w:color w:val="000000"/>
        </w:rPr>
        <w:t>„védettségi listára történő újra felvétele a jelenlegi érvényben lévő bontási kötelezettség miatt nem aktuális.”</w:t>
      </w:r>
      <w:r w:rsidRPr="004B54B7">
        <w:rPr>
          <w:bCs/>
          <w:color w:val="000000"/>
        </w:rPr>
        <w:t xml:space="preserve"> Az épületet azóta elbontották.</w:t>
      </w:r>
    </w:p>
    <w:p w14:paraId="64D3802F" w14:textId="77777777" w:rsidR="004907BC" w:rsidRPr="004B54B7" w:rsidRDefault="004907BC" w:rsidP="004907BC">
      <w:pPr>
        <w:jc w:val="both"/>
        <w:rPr>
          <w:bCs/>
          <w:color w:val="000000"/>
        </w:rPr>
      </w:pPr>
    </w:p>
    <w:p w14:paraId="20E98669" w14:textId="77777777" w:rsidR="004907BC" w:rsidRPr="004B54B7" w:rsidRDefault="004907BC" w:rsidP="004907BC">
      <w:pPr>
        <w:jc w:val="both"/>
        <w:rPr>
          <w:bCs/>
          <w:color w:val="000000"/>
        </w:rPr>
      </w:pPr>
      <w:r w:rsidRPr="004B54B7">
        <w:rPr>
          <w:bCs/>
          <w:color w:val="000000"/>
        </w:rPr>
        <w:t>A településképi rendelet 2. melléklete tartalmazza a helyi egyedi védelemmel érintett elemek felsorolását. Ezen táblázat nem tartalmaz arra vonatkozóan adatot, hogy a helyi egyedi védelemmel érintett ingatlanon mely épületrészek érintettek védelemmel. Amennyiben teljes mértékben nem, hanem az épületnek csak egyes részeire vonatkozóan szűnik meg a védelem, abban az esetben a 2. melléklet nem változik. A helyi egyedi védelemmel érintett ingatlanok részletes leírását a hozzá tartozó értékvizsgálati adatlap tartalmazza, így a fenti esetekben csak ezen adatlap módosul.</w:t>
      </w:r>
    </w:p>
    <w:p w14:paraId="39D61CDF" w14:textId="77777777" w:rsidR="004907BC" w:rsidRPr="004B54B7" w:rsidRDefault="004907BC" w:rsidP="004907BC">
      <w:pPr>
        <w:jc w:val="both"/>
        <w:rPr>
          <w:bCs/>
          <w:color w:val="000000"/>
        </w:rPr>
      </w:pPr>
    </w:p>
    <w:p w14:paraId="661E6FBA" w14:textId="77777777" w:rsidR="004907BC" w:rsidRPr="004B54B7" w:rsidRDefault="004907BC" w:rsidP="004907BC">
      <w:pPr>
        <w:jc w:val="both"/>
        <w:rPr>
          <w:bCs/>
          <w:color w:val="000000"/>
        </w:rPr>
      </w:pPr>
      <w:r w:rsidRPr="004B54B7">
        <w:rPr>
          <w:bCs/>
          <w:color w:val="000000"/>
        </w:rPr>
        <w:t>Mivel a védelem teljes megszüntetését egyik kérelem esetében sem támogatja az értékvizsgálat a 2. mellékletben foglalt táblázatban sorok törlése nem történik, viszont a védelem alá helyezendő elemekkel bővül a táblázat.</w:t>
      </w:r>
    </w:p>
    <w:p w14:paraId="38B10ECF" w14:textId="77777777" w:rsidR="004907BC" w:rsidRPr="004B54B7" w:rsidRDefault="004907BC" w:rsidP="004907BC">
      <w:pPr>
        <w:jc w:val="both"/>
        <w:rPr>
          <w:bCs/>
          <w:color w:val="000000"/>
        </w:rPr>
      </w:pPr>
    </w:p>
    <w:p w14:paraId="7B91E5AD" w14:textId="77777777" w:rsidR="004907BC" w:rsidRPr="004B54B7" w:rsidRDefault="004907BC" w:rsidP="004907BC">
      <w:pPr>
        <w:jc w:val="both"/>
        <w:rPr>
          <w:bCs/>
          <w:color w:val="000000"/>
        </w:rPr>
      </w:pPr>
      <w:r w:rsidRPr="004B54B7">
        <w:rPr>
          <w:bCs/>
          <w:color w:val="000000"/>
        </w:rPr>
        <w:t xml:space="preserve">A helyi védelem keletkezéséhez a feltételrendszer kidolgozását indítványozták Király József és </w:t>
      </w:r>
      <w:proofErr w:type="spellStart"/>
      <w:r w:rsidRPr="004B54B7">
        <w:rPr>
          <w:bCs/>
          <w:color w:val="000000"/>
        </w:rPr>
        <w:t>Lejer</w:t>
      </w:r>
      <w:proofErr w:type="spellEnd"/>
      <w:r w:rsidRPr="004B54B7">
        <w:rPr>
          <w:bCs/>
          <w:color w:val="000000"/>
        </w:rPr>
        <w:t xml:space="preserve"> Zoltán képviselő urak 2020. március 31-i indítványukban. A közgyűlés 34/2020. (II.13.) határozatában döntött arról, hogy kerüljön kidolgozásra egy feltételrendszer, mely a kortárs építészek kecskeméti épületeinek helyi védelem alá helyezéséről szól. A feltételrendszer kidolgozása során többek között felmerült az épület korához kapcsolódó, az épület kapcsán a tervezőnek adott építészeti díj követelmény megfogalmazása, azonban ilyen követelmények felállítása kizáró ok lehet egy egyébként védelemre érdemes épület esetében is. Általános érvénnyel az alábbi követelmények </w:t>
      </w:r>
      <w:proofErr w:type="spellStart"/>
      <w:r w:rsidRPr="004B54B7">
        <w:rPr>
          <w:bCs/>
          <w:color w:val="000000"/>
        </w:rPr>
        <w:t>fogalmazódtak</w:t>
      </w:r>
      <w:proofErr w:type="spellEnd"/>
      <w:r w:rsidRPr="004B54B7">
        <w:rPr>
          <w:bCs/>
          <w:color w:val="000000"/>
        </w:rPr>
        <w:t xml:space="preserve"> meg: az építmény, építményrész csak abban az esetben nyilvánítható helyi egyedi védelem alatt álló elemmé, ha </w:t>
      </w:r>
    </w:p>
    <w:p w14:paraId="27250CD1" w14:textId="77777777" w:rsidR="004907BC" w:rsidRPr="004B54B7" w:rsidRDefault="004907BC" w:rsidP="004907BC">
      <w:pPr>
        <w:numPr>
          <w:ilvl w:val="0"/>
          <w:numId w:val="2"/>
        </w:numPr>
        <w:jc w:val="both"/>
        <w:rPr>
          <w:bCs/>
          <w:color w:val="000000"/>
        </w:rPr>
      </w:pPr>
      <w:r w:rsidRPr="004B54B7">
        <w:rPr>
          <w:bCs/>
          <w:color w:val="000000"/>
        </w:rPr>
        <w:t xml:space="preserve">a védetté nyilvánítása közérdekű célt szolgál, </w:t>
      </w:r>
    </w:p>
    <w:p w14:paraId="53698837" w14:textId="77777777" w:rsidR="004907BC" w:rsidRPr="004B54B7" w:rsidRDefault="004907BC" w:rsidP="004907BC">
      <w:pPr>
        <w:numPr>
          <w:ilvl w:val="0"/>
          <w:numId w:val="2"/>
        </w:numPr>
        <w:jc w:val="both"/>
        <w:rPr>
          <w:bCs/>
          <w:color w:val="000000"/>
        </w:rPr>
      </w:pPr>
      <w:r w:rsidRPr="004B54B7">
        <w:rPr>
          <w:bCs/>
          <w:color w:val="000000"/>
        </w:rPr>
        <w:t xml:space="preserve">az azt megalapozó értékvizsgálati dokumentáció támogatja, </w:t>
      </w:r>
    </w:p>
    <w:p w14:paraId="129B7B1A" w14:textId="77777777" w:rsidR="004907BC" w:rsidRPr="004B54B7" w:rsidRDefault="004907BC" w:rsidP="004907BC">
      <w:pPr>
        <w:numPr>
          <w:ilvl w:val="0"/>
          <w:numId w:val="2"/>
        </w:numPr>
        <w:jc w:val="both"/>
        <w:rPr>
          <w:bCs/>
          <w:color w:val="000000"/>
        </w:rPr>
      </w:pPr>
      <w:r w:rsidRPr="004B54B7">
        <w:rPr>
          <w:bCs/>
          <w:color w:val="000000"/>
        </w:rPr>
        <w:t>annak építészeti, műszaki, történeti értékei indokolják a védetté nyilvántartást.</w:t>
      </w:r>
    </w:p>
    <w:p w14:paraId="71CE551B" w14:textId="77777777" w:rsidR="004907BC" w:rsidRPr="004B54B7" w:rsidRDefault="004907BC" w:rsidP="004907BC">
      <w:pPr>
        <w:jc w:val="both"/>
        <w:rPr>
          <w:bCs/>
          <w:color w:val="000000"/>
        </w:rPr>
      </w:pPr>
    </w:p>
    <w:p w14:paraId="13A3E3A6" w14:textId="77777777" w:rsidR="004907BC" w:rsidRPr="004B54B7" w:rsidRDefault="004907BC" w:rsidP="004907BC">
      <w:pPr>
        <w:jc w:val="both"/>
        <w:rPr>
          <w:bCs/>
          <w:color w:val="000000"/>
        </w:rPr>
      </w:pPr>
      <w:r w:rsidRPr="004B54B7">
        <w:rPr>
          <w:bCs/>
          <w:color w:val="000000"/>
        </w:rPr>
        <w:t>A településképi rendelet törvényi felhatalmazás alapján készül. Mivel a törvény nem ad felhatalmazást a védelem keletkezésére vonatkozó feltételek meghatározására, így a fenti feltételrendszert az önkormányzati rendelet nem tartalmazhatja.</w:t>
      </w:r>
    </w:p>
    <w:p w14:paraId="11610E15" w14:textId="77777777" w:rsidR="004907BC" w:rsidRPr="004B54B7" w:rsidRDefault="004907BC" w:rsidP="004907BC">
      <w:pPr>
        <w:jc w:val="both"/>
        <w:rPr>
          <w:bCs/>
          <w:color w:val="000000"/>
        </w:rPr>
      </w:pPr>
    </w:p>
    <w:p w14:paraId="5365E6A3" w14:textId="77777777" w:rsidR="004907BC" w:rsidRPr="004B54B7" w:rsidRDefault="004907BC" w:rsidP="004907BC">
      <w:pPr>
        <w:jc w:val="both"/>
        <w:rPr>
          <w:bCs/>
          <w:color w:val="000000"/>
          <w:u w:val="single"/>
        </w:rPr>
      </w:pPr>
      <w:r w:rsidRPr="004B54B7">
        <w:rPr>
          <w:bCs/>
          <w:color w:val="000000"/>
          <w:u w:val="single"/>
        </w:rPr>
        <w:t>A Korm. rendelet módosítása miatti változások:</w:t>
      </w:r>
    </w:p>
    <w:p w14:paraId="074DDF19" w14:textId="77777777" w:rsidR="004907BC" w:rsidRPr="004B54B7" w:rsidRDefault="004907BC" w:rsidP="004907BC">
      <w:pPr>
        <w:jc w:val="both"/>
        <w:rPr>
          <w:bCs/>
          <w:color w:val="000000"/>
        </w:rPr>
      </w:pPr>
    </w:p>
    <w:p w14:paraId="51747A6D" w14:textId="77777777" w:rsidR="004907BC" w:rsidRPr="004B54B7" w:rsidRDefault="004907BC" w:rsidP="004907BC">
      <w:pPr>
        <w:jc w:val="both"/>
        <w:rPr>
          <w:bCs/>
          <w:color w:val="000000"/>
        </w:rPr>
      </w:pPr>
      <w:r w:rsidRPr="004B54B7">
        <w:rPr>
          <w:bCs/>
          <w:color w:val="000000"/>
        </w:rPr>
        <w:t>A Korm. rendelet többször módosult a településképi rendelet 2017. évi megalkotása óta. A Korm. rendelet 22. § (7) bekezdésének 2018. február 14-én hatályba lépett módosítása szerint a fás szárú növényfajok telepíthetőségére vonatkozóan is lehet a város teljes területére érvényes követelményt megfogalmazni. Ennek megfelelően a hatályos településképi rendelet 10.§ (15) bekezdésében lévő - egyes növényfajok telepítésének tiltására vonatkozó – követelményt már nem csak a településképi szempontból meghatározó területekre, hanem a teljes közigazgatási területre lehet érvényesíteni, így átkerül a bekezdés a helyi területi védelemmel érintett területekbe vagy a településképi szempontból meghatározó területekbe nem tartozó területre vonatkozó</w:t>
      </w:r>
      <w:r w:rsidRPr="004B54B7">
        <w:t xml:space="preserve"> új, </w:t>
      </w:r>
      <w:r w:rsidRPr="004B54B7">
        <w:rPr>
          <w:bCs/>
          <w:color w:val="000000"/>
        </w:rPr>
        <w:t>8/A.§ (1) bekezdésbe.</w:t>
      </w:r>
    </w:p>
    <w:p w14:paraId="7C899836" w14:textId="77777777" w:rsidR="004907BC" w:rsidRPr="004B54B7" w:rsidRDefault="004907BC" w:rsidP="004907BC">
      <w:pPr>
        <w:jc w:val="both"/>
        <w:rPr>
          <w:bCs/>
          <w:color w:val="000000"/>
        </w:rPr>
      </w:pPr>
    </w:p>
    <w:p w14:paraId="45A1500B" w14:textId="77777777" w:rsidR="004907BC" w:rsidRPr="004B54B7" w:rsidRDefault="004907BC" w:rsidP="004907BC">
      <w:pPr>
        <w:jc w:val="both"/>
        <w:rPr>
          <w:bCs/>
          <w:color w:val="000000"/>
        </w:rPr>
      </w:pPr>
    </w:p>
    <w:p w14:paraId="58889CB9" w14:textId="77777777" w:rsidR="004907BC" w:rsidRPr="004B54B7" w:rsidRDefault="004907BC" w:rsidP="004907BC">
      <w:pPr>
        <w:jc w:val="both"/>
        <w:rPr>
          <w:bCs/>
          <w:color w:val="000000"/>
        </w:rPr>
      </w:pPr>
    </w:p>
    <w:p w14:paraId="0BF1402C" w14:textId="77777777" w:rsidR="004907BC" w:rsidRPr="004B54B7" w:rsidRDefault="004907BC" w:rsidP="004907BC">
      <w:pPr>
        <w:jc w:val="both"/>
        <w:rPr>
          <w:bCs/>
          <w:color w:val="000000"/>
          <w:u w:val="single"/>
        </w:rPr>
      </w:pPr>
      <w:r w:rsidRPr="004B54B7">
        <w:rPr>
          <w:bCs/>
          <w:color w:val="000000"/>
          <w:u w:val="single"/>
        </w:rPr>
        <w:lastRenderedPageBreak/>
        <w:t>Jogharmonizáció a helyi építési szabályzattal:</w:t>
      </w:r>
    </w:p>
    <w:p w14:paraId="41379F17" w14:textId="77777777" w:rsidR="004907BC" w:rsidRPr="004B54B7" w:rsidRDefault="004907BC" w:rsidP="004907BC">
      <w:pPr>
        <w:jc w:val="both"/>
        <w:rPr>
          <w:bCs/>
          <w:color w:val="000000"/>
        </w:rPr>
      </w:pPr>
    </w:p>
    <w:p w14:paraId="0DDF1DA9" w14:textId="77777777" w:rsidR="004907BC" w:rsidRPr="004B54B7" w:rsidRDefault="004907BC" w:rsidP="004907BC">
      <w:pPr>
        <w:jc w:val="both"/>
        <w:rPr>
          <w:bCs/>
          <w:color w:val="000000"/>
        </w:rPr>
      </w:pPr>
      <w:r w:rsidRPr="004B54B7">
        <w:rPr>
          <w:bCs/>
          <w:color w:val="000000"/>
        </w:rPr>
        <w:t>A helyi építési szabályzat korábbi</w:t>
      </w:r>
      <w:r w:rsidRPr="004B54B7">
        <w:rPr>
          <w:b/>
          <w:bCs/>
          <w:color w:val="000000"/>
        </w:rPr>
        <w:t xml:space="preserve"> </w:t>
      </w:r>
      <w:r w:rsidRPr="004B54B7">
        <w:rPr>
          <w:bCs/>
          <w:color w:val="000000"/>
        </w:rPr>
        <w:t xml:space="preserve">módosítása alkalmával az állami főépítész BK/TH/304-8/2018. iktatószámú véleményében kitért arra vonatkozóan is, hogy melyek azok a rendelkezések a helyi építési szabályzatban, amelyeknek a településképi rendeletben van a helye. A Törvény 14. § (1) bekezdése szerint </w:t>
      </w:r>
      <w:r w:rsidRPr="004B54B7">
        <w:rPr>
          <w:bCs/>
          <w:i/>
          <w:color w:val="000000"/>
        </w:rPr>
        <w:t>„a településképi rendelet hatálybalépésével egyidejűleg az egyéb önkormányzati rendeletben szereplő e törvény szerinti településképi követelményeket, településképi önkormányzati támogatási és ösztönző rendszert, valamint az önkormányzati településkép-érvényesítési eszközöket e törvény erejénél fogva nem lehet alkalmazni.”</w:t>
      </w:r>
      <w:r w:rsidRPr="004B54B7">
        <w:rPr>
          <w:bCs/>
          <w:color w:val="000000"/>
        </w:rPr>
        <w:t xml:space="preserve"> Így azon rendelkezések, melyeket az önkormányzat továbbra is szeretne alkalmazni, áthelyezésre kerültek a településképi rendeletbe az állami főépítész észrevételeinek, valamint a Korm. rendelet vonatkozó szabályainak figyelembevételével.</w:t>
      </w:r>
    </w:p>
    <w:p w14:paraId="438189E0" w14:textId="77777777" w:rsidR="004907BC" w:rsidRPr="004B54B7" w:rsidRDefault="004907BC" w:rsidP="004907BC">
      <w:pPr>
        <w:jc w:val="both"/>
        <w:rPr>
          <w:bCs/>
          <w:color w:val="000000"/>
        </w:rPr>
      </w:pPr>
    </w:p>
    <w:p w14:paraId="5B933A07" w14:textId="77777777" w:rsidR="004907BC" w:rsidRPr="004B54B7" w:rsidRDefault="004907BC" w:rsidP="004907BC">
      <w:pPr>
        <w:jc w:val="both"/>
        <w:rPr>
          <w:bCs/>
          <w:color w:val="000000"/>
          <w:u w:val="single"/>
        </w:rPr>
      </w:pPr>
      <w:r w:rsidRPr="004B54B7">
        <w:rPr>
          <w:bCs/>
          <w:color w:val="000000"/>
          <w:u w:val="single"/>
        </w:rPr>
        <w:t>Településképi eljárások eljárási szabályainak módosítása:</w:t>
      </w:r>
    </w:p>
    <w:p w14:paraId="3A260EB6" w14:textId="77777777" w:rsidR="004907BC" w:rsidRPr="004B54B7" w:rsidRDefault="004907BC" w:rsidP="004907BC">
      <w:pPr>
        <w:jc w:val="both"/>
        <w:rPr>
          <w:bCs/>
          <w:color w:val="000000"/>
        </w:rPr>
      </w:pPr>
    </w:p>
    <w:p w14:paraId="610F32BC" w14:textId="77777777" w:rsidR="004907BC" w:rsidRPr="004B54B7" w:rsidRDefault="004907BC" w:rsidP="004907BC">
      <w:pPr>
        <w:jc w:val="both"/>
        <w:rPr>
          <w:bCs/>
          <w:color w:val="000000"/>
        </w:rPr>
      </w:pPr>
      <w:r w:rsidRPr="004B54B7">
        <w:rPr>
          <w:bCs/>
          <w:color w:val="000000"/>
        </w:rPr>
        <w:t>A településképi rendelet alkalmazásának gyakorlati tapasztalataiból adódó szakmai igényként a településképi érvényesítési eszközök közül a szakmai konzultáció, a településképi véleményezési és a bejelentési eljárások körét szükséges újabb esetkörökkel bővíteni.</w:t>
      </w:r>
    </w:p>
    <w:p w14:paraId="1F1A2F3D" w14:textId="77777777" w:rsidR="004907BC" w:rsidRPr="004B54B7" w:rsidRDefault="004907BC" w:rsidP="004907BC">
      <w:pPr>
        <w:jc w:val="both"/>
        <w:rPr>
          <w:bCs/>
          <w:color w:val="000000"/>
        </w:rPr>
      </w:pPr>
    </w:p>
    <w:p w14:paraId="4A9301F0" w14:textId="77777777" w:rsidR="004907BC" w:rsidRPr="004B54B7" w:rsidRDefault="004907BC" w:rsidP="004907BC">
      <w:pPr>
        <w:jc w:val="both"/>
        <w:rPr>
          <w:bCs/>
          <w:color w:val="000000"/>
        </w:rPr>
      </w:pPr>
      <w:r w:rsidRPr="004B54B7">
        <w:rPr>
          <w:bCs/>
          <w:color w:val="000000"/>
        </w:rPr>
        <w:t>A kötelező önkormányzati főépítészi szakmai konzultáció esetköreit bővíteni szükséges. A város területén a falusias, illetve kertvárosias lakóövezetekben (Máriahegy, Felsőszéktó, Alsószéktó városrészekben) és a városkörnyéki mezőgazdasági övezetekben is megjelentek nagyméretű, a környezetbe nem illeszkedő (több lakásos, illetve több szintes) lakóépületek. Ezek közül számos esetben nem szükséges építési engedélyezési eljárás lefolytatása, csak egyszerű bejelentési eljárás. Így a településképi véleményezésre sincs lehetőség. A településképi követelmények érvényesítése, az illeszkedés és ezáltal a környezetben élők védelme érdekében szükséges a szakmai konzultáció lefolytatása.</w:t>
      </w:r>
    </w:p>
    <w:p w14:paraId="04BE38AC" w14:textId="77777777" w:rsidR="004907BC" w:rsidRPr="004B54B7" w:rsidRDefault="004907BC" w:rsidP="004907BC">
      <w:pPr>
        <w:jc w:val="both"/>
        <w:rPr>
          <w:bCs/>
          <w:color w:val="000000"/>
        </w:rPr>
      </w:pPr>
    </w:p>
    <w:p w14:paraId="1090C1DB" w14:textId="77777777" w:rsidR="004907BC" w:rsidRPr="004B54B7" w:rsidRDefault="004907BC" w:rsidP="004907BC">
      <w:pPr>
        <w:jc w:val="both"/>
        <w:rPr>
          <w:bCs/>
          <w:color w:val="000000"/>
        </w:rPr>
      </w:pPr>
      <w:r w:rsidRPr="004B54B7">
        <w:rPr>
          <w:bCs/>
          <w:color w:val="000000"/>
        </w:rPr>
        <w:t>A Korm. rendelet kizárja a nyilvántartott műemléki értéket vagy műemléket érintő, az örökségvédelmi hatósághoz történő bejelentéshez vagy örökségvédelmi engedélyhez kötött tevékenység esetén a településképi bejelentési eljárás lefolytatását, tehát az önkormányzati főépítész szakmai véleménye nélkül végezhetőek ezen tevékenységek. A helyi épített környezetet, az illeszkedés helyi jellegzetességeit az önkormányzati főépítész ismeri, így a javaslat szerint a műemléki környezetben végzendő építési tevékenységekhez szükséges a szakmai konzultáció.</w:t>
      </w:r>
    </w:p>
    <w:p w14:paraId="1C6997D9" w14:textId="77777777" w:rsidR="004907BC" w:rsidRPr="004B54B7" w:rsidRDefault="004907BC" w:rsidP="004907BC">
      <w:pPr>
        <w:jc w:val="both"/>
        <w:rPr>
          <w:bCs/>
          <w:color w:val="000000"/>
        </w:rPr>
      </w:pPr>
    </w:p>
    <w:p w14:paraId="19F31688" w14:textId="77777777" w:rsidR="004907BC" w:rsidRPr="004B54B7" w:rsidRDefault="004907BC" w:rsidP="004907BC">
      <w:pPr>
        <w:jc w:val="both"/>
        <w:rPr>
          <w:bCs/>
          <w:color w:val="000000"/>
        </w:rPr>
      </w:pPr>
      <w:r w:rsidRPr="004B54B7">
        <w:rPr>
          <w:bCs/>
          <w:color w:val="000000"/>
        </w:rPr>
        <w:t>Továbbá a településképi véleményezési és bejelentési eljárások körét is részben a helyi építési szabályzattal való összhang, részben az eljárások kapcsán szerzett tapasztalatok miatt szükséges bővíteni.</w:t>
      </w:r>
    </w:p>
    <w:p w14:paraId="19E9965E" w14:textId="60900A6B" w:rsidR="00000814" w:rsidRDefault="00000814"/>
    <w:p w14:paraId="613277AB" w14:textId="77777777" w:rsidR="004907BC" w:rsidRPr="004B54B7" w:rsidRDefault="004907BC" w:rsidP="004907BC">
      <w:pPr>
        <w:tabs>
          <w:tab w:val="left" w:pos="4395"/>
        </w:tabs>
        <w:jc w:val="both"/>
        <w:rPr>
          <w:color w:val="000000"/>
        </w:rPr>
      </w:pPr>
      <w:r w:rsidRPr="004B54B7">
        <w:rPr>
          <w:b/>
          <w:color w:val="000000"/>
        </w:rPr>
        <w:t>III. A RENDELET-TERVEZET RÉSZLETES INDOKOLÁSA</w:t>
      </w:r>
    </w:p>
    <w:p w14:paraId="6825CFB5" w14:textId="77777777" w:rsidR="004907BC" w:rsidRPr="004B54B7" w:rsidRDefault="004907BC" w:rsidP="004907BC">
      <w:pPr>
        <w:tabs>
          <w:tab w:val="left" w:pos="4395"/>
        </w:tabs>
        <w:jc w:val="both"/>
        <w:rPr>
          <w:b/>
          <w:color w:val="000000"/>
        </w:rPr>
      </w:pPr>
    </w:p>
    <w:p w14:paraId="0D9E44E0" w14:textId="77777777" w:rsidR="004907BC" w:rsidRPr="004B54B7" w:rsidRDefault="004907BC" w:rsidP="004907BC">
      <w:pPr>
        <w:jc w:val="both"/>
        <w:rPr>
          <w:i/>
          <w:color w:val="000000"/>
        </w:rPr>
      </w:pPr>
      <w:r w:rsidRPr="004B54B7">
        <w:rPr>
          <w:i/>
          <w:color w:val="000000"/>
        </w:rPr>
        <w:t>Az 1. §-hoz:</w:t>
      </w:r>
    </w:p>
    <w:p w14:paraId="0BC4EAFE" w14:textId="77777777" w:rsidR="004907BC" w:rsidRPr="004B54B7" w:rsidRDefault="004907BC" w:rsidP="004907BC">
      <w:pPr>
        <w:tabs>
          <w:tab w:val="left" w:pos="4395"/>
        </w:tabs>
        <w:jc w:val="both"/>
        <w:rPr>
          <w:color w:val="000000"/>
        </w:rPr>
      </w:pPr>
    </w:p>
    <w:p w14:paraId="1C77CCCC" w14:textId="77777777" w:rsidR="004907BC" w:rsidRPr="004B54B7" w:rsidRDefault="004907BC" w:rsidP="004907BC">
      <w:pPr>
        <w:tabs>
          <w:tab w:val="left" w:pos="4395"/>
        </w:tabs>
        <w:jc w:val="both"/>
        <w:rPr>
          <w:color w:val="000000"/>
        </w:rPr>
      </w:pPr>
      <w:r w:rsidRPr="004B54B7">
        <w:rPr>
          <w:color w:val="000000"/>
        </w:rPr>
        <w:t xml:space="preserve">A településképi rendelet fogalom-meghatározásait módosítja a szakasz. Bővíti a fogalmak listáját az új szabályok kapcsán megjelenő fogalmak meghatározásával. </w:t>
      </w:r>
    </w:p>
    <w:p w14:paraId="3AF85C44" w14:textId="77777777" w:rsidR="004907BC" w:rsidRPr="004B54B7" w:rsidRDefault="004907BC" w:rsidP="004907BC">
      <w:pPr>
        <w:tabs>
          <w:tab w:val="left" w:pos="4395"/>
        </w:tabs>
        <w:jc w:val="both"/>
        <w:rPr>
          <w:color w:val="000000"/>
        </w:rPr>
      </w:pPr>
    </w:p>
    <w:p w14:paraId="64F87258" w14:textId="77777777" w:rsidR="004907BC" w:rsidRPr="004B54B7" w:rsidRDefault="004907BC" w:rsidP="004907BC">
      <w:pPr>
        <w:tabs>
          <w:tab w:val="left" w:pos="4395"/>
        </w:tabs>
        <w:jc w:val="both"/>
        <w:rPr>
          <w:color w:val="000000"/>
        </w:rPr>
      </w:pPr>
      <w:r w:rsidRPr="004B54B7">
        <w:rPr>
          <w:color w:val="000000"/>
        </w:rPr>
        <w:t xml:space="preserve">A zöldfelületi településképi követelmények kapcsán megjelenő fogalmak jelentős része a helyi építési szabályzatból kerül át vagy a településképi rendeleten belül kerül áthelyezésre kisebb tartalmi pontosításokkal: így az egy-, két-, három- és négyszintes növénytelepítési mód, </w:t>
      </w:r>
      <w:r w:rsidRPr="004B54B7">
        <w:rPr>
          <w:color w:val="000000"/>
        </w:rPr>
        <w:lastRenderedPageBreak/>
        <w:t>nagykörút. Új fogalmak a fasor, a fásítás, függőleges növényfelület, természetszerű növénytelepítési mód és a védőfásítás.</w:t>
      </w:r>
    </w:p>
    <w:p w14:paraId="2A478B69" w14:textId="77777777" w:rsidR="004907BC" w:rsidRPr="004B54B7" w:rsidRDefault="004907BC" w:rsidP="004907BC">
      <w:pPr>
        <w:tabs>
          <w:tab w:val="center" w:pos="7200"/>
        </w:tabs>
        <w:jc w:val="both"/>
        <w:rPr>
          <w:i/>
          <w:color w:val="000000"/>
        </w:rPr>
      </w:pPr>
    </w:p>
    <w:p w14:paraId="15BC1523" w14:textId="77777777" w:rsidR="004907BC" w:rsidRPr="004B54B7" w:rsidRDefault="004907BC" w:rsidP="004907BC">
      <w:pPr>
        <w:tabs>
          <w:tab w:val="center" w:pos="7200"/>
        </w:tabs>
        <w:jc w:val="both"/>
        <w:rPr>
          <w:i/>
          <w:color w:val="000000"/>
        </w:rPr>
      </w:pPr>
    </w:p>
    <w:p w14:paraId="6B8398F5" w14:textId="77777777" w:rsidR="004907BC" w:rsidRPr="004B54B7" w:rsidRDefault="004907BC" w:rsidP="004907BC">
      <w:pPr>
        <w:tabs>
          <w:tab w:val="center" w:pos="7200"/>
        </w:tabs>
        <w:jc w:val="both"/>
        <w:rPr>
          <w:i/>
          <w:color w:val="000000"/>
        </w:rPr>
      </w:pPr>
    </w:p>
    <w:p w14:paraId="328FE684" w14:textId="77777777" w:rsidR="004907BC" w:rsidRPr="004B54B7" w:rsidRDefault="004907BC" w:rsidP="004907BC">
      <w:pPr>
        <w:jc w:val="both"/>
        <w:rPr>
          <w:i/>
          <w:color w:val="000000"/>
        </w:rPr>
      </w:pPr>
      <w:r w:rsidRPr="004B54B7">
        <w:rPr>
          <w:i/>
          <w:color w:val="000000"/>
        </w:rPr>
        <w:t>A 2. §-hoz:</w:t>
      </w:r>
    </w:p>
    <w:p w14:paraId="558B2500" w14:textId="77777777" w:rsidR="004907BC" w:rsidRPr="004B54B7" w:rsidRDefault="004907BC" w:rsidP="004907BC">
      <w:pPr>
        <w:jc w:val="both"/>
        <w:rPr>
          <w:color w:val="000000"/>
        </w:rPr>
      </w:pPr>
    </w:p>
    <w:p w14:paraId="5617630A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  <w:r w:rsidRPr="004B54B7">
        <w:rPr>
          <w:color w:val="000000"/>
        </w:rPr>
        <w:t>Az első bekezdés a területi lehatárolás szövegezését pontosítja.</w:t>
      </w:r>
    </w:p>
    <w:p w14:paraId="5A3F6201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</w:p>
    <w:p w14:paraId="4C9FA55E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  <w:r w:rsidRPr="004B54B7">
        <w:rPr>
          <w:color w:val="000000"/>
        </w:rPr>
        <w:t>A második bekezdés kiegészíti a településképileg meghatározó területek lehatárolását az új zöldfelületi településképi követelmények érvényesülése miatt.</w:t>
      </w:r>
    </w:p>
    <w:p w14:paraId="2397DB4C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</w:p>
    <w:p w14:paraId="13C4A56A" w14:textId="77777777" w:rsidR="004907BC" w:rsidRPr="004B54B7" w:rsidRDefault="004907BC" w:rsidP="004907BC">
      <w:pPr>
        <w:jc w:val="both"/>
        <w:rPr>
          <w:i/>
          <w:color w:val="000000"/>
        </w:rPr>
      </w:pPr>
      <w:r w:rsidRPr="004B54B7">
        <w:rPr>
          <w:i/>
          <w:color w:val="000000"/>
        </w:rPr>
        <w:t>A 3. §-hoz:</w:t>
      </w:r>
    </w:p>
    <w:p w14:paraId="7A0A8CD3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</w:p>
    <w:p w14:paraId="01C97923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  <w:r w:rsidRPr="004B54B7">
        <w:rPr>
          <w:color w:val="000000"/>
        </w:rPr>
        <w:t>A rendelkezés a település teljes területére kiterjedő anyaghasználatra vonatkozó, tiltó településképi követelményeket kiegészíti a kerítésekre vonatkozóan azzal, hogy a létesítési szabályok a helyi építési szabályzatban maradnak, míg az anyaghasználatra vonatkozó szabályok településképi követelményként épülnek be a településképi rendeletbe.</w:t>
      </w:r>
    </w:p>
    <w:p w14:paraId="2938D835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</w:p>
    <w:p w14:paraId="04CB2E58" w14:textId="77777777" w:rsidR="004907BC" w:rsidRPr="004B54B7" w:rsidRDefault="004907BC" w:rsidP="004907BC">
      <w:pPr>
        <w:jc w:val="both"/>
        <w:rPr>
          <w:i/>
          <w:color w:val="000000"/>
        </w:rPr>
      </w:pPr>
      <w:r w:rsidRPr="004B54B7">
        <w:rPr>
          <w:i/>
          <w:color w:val="000000"/>
        </w:rPr>
        <w:t>A 4. §-hoz:</w:t>
      </w:r>
    </w:p>
    <w:p w14:paraId="01BD9C39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</w:p>
    <w:p w14:paraId="621ED74D" w14:textId="77777777" w:rsidR="004907BC" w:rsidRPr="004B54B7" w:rsidRDefault="004907BC" w:rsidP="004907BC">
      <w:pPr>
        <w:jc w:val="both"/>
        <w:rPr>
          <w:color w:val="000000"/>
        </w:rPr>
      </w:pPr>
      <w:r w:rsidRPr="004B54B7">
        <w:rPr>
          <w:color w:val="000000"/>
        </w:rPr>
        <w:t xml:space="preserve">A Korm. rendelet 22. § (7) bekezdésének 2018. február 14-én hatályba lépett módosítása szerint a fás szárú növényfajok telepíthetőségére vonatkozó követelményt </w:t>
      </w:r>
      <w:r w:rsidRPr="004B54B7">
        <w:rPr>
          <w:bCs/>
          <w:color w:val="000000"/>
        </w:rPr>
        <w:t xml:space="preserve">a teljes közigazgatási területre meg lehet állapítani. E felhatalmazás alapján indokolt ezen fás szárú növények listáját a teljes közigazgatási területre kiterjeszteni, melyet a településképi rendelet </w:t>
      </w:r>
      <w:r w:rsidRPr="004B54B7">
        <w:rPr>
          <w:color w:val="000000"/>
        </w:rPr>
        <w:t>8/A. § (1) bekezdése tartalmaz.</w:t>
      </w:r>
    </w:p>
    <w:p w14:paraId="54367F56" w14:textId="77777777" w:rsidR="004907BC" w:rsidRPr="004B54B7" w:rsidRDefault="004907BC" w:rsidP="004907BC">
      <w:pPr>
        <w:jc w:val="both"/>
        <w:rPr>
          <w:color w:val="000000"/>
        </w:rPr>
      </w:pPr>
    </w:p>
    <w:p w14:paraId="49BFF955" w14:textId="77777777" w:rsidR="004907BC" w:rsidRPr="004B54B7" w:rsidRDefault="004907BC" w:rsidP="004907BC">
      <w:pPr>
        <w:jc w:val="both"/>
        <w:rPr>
          <w:color w:val="000000"/>
        </w:rPr>
      </w:pPr>
      <w:r w:rsidRPr="004B54B7">
        <w:rPr>
          <w:bCs/>
          <w:color w:val="000000"/>
        </w:rPr>
        <w:t xml:space="preserve">A településképi rendelet </w:t>
      </w:r>
      <w:r w:rsidRPr="004B54B7">
        <w:rPr>
          <w:color w:val="000000"/>
        </w:rPr>
        <w:t>8/A. § (1) bekezdése az arculati kézikönyv szerinti tanyás karakterű településrészekre vonatkozó, továbbá az általános zöldfelület-gazdálkodási ajánlásokból levezetett, új, fás szárú növények telepíthetőségére vonatkozó tiltó egyedi követelményt fogalmaz meg.</w:t>
      </w:r>
    </w:p>
    <w:p w14:paraId="64CD0BB7" w14:textId="77777777" w:rsidR="004907BC" w:rsidRPr="004B54B7" w:rsidRDefault="004907BC" w:rsidP="004907BC">
      <w:pPr>
        <w:jc w:val="both"/>
        <w:rPr>
          <w:i/>
          <w:color w:val="000000"/>
        </w:rPr>
      </w:pPr>
    </w:p>
    <w:p w14:paraId="29476384" w14:textId="77777777" w:rsidR="004907BC" w:rsidRPr="004B54B7" w:rsidRDefault="004907BC" w:rsidP="004907BC">
      <w:pPr>
        <w:jc w:val="both"/>
        <w:rPr>
          <w:i/>
          <w:color w:val="000000"/>
        </w:rPr>
      </w:pPr>
      <w:r w:rsidRPr="004B54B7">
        <w:rPr>
          <w:i/>
          <w:color w:val="000000"/>
        </w:rPr>
        <w:t>Az 5. §-hoz:</w:t>
      </w:r>
    </w:p>
    <w:p w14:paraId="32C19858" w14:textId="77777777" w:rsidR="004907BC" w:rsidRPr="004B54B7" w:rsidRDefault="004907BC" w:rsidP="004907BC">
      <w:pPr>
        <w:jc w:val="both"/>
        <w:rPr>
          <w:i/>
          <w:color w:val="000000"/>
        </w:rPr>
      </w:pPr>
    </w:p>
    <w:p w14:paraId="47FE3632" w14:textId="77777777" w:rsidR="004907BC" w:rsidRPr="004B54B7" w:rsidRDefault="004907BC" w:rsidP="004907BC">
      <w:pPr>
        <w:jc w:val="both"/>
        <w:rPr>
          <w:color w:val="000000"/>
        </w:rPr>
      </w:pPr>
      <w:r w:rsidRPr="004B54B7">
        <w:rPr>
          <w:color w:val="000000"/>
        </w:rPr>
        <w:t>Az állami főépítész véleményében foglaltaknak megfelelően a helyi építési szabályzat 58. § (3) bekezdés j) pontja átkerül a településképi rendeletbe, mint az épület szintszámára vonatkozó területi építészeti követelmény.</w:t>
      </w:r>
    </w:p>
    <w:p w14:paraId="7E71E7EA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</w:p>
    <w:p w14:paraId="72DAEE58" w14:textId="77777777" w:rsidR="004907BC" w:rsidRPr="004B54B7" w:rsidRDefault="004907BC" w:rsidP="004907BC">
      <w:pPr>
        <w:jc w:val="both"/>
        <w:rPr>
          <w:i/>
          <w:color w:val="000000"/>
        </w:rPr>
      </w:pPr>
      <w:r w:rsidRPr="004B54B7">
        <w:rPr>
          <w:i/>
          <w:color w:val="000000"/>
        </w:rPr>
        <w:t>A 6. §-hoz:</w:t>
      </w:r>
    </w:p>
    <w:p w14:paraId="53F6AD5D" w14:textId="77777777" w:rsidR="004907BC" w:rsidRPr="004B54B7" w:rsidRDefault="004907BC" w:rsidP="004907BC">
      <w:pPr>
        <w:jc w:val="both"/>
        <w:rPr>
          <w:color w:val="000000"/>
        </w:rPr>
      </w:pPr>
    </w:p>
    <w:p w14:paraId="3965AB51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  <w:r w:rsidRPr="004B54B7">
        <w:rPr>
          <w:color w:val="000000"/>
        </w:rPr>
        <w:t>A 6. § kiegészítő rendelkezéseket tartalmaz. A településképi rendelet 10. § (5) bekezdését új, 10. § (5a) bekezdéssel egészül ki: a tetőtér-beépítés esetén a tetőfelületen elhelyezendő nyílászárók helyét szabályozza. A tetőablakok megjelenése az utcakép szempontjából ugyanolyan meghatározó lehet, mint a homlokzati nyílászáróké, ezért fontos előírni azok rendezett elhelyezését.</w:t>
      </w:r>
    </w:p>
    <w:p w14:paraId="0C6A16CC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</w:p>
    <w:p w14:paraId="5CF957D0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  <w:r w:rsidRPr="004B54B7">
        <w:rPr>
          <w:color w:val="000000"/>
        </w:rPr>
        <w:t>A településképi rendelet 10. § (8a) bekezdése egy új, anyaghasználatra vonatkozó megengedő egyedi követelményt határoz meg.</w:t>
      </w:r>
      <w:r w:rsidRPr="004B54B7">
        <w:rPr>
          <w:b/>
          <w:color w:val="000000"/>
        </w:rPr>
        <w:t xml:space="preserve"> </w:t>
      </w:r>
      <w:r w:rsidRPr="004B54B7">
        <w:rPr>
          <w:color w:val="000000"/>
        </w:rPr>
        <w:t xml:space="preserve">Jelenleg ezen szabályt a helyi építési szabályzat 46 §. (6) bekezdése tartalmazza, az állami főépítész BK/TH/304-8/2018.ikt.sz. közbenső véleménye </w:t>
      </w:r>
      <w:r w:rsidRPr="004B54B7">
        <w:rPr>
          <w:color w:val="000000"/>
        </w:rPr>
        <w:lastRenderedPageBreak/>
        <w:t>szerint ilyen szabályt a településképi rendelet tartalmazhat, így kis módosítással átkerül a településképi rendelet ezen bekezdésébe.</w:t>
      </w:r>
    </w:p>
    <w:p w14:paraId="64AAC03E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</w:p>
    <w:p w14:paraId="059E0A21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  <w:r w:rsidRPr="004B54B7">
        <w:rPr>
          <w:color w:val="000000"/>
        </w:rPr>
        <w:t>A településképi rendelet 10. § (8b) bekezdése új rendelkezés, mely a térburkolatok anyaghasználatra vonatkozó megengedő egyedi követelmény. A főkertész álláspontja szerint a kialakult gyakorlat jellemzően a vízáteresztő burkolat használatának irányába mutat, mivel a városökológiai szempontok így érvényesíthetők.</w:t>
      </w:r>
    </w:p>
    <w:p w14:paraId="1AF75448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</w:p>
    <w:p w14:paraId="1D68FBCA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  <w:r w:rsidRPr="004B54B7">
        <w:rPr>
          <w:color w:val="000000"/>
        </w:rPr>
        <w:t>A településképi rendelet 10. § (16) bekezdése olyan új, a kerítések anyaghasználatára vonatkozó rendelkezés, mely jelenleg a helyi építési szabályzatban szerepel, azonban az állami főépítész véleménye alapján a településképi rendeletben van a helye.</w:t>
      </w:r>
    </w:p>
    <w:p w14:paraId="5F903F9C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</w:p>
    <w:p w14:paraId="3BE52B99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  <w:r w:rsidRPr="004B54B7">
        <w:rPr>
          <w:i/>
          <w:color w:val="000000"/>
        </w:rPr>
        <w:t>A 7. §-hoz:</w:t>
      </w:r>
    </w:p>
    <w:p w14:paraId="61C663F2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</w:p>
    <w:p w14:paraId="12F5332D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  <w:r w:rsidRPr="004B54B7">
        <w:rPr>
          <w:color w:val="000000"/>
        </w:rPr>
        <w:t>A szakasz egy új, 10/A. § bekezdéssel egészíti ki a településképi rendeletet, mely a zöldfelületi településképi követelményeket tartalmazza.</w:t>
      </w:r>
    </w:p>
    <w:p w14:paraId="63B90D47" w14:textId="77777777" w:rsidR="004907BC" w:rsidRPr="004B54B7" w:rsidRDefault="004907BC" w:rsidP="004907BC">
      <w:pPr>
        <w:jc w:val="both"/>
        <w:rPr>
          <w:bCs/>
          <w:color w:val="000000"/>
        </w:rPr>
      </w:pPr>
      <w:r w:rsidRPr="004B54B7">
        <w:rPr>
          <w:bCs/>
          <w:color w:val="000000"/>
        </w:rPr>
        <w:t xml:space="preserve">A zöldfelületekre vonatkozó településképi követelmények átemelése a helyi építési szabályzatból – jellemzően tartalmi azonossággal - a településképi rendeletbe a leghangsúlyosabb változása a rendelet módosításának, s ez a fentiekben leírt állami főépítészi véleménynek való megfelelés is egyben. A város egészére vonatkozó zöldfelületi településképi követelmények megfogalmazásának és érvényesítési eszközeinek esetleges hiánya vagy alulszabályozottsága ellehetetleníti a város zöldfelületi jövőjét, ezért </w:t>
      </w:r>
      <w:proofErr w:type="spellStart"/>
      <w:r w:rsidRPr="004B54B7">
        <w:rPr>
          <w:bCs/>
          <w:color w:val="000000"/>
        </w:rPr>
        <w:t>fontosak</w:t>
      </w:r>
      <w:proofErr w:type="spellEnd"/>
      <w:r w:rsidRPr="004B54B7">
        <w:rPr>
          <w:bCs/>
          <w:color w:val="000000"/>
        </w:rPr>
        <w:t xml:space="preserve"> a rendelet-tervezetben javasolt módosítások.</w:t>
      </w:r>
    </w:p>
    <w:p w14:paraId="4D3F4505" w14:textId="77777777" w:rsidR="004907BC" w:rsidRPr="004B54B7" w:rsidRDefault="004907BC" w:rsidP="004907BC">
      <w:pPr>
        <w:tabs>
          <w:tab w:val="center" w:pos="7200"/>
        </w:tabs>
        <w:jc w:val="both"/>
        <w:rPr>
          <w:bCs/>
          <w:color w:val="000000"/>
        </w:rPr>
      </w:pPr>
    </w:p>
    <w:p w14:paraId="0F479DB2" w14:textId="77777777" w:rsidR="004907BC" w:rsidRPr="004B54B7" w:rsidRDefault="004907BC" w:rsidP="004907BC">
      <w:pPr>
        <w:tabs>
          <w:tab w:val="center" w:pos="7200"/>
        </w:tabs>
        <w:jc w:val="both"/>
        <w:rPr>
          <w:i/>
          <w:color w:val="000000"/>
        </w:rPr>
      </w:pPr>
      <w:r w:rsidRPr="004B54B7">
        <w:rPr>
          <w:i/>
          <w:color w:val="000000"/>
        </w:rPr>
        <w:t>A 8.§-hoz:</w:t>
      </w:r>
    </w:p>
    <w:p w14:paraId="49797714" w14:textId="77777777" w:rsidR="004907BC" w:rsidRPr="004B54B7" w:rsidRDefault="004907BC" w:rsidP="004907BC">
      <w:pPr>
        <w:tabs>
          <w:tab w:val="center" w:pos="7200"/>
        </w:tabs>
        <w:jc w:val="both"/>
        <w:rPr>
          <w:bCs/>
          <w:color w:val="000000"/>
        </w:rPr>
      </w:pPr>
    </w:p>
    <w:p w14:paraId="53DA03B2" w14:textId="77777777" w:rsidR="004907BC" w:rsidRPr="004B54B7" w:rsidRDefault="004907BC" w:rsidP="004907BC">
      <w:pPr>
        <w:tabs>
          <w:tab w:val="center" w:pos="7200"/>
        </w:tabs>
        <w:jc w:val="both"/>
        <w:rPr>
          <w:bCs/>
          <w:color w:val="000000"/>
        </w:rPr>
      </w:pPr>
      <w:r w:rsidRPr="004B54B7">
        <w:rPr>
          <w:bCs/>
          <w:color w:val="000000"/>
        </w:rPr>
        <w:t xml:space="preserve">A rendelkezés az általános indokolásban foglaltak szerint a szakmai konzultáció meglévő esetköreit pontosítja, valamint egészíti ki. A településképi eljárások kapcsán szerzett tapasztalatok indokolják a Máriahegy, Felsőszéktó, Alsószéktó városrészekben, </w:t>
      </w:r>
      <w:proofErr w:type="spellStart"/>
      <w:r w:rsidRPr="004B54B7">
        <w:rPr>
          <w:bCs/>
          <w:color w:val="000000"/>
        </w:rPr>
        <w:t>Mkv</w:t>
      </w:r>
      <w:proofErr w:type="spellEnd"/>
      <w:r w:rsidRPr="004B54B7">
        <w:rPr>
          <w:bCs/>
          <w:color w:val="000000"/>
        </w:rPr>
        <w:t xml:space="preserve"> jelű övezetekben megjelenő több lakásos épületek építése miatt, valamint a településképi követelmények érvényre juttatása miatt ezekben a térségekben is kötelező legyen a szakmai konzultáció.</w:t>
      </w:r>
    </w:p>
    <w:p w14:paraId="6DCC9DCD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</w:p>
    <w:p w14:paraId="5DCEAF04" w14:textId="77777777" w:rsidR="004907BC" w:rsidRPr="004B54B7" w:rsidRDefault="004907BC" w:rsidP="004907BC">
      <w:pPr>
        <w:tabs>
          <w:tab w:val="center" w:pos="7200"/>
        </w:tabs>
        <w:jc w:val="both"/>
        <w:rPr>
          <w:i/>
          <w:color w:val="000000"/>
        </w:rPr>
      </w:pPr>
      <w:r w:rsidRPr="004B54B7">
        <w:rPr>
          <w:i/>
          <w:color w:val="000000"/>
        </w:rPr>
        <w:t>A 9. §-hoz:</w:t>
      </w:r>
    </w:p>
    <w:p w14:paraId="5D1D1BDF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</w:p>
    <w:p w14:paraId="40C317AC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  <w:r w:rsidRPr="004B54B7">
        <w:rPr>
          <w:color w:val="000000"/>
        </w:rPr>
        <w:t>Az első bekezdés a településképi véleményezési eljárás esetköreit egészíti ki. A helyi építési szabályzat 13.§ (7) bekezdése szerint a „7,5 m épületmagasságot elérő épületet csak ajánló településképi vélemény alapján lehet elhelyezni”. Mivel csak a településképi rendeletben lehet a településképi véleményezésre vonatkozóan szabályt megállapítani, így ezen bekezdést át kell helyezni a településképi rendeletbe.</w:t>
      </w:r>
    </w:p>
    <w:p w14:paraId="176FFD46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</w:p>
    <w:p w14:paraId="3E542D76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  <w:r w:rsidRPr="004B54B7">
        <w:rPr>
          <w:color w:val="000000"/>
        </w:rPr>
        <w:t>A második bekezdés szintén a településképi véleményezési eljárás esetköreit egészíti ki. A tetőtér utólagos beépítése a beépítés intenzitásának növelésével, többlet parkoló-igénnyel és a tetőfelületen megjelenő ablaksorral jár együtt, így a védett területeken – amely sűrűn beépített és kialakult terület és a zöldfelület és az utcakép megtartása fontos szempont- ellenőrizni szükséges a tevékenységet.</w:t>
      </w:r>
    </w:p>
    <w:p w14:paraId="3E60E933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</w:p>
    <w:p w14:paraId="26DF217F" w14:textId="77777777" w:rsidR="004907BC" w:rsidRPr="004B54B7" w:rsidRDefault="004907BC" w:rsidP="004907BC">
      <w:pPr>
        <w:tabs>
          <w:tab w:val="center" w:pos="7200"/>
        </w:tabs>
        <w:jc w:val="both"/>
        <w:rPr>
          <w:i/>
          <w:color w:val="000000"/>
        </w:rPr>
      </w:pPr>
      <w:r w:rsidRPr="004B54B7">
        <w:rPr>
          <w:i/>
          <w:color w:val="000000"/>
        </w:rPr>
        <w:t>A 10. §-hoz:</w:t>
      </w:r>
    </w:p>
    <w:p w14:paraId="5914C20D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</w:p>
    <w:p w14:paraId="0C65606A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  <w:r w:rsidRPr="004B54B7">
        <w:rPr>
          <w:color w:val="000000"/>
        </w:rPr>
        <w:lastRenderedPageBreak/>
        <w:t>A szakasz a településképi bejelentési eljárás esetköreit egészíti ki a helyi egyedi védelemmel érintett épületeket, a sportolási területeken végzendő építési tevékenységeket, az épülethez tartozó közmű, elektromos, gépészeti, hírközlési berendezéseket, a hirdető-berendezéseket, az antennatartó tornyokat, valamint a temetőterületeken végzendő építési tevékenységeket érintően.</w:t>
      </w:r>
    </w:p>
    <w:p w14:paraId="2830875E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</w:p>
    <w:p w14:paraId="68C5F837" w14:textId="77777777" w:rsidR="004907BC" w:rsidRPr="004B54B7" w:rsidRDefault="004907BC" w:rsidP="004907BC">
      <w:pPr>
        <w:tabs>
          <w:tab w:val="center" w:pos="7200"/>
        </w:tabs>
        <w:jc w:val="both"/>
        <w:rPr>
          <w:iCs/>
          <w:color w:val="000000"/>
        </w:rPr>
      </w:pPr>
      <w:r w:rsidRPr="004B54B7">
        <w:rPr>
          <w:bCs/>
          <w:iCs/>
          <w:color w:val="000000"/>
        </w:rPr>
        <w:t>Az építésügyi és építésfelügyeleti hatósági eljárásokról és ellenőrzésekről, valamint az építésügyi hatósági szolgáltatásról</w:t>
      </w:r>
      <w:r w:rsidRPr="004B54B7">
        <w:rPr>
          <w:color w:val="000000"/>
        </w:rPr>
        <w:t xml:space="preserve"> szóló </w:t>
      </w:r>
      <w:r w:rsidRPr="004B54B7">
        <w:rPr>
          <w:bCs/>
          <w:iCs/>
          <w:color w:val="000000"/>
        </w:rPr>
        <w:t>312/2012. (XI. 8.) Korm. rendelet 1. mellékletének 2017. január 2-án hatályba lépett módosítása jelentősen bővítette az építési engedély nélkül végezhető tevékenységek listáját.</w:t>
      </w:r>
      <w:r w:rsidRPr="004B54B7">
        <w:rPr>
          <w:i/>
          <w:iCs/>
          <w:color w:val="000000"/>
        </w:rPr>
        <w:t xml:space="preserve"> </w:t>
      </w:r>
      <w:r w:rsidRPr="004B54B7">
        <w:rPr>
          <w:iCs/>
          <w:color w:val="000000"/>
        </w:rPr>
        <w:t xml:space="preserve">A módosítás szerint </w:t>
      </w:r>
      <w:r w:rsidRPr="004B54B7">
        <w:rPr>
          <w:i/>
          <w:iCs/>
          <w:color w:val="000000"/>
        </w:rPr>
        <w:t>„építmény átalakítása, felújítása, helyreállítása, korszerűsítése, homlokzatának megváltoztatása, kivéve zártsorú vagy ikres beépítésű építmény esetén, ha e tevékenységek a csatlakozó építmény alapozását vagy tartószerkezetét is érintik”</w:t>
      </w:r>
      <w:r w:rsidRPr="004B54B7">
        <w:rPr>
          <w:iCs/>
          <w:color w:val="000000"/>
        </w:rPr>
        <w:t xml:space="preserve"> nem szükséges építési engedély. A helyi védelemmel érintett elemek tekintetében ez fontos változás, ezen épületek az építészeti örökség részét képezik. Az átalakítás, felújítás során a helyi védettségre okot adó értékeik nem csökkenhetnek, ezért szükséges a településképi bejelentést kötelezővé tenni ezen építési tevékenységek végzéséhez is.</w:t>
      </w:r>
    </w:p>
    <w:p w14:paraId="0DD0325F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</w:p>
    <w:p w14:paraId="07291891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  <w:r w:rsidRPr="004B54B7">
        <w:rPr>
          <w:color w:val="000000"/>
        </w:rPr>
        <w:t>Az antennatartó-tornyok építésének önkormányzati főépítészi véleményezését jelenleg a helyi építési szabályzat írja elő. Mivel az önkormányzati főépítész jellemzően településképi szempontból vizsgálja a tevékenységet, így indokolt áthelyezni a településképi rendeletbe a településképi bejelentések esetkörei közé. A sportolási területeken végzendő építési tevékenységek, az épülethez tartozó közmű, elektromos, gépészeti, hírközlési berendezések, a hirdető-berendezések, valamint a temetőterületeken végzendő építési tevékenységek a településkép szempontjából meghatározó tevékenységek lehetnek, ezért javasolt a településképi bejelentés lefolytatása.</w:t>
      </w:r>
    </w:p>
    <w:p w14:paraId="4EA0330A" w14:textId="77777777" w:rsidR="004907BC" w:rsidRPr="004B54B7" w:rsidRDefault="004907BC" w:rsidP="004907BC">
      <w:pPr>
        <w:jc w:val="both"/>
        <w:rPr>
          <w:i/>
          <w:color w:val="000000"/>
        </w:rPr>
      </w:pPr>
    </w:p>
    <w:p w14:paraId="72D2E198" w14:textId="77777777" w:rsidR="004907BC" w:rsidRPr="004B54B7" w:rsidRDefault="004907BC" w:rsidP="004907BC">
      <w:pPr>
        <w:jc w:val="both"/>
        <w:rPr>
          <w:i/>
          <w:color w:val="000000"/>
        </w:rPr>
      </w:pPr>
      <w:r w:rsidRPr="004B54B7">
        <w:rPr>
          <w:i/>
          <w:color w:val="000000"/>
        </w:rPr>
        <w:t>A 11. §-hoz:</w:t>
      </w:r>
    </w:p>
    <w:p w14:paraId="1F2571B1" w14:textId="77777777" w:rsidR="004907BC" w:rsidRPr="004B54B7" w:rsidRDefault="004907BC" w:rsidP="004907BC">
      <w:pPr>
        <w:tabs>
          <w:tab w:val="center" w:pos="7200"/>
        </w:tabs>
        <w:jc w:val="both"/>
        <w:rPr>
          <w:i/>
          <w:color w:val="000000"/>
        </w:rPr>
      </w:pPr>
    </w:p>
    <w:p w14:paraId="7A87554F" w14:textId="77777777" w:rsidR="004907BC" w:rsidRPr="004B54B7" w:rsidRDefault="004907BC" w:rsidP="004907BC">
      <w:pPr>
        <w:tabs>
          <w:tab w:val="center" w:pos="7200"/>
        </w:tabs>
        <w:jc w:val="both"/>
        <w:rPr>
          <w:bCs/>
          <w:color w:val="000000"/>
        </w:rPr>
      </w:pPr>
      <w:r w:rsidRPr="004B54B7">
        <w:rPr>
          <w:bCs/>
          <w:color w:val="000000"/>
        </w:rPr>
        <w:t>A szakasz főként szövegcserés, pontosító módosításokat tartalmaz.</w:t>
      </w:r>
    </w:p>
    <w:p w14:paraId="34E0B8E0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</w:p>
    <w:p w14:paraId="2C2148E9" w14:textId="77777777" w:rsidR="004907BC" w:rsidRPr="004B54B7" w:rsidRDefault="004907BC" w:rsidP="004907BC">
      <w:pPr>
        <w:tabs>
          <w:tab w:val="center" w:pos="7200"/>
        </w:tabs>
        <w:jc w:val="both"/>
        <w:rPr>
          <w:i/>
          <w:color w:val="000000"/>
        </w:rPr>
      </w:pPr>
      <w:r w:rsidRPr="004B54B7">
        <w:rPr>
          <w:i/>
          <w:color w:val="000000"/>
        </w:rPr>
        <w:t>A 12. §-hoz:</w:t>
      </w:r>
    </w:p>
    <w:p w14:paraId="13F6DCD4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</w:p>
    <w:p w14:paraId="00825DC1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  <w:r w:rsidRPr="004B54B7">
        <w:rPr>
          <w:color w:val="000000"/>
        </w:rPr>
        <w:t>Az értékvizsgálatnak megfelelően módosul a helyi egyedi védelemmel érintett elemek listája. Az értékvizsgálat egyetlen kérelem esetében sem támogatta a védelem teljes megszüntetését, így a táblázatban sor törlése nem történik. Az értékvizsgálat 5 db épület esetében támogatja a védelem keletkezését, így a táblázat öt sorral kiegészül.</w:t>
      </w:r>
    </w:p>
    <w:p w14:paraId="24535316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</w:p>
    <w:p w14:paraId="2BA73FA6" w14:textId="77777777" w:rsidR="004907BC" w:rsidRPr="004B54B7" w:rsidRDefault="004907BC" w:rsidP="004907BC">
      <w:pPr>
        <w:tabs>
          <w:tab w:val="center" w:pos="7200"/>
        </w:tabs>
        <w:jc w:val="both"/>
        <w:rPr>
          <w:i/>
          <w:color w:val="000000"/>
        </w:rPr>
      </w:pPr>
      <w:r w:rsidRPr="004B54B7">
        <w:rPr>
          <w:i/>
          <w:color w:val="000000"/>
        </w:rPr>
        <w:t>A 13. §-hoz:</w:t>
      </w:r>
    </w:p>
    <w:p w14:paraId="4A417B50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</w:p>
    <w:p w14:paraId="4D249081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  <w:r w:rsidRPr="004B54B7">
        <w:rPr>
          <w:color w:val="000000"/>
        </w:rPr>
        <w:t>Az állami főépítész szakmai véleménye szerint a településképi szempontból meghatározó területeket ábrázoló térképen javasolt a telekhatárokat feltüntetni. Ennek megfelelően módosul a melléklet.</w:t>
      </w:r>
    </w:p>
    <w:p w14:paraId="0EC87E55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</w:p>
    <w:p w14:paraId="3CA331B6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  <w:r w:rsidRPr="004B54B7">
        <w:rPr>
          <w:color w:val="000000"/>
        </w:rPr>
        <w:t>Továbbá az új, növénytelepítésre vonatkozó követelmények miatt feltüntetésre kerülnek:</w:t>
      </w:r>
    </w:p>
    <w:p w14:paraId="5BB6DABF" w14:textId="77777777" w:rsidR="004907BC" w:rsidRPr="004B54B7" w:rsidRDefault="004907BC" w:rsidP="004907BC">
      <w:pPr>
        <w:numPr>
          <w:ilvl w:val="0"/>
          <w:numId w:val="3"/>
        </w:numPr>
        <w:ind w:left="567"/>
        <w:jc w:val="both"/>
        <w:rPr>
          <w:color w:val="000000"/>
        </w:rPr>
      </w:pPr>
      <w:r w:rsidRPr="004B54B7">
        <w:rPr>
          <w:color w:val="000000"/>
        </w:rPr>
        <w:t>a fásszárú növényfajok telepíthetősége és településképi illeszkedése szempontjából lehatárolt II., III., IV., és V. zóna,</w:t>
      </w:r>
    </w:p>
    <w:p w14:paraId="10F2C41B" w14:textId="77777777" w:rsidR="004907BC" w:rsidRPr="004B54B7" w:rsidRDefault="004907BC" w:rsidP="004907BC">
      <w:pPr>
        <w:numPr>
          <w:ilvl w:val="0"/>
          <w:numId w:val="3"/>
        </w:numPr>
        <w:ind w:left="567"/>
        <w:jc w:val="both"/>
        <w:rPr>
          <w:color w:val="000000"/>
        </w:rPr>
      </w:pPr>
      <w:r w:rsidRPr="004B54B7">
        <w:rPr>
          <w:color w:val="000000"/>
        </w:rPr>
        <w:t>a</w:t>
      </w:r>
      <w:r w:rsidRPr="004B54B7">
        <w:rPr>
          <w:bCs/>
          <w:color w:val="000000"/>
        </w:rPr>
        <w:t xml:space="preserve"> helyi építési szabályzat</w:t>
      </w:r>
      <w:r w:rsidRPr="004B54B7">
        <w:rPr>
          <w:color w:val="000000"/>
        </w:rPr>
        <w:t xml:space="preserve"> szerinti közlekedési területek a térképen, mint új településképi szempontból meghatározó területek.</w:t>
      </w:r>
    </w:p>
    <w:p w14:paraId="4C59F6CE" w14:textId="77777777" w:rsidR="004907BC" w:rsidRPr="004B54B7" w:rsidRDefault="004907BC" w:rsidP="004907BC">
      <w:pPr>
        <w:jc w:val="both"/>
        <w:rPr>
          <w:color w:val="000000"/>
        </w:rPr>
      </w:pPr>
    </w:p>
    <w:p w14:paraId="325E231D" w14:textId="77777777" w:rsidR="004907BC" w:rsidRPr="004B54B7" w:rsidRDefault="004907BC" w:rsidP="004907BC">
      <w:pPr>
        <w:tabs>
          <w:tab w:val="center" w:pos="7200"/>
        </w:tabs>
        <w:jc w:val="both"/>
        <w:rPr>
          <w:i/>
          <w:color w:val="000000"/>
        </w:rPr>
      </w:pPr>
      <w:r w:rsidRPr="004B54B7">
        <w:rPr>
          <w:i/>
          <w:color w:val="000000"/>
        </w:rPr>
        <w:lastRenderedPageBreak/>
        <w:t>A 14. §-hoz:</w:t>
      </w:r>
    </w:p>
    <w:p w14:paraId="6075E70D" w14:textId="77777777" w:rsidR="004907BC" w:rsidRPr="004B54B7" w:rsidRDefault="004907BC" w:rsidP="004907BC">
      <w:pPr>
        <w:jc w:val="both"/>
        <w:rPr>
          <w:color w:val="000000"/>
        </w:rPr>
      </w:pPr>
    </w:p>
    <w:p w14:paraId="262DBD8F" w14:textId="77777777" w:rsidR="004907BC" w:rsidRPr="004B54B7" w:rsidRDefault="004907BC" w:rsidP="004907BC">
      <w:pPr>
        <w:jc w:val="both"/>
        <w:rPr>
          <w:color w:val="000000"/>
        </w:rPr>
      </w:pPr>
      <w:r w:rsidRPr="004B54B7">
        <w:rPr>
          <w:color w:val="000000"/>
        </w:rPr>
        <w:t>A szakasz a város teljes területére vonatkozó tiltott növényfajok listáját egészíti ki a</w:t>
      </w:r>
      <w:r w:rsidRPr="004B54B7">
        <w:rPr>
          <w:color w:val="000000"/>
          <w:lang w:eastAsia="hu-HU"/>
        </w:rPr>
        <w:t xml:space="preserve"> </w:t>
      </w:r>
      <w:r w:rsidRPr="004B54B7">
        <w:rPr>
          <w:color w:val="000000"/>
        </w:rPr>
        <w:t xml:space="preserve">bálványfával. A nemzeti park igazgatósága által megadott növényfaj-lista ezzel a sorral bővítendő, mert ez is súlyosan </w:t>
      </w:r>
      <w:proofErr w:type="spellStart"/>
      <w:r w:rsidRPr="004B54B7">
        <w:rPr>
          <w:color w:val="000000"/>
        </w:rPr>
        <w:t>invazív</w:t>
      </w:r>
      <w:proofErr w:type="spellEnd"/>
      <w:r w:rsidRPr="004B54B7">
        <w:rPr>
          <w:color w:val="000000"/>
        </w:rPr>
        <w:t xml:space="preserve"> faj.</w:t>
      </w:r>
    </w:p>
    <w:p w14:paraId="43CDD6A3" w14:textId="77777777" w:rsidR="004907BC" w:rsidRPr="004B54B7" w:rsidRDefault="004907BC" w:rsidP="004907BC">
      <w:pPr>
        <w:jc w:val="both"/>
        <w:rPr>
          <w:color w:val="000000"/>
        </w:rPr>
      </w:pPr>
    </w:p>
    <w:p w14:paraId="4AB01430" w14:textId="77777777" w:rsidR="004907BC" w:rsidRPr="004B54B7" w:rsidRDefault="004907BC" w:rsidP="004907BC">
      <w:pPr>
        <w:jc w:val="both"/>
        <w:rPr>
          <w:color w:val="000000"/>
        </w:rPr>
      </w:pPr>
      <w:r w:rsidRPr="004B54B7">
        <w:rPr>
          <w:color w:val="000000"/>
        </w:rPr>
        <w:t xml:space="preserve">A településképi rendelet 4. melléklete egy új táblázattal egészül ki, amely csak a külterületen tiltott növényfajok listáját tartalmazza, mivel belterületen, városi körülmények között ezen fafajok és fajták alkalmazása alkalmazkodó képességük miatt indokolt lehet, azonban </w:t>
      </w:r>
      <w:proofErr w:type="gramStart"/>
      <w:r w:rsidRPr="004B54B7">
        <w:rPr>
          <w:color w:val="000000"/>
        </w:rPr>
        <w:t>külterületen</w:t>
      </w:r>
      <w:proofErr w:type="gramEnd"/>
      <w:r w:rsidRPr="004B54B7">
        <w:rPr>
          <w:color w:val="000000"/>
        </w:rPr>
        <w:t xml:space="preserve"> mint </w:t>
      </w:r>
      <w:proofErr w:type="spellStart"/>
      <w:r w:rsidRPr="004B54B7">
        <w:rPr>
          <w:color w:val="000000"/>
        </w:rPr>
        <w:t>invazív</w:t>
      </w:r>
      <w:proofErr w:type="spellEnd"/>
      <w:r w:rsidRPr="004B54B7">
        <w:rPr>
          <w:color w:val="000000"/>
        </w:rPr>
        <w:t xml:space="preserve"> és </w:t>
      </w:r>
      <w:proofErr w:type="spellStart"/>
      <w:r w:rsidRPr="004B54B7">
        <w:rPr>
          <w:color w:val="000000"/>
        </w:rPr>
        <w:t>gyomosító</w:t>
      </w:r>
      <w:proofErr w:type="spellEnd"/>
      <w:r w:rsidRPr="004B54B7">
        <w:rPr>
          <w:color w:val="000000"/>
        </w:rPr>
        <w:t xml:space="preserve"> fás szárú növények a természetes flórát károsan módosíthatják.</w:t>
      </w:r>
    </w:p>
    <w:p w14:paraId="600361A2" w14:textId="77777777" w:rsidR="004907BC" w:rsidRPr="004B54B7" w:rsidRDefault="004907BC" w:rsidP="004907BC">
      <w:pPr>
        <w:jc w:val="both"/>
        <w:rPr>
          <w:color w:val="000000"/>
        </w:rPr>
      </w:pPr>
    </w:p>
    <w:p w14:paraId="7CC568C7" w14:textId="77777777" w:rsidR="004907BC" w:rsidRPr="004B54B7" w:rsidRDefault="004907BC" w:rsidP="004907BC">
      <w:pPr>
        <w:tabs>
          <w:tab w:val="center" w:pos="7200"/>
        </w:tabs>
        <w:jc w:val="both"/>
        <w:rPr>
          <w:i/>
          <w:color w:val="000000"/>
        </w:rPr>
      </w:pPr>
      <w:r w:rsidRPr="004B54B7">
        <w:rPr>
          <w:i/>
          <w:color w:val="000000"/>
        </w:rPr>
        <w:t>A 15. §-hoz:</w:t>
      </w:r>
    </w:p>
    <w:p w14:paraId="3C518DD5" w14:textId="77777777" w:rsidR="004907BC" w:rsidRPr="004B54B7" w:rsidRDefault="004907BC" w:rsidP="004907BC">
      <w:pPr>
        <w:jc w:val="both"/>
        <w:rPr>
          <w:color w:val="000000"/>
        </w:rPr>
      </w:pPr>
    </w:p>
    <w:p w14:paraId="1FBB01D1" w14:textId="77777777" w:rsidR="004907BC" w:rsidRPr="004B54B7" w:rsidRDefault="004907BC" w:rsidP="004907BC">
      <w:pPr>
        <w:jc w:val="both"/>
        <w:rPr>
          <w:color w:val="000000"/>
        </w:rPr>
      </w:pPr>
      <w:r w:rsidRPr="004B54B7">
        <w:rPr>
          <w:color w:val="000000"/>
        </w:rPr>
        <w:t>A Korm. rendelet lehetővé teszi a településképi rendeletben egyedi építészeti követelményként a fás szárú növények telepíthetőségére vonatkozó előírás megfogalmazását. Ennek eszköze a 6. mellékletben szereplő táblázat, mely a különböző területeken megengedett fás szárú növényeket tartalmazza. A településkép érdekében indokolt szabályozni, hogy mely fás szárú növények telepíthetőek.</w:t>
      </w:r>
    </w:p>
    <w:p w14:paraId="644175CE" w14:textId="77777777" w:rsidR="004907BC" w:rsidRPr="004B54B7" w:rsidRDefault="004907BC" w:rsidP="004907BC">
      <w:pPr>
        <w:jc w:val="both"/>
        <w:rPr>
          <w:color w:val="000000"/>
        </w:rPr>
      </w:pPr>
    </w:p>
    <w:p w14:paraId="3E515998" w14:textId="77777777" w:rsidR="004907BC" w:rsidRPr="004B54B7" w:rsidRDefault="004907BC" w:rsidP="004907BC">
      <w:pPr>
        <w:tabs>
          <w:tab w:val="center" w:pos="7200"/>
        </w:tabs>
        <w:jc w:val="both"/>
        <w:rPr>
          <w:i/>
          <w:color w:val="000000"/>
        </w:rPr>
      </w:pPr>
      <w:r w:rsidRPr="004B54B7">
        <w:rPr>
          <w:i/>
          <w:color w:val="000000"/>
        </w:rPr>
        <w:t>A 16. §-hoz:</w:t>
      </w:r>
    </w:p>
    <w:p w14:paraId="51E6FC6D" w14:textId="77777777" w:rsidR="004907BC" w:rsidRPr="004B54B7" w:rsidRDefault="004907BC" w:rsidP="004907BC">
      <w:pPr>
        <w:jc w:val="both"/>
        <w:rPr>
          <w:color w:val="000000"/>
        </w:rPr>
      </w:pPr>
    </w:p>
    <w:p w14:paraId="256EC421" w14:textId="77777777" w:rsidR="004907BC" w:rsidRPr="004B54B7" w:rsidRDefault="004907BC" w:rsidP="004907BC">
      <w:pPr>
        <w:jc w:val="both"/>
        <w:rPr>
          <w:color w:val="000000"/>
        </w:rPr>
      </w:pPr>
      <w:r w:rsidRPr="004B54B7">
        <w:rPr>
          <w:color w:val="000000"/>
        </w:rPr>
        <w:t>A helyi építési szabályzatban hatályon kívül helyezésre kerül számos, a növénytelepítés módjára vonatkozó előírás az állami főépítész véleményében foglaltaknak megfelelően. Ilyen előírásokat a településképi rendelet tartalmazhat, azonban a településképi követelményeket az arculati kézikönyvben foglalt ajánlásokból levezetve lehetséges megállapítani. Az arculati kézikönyvben az településkarakterek lehatárolása a jelenlegi állapotot rögzíti, azonban szabályozni nem csupán ezen területi lehatárolásnak megfelelően érdemes, hanem a helyi építési szabályzat szerinti tervezett terület-felhasználásokat is figyelembe kell venni. Ennek megfelelően a 7. mellékletben szereplő térkép 7 db zónára osztja a város területét és azoknak megfelelően állapítja meg a településképi rendelet a 10/A.§-ban lévő új, a növénytelepítés módjára vonatkozó településképi követelményeket.</w:t>
      </w:r>
    </w:p>
    <w:p w14:paraId="2566FA5C" w14:textId="77777777" w:rsidR="004907BC" w:rsidRPr="004B54B7" w:rsidRDefault="004907BC" w:rsidP="004907BC">
      <w:pPr>
        <w:jc w:val="both"/>
        <w:rPr>
          <w:color w:val="000000"/>
        </w:rPr>
      </w:pPr>
    </w:p>
    <w:p w14:paraId="7A9F6320" w14:textId="77777777" w:rsidR="004907BC" w:rsidRPr="004B54B7" w:rsidRDefault="004907BC" w:rsidP="004907BC">
      <w:pPr>
        <w:tabs>
          <w:tab w:val="center" w:pos="7200"/>
        </w:tabs>
        <w:jc w:val="both"/>
        <w:rPr>
          <w:i/>
          <w:color w:val="000000"/>
        </w:rPr>
      </w:pPr>
      <w:r w:rsidRPr="004B54B7">
        <w:rPr>
          <w:i/>
          <w:color w:val="000000"/>
        </w:rPr>
        <w:t>A 17. §-hoz:</w:t>
      </w:r>
    </w:p>
    <w:p w14:paraId="4FAABC4F" w14:textId="77777777" w:rsidR="004907BC" w:rsidRPr="004B54B7" w:rsidRDefault="004907BC" w:rsidP="004907BC">
      <w:pPr>
        <w:tabs>
          <w:tab w:val="center" w:pos="7200"/>
        </w:tabs>
        <w:jc w:val="both"/>
        <w:rPr>
          <w:i/>
          <w:color w:val="000000"/>
        </w:rPr>
      </w:pPr>
    </w:p>
    <w:p w14:paraId="6406FBF0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  <w:r w:rsidRPr="004B54B7">
        <w:rPr>
          <w:color w:val="000000"/>
        </w:rPr>
        <w:t xml:space="preserve">A településképi rendelet egy új melléklettel egészül ki. Ezen új melléklet térképi formában ábrázolja a </w:t>
      </w:r>
      <w:r w:rsidRPr="004B54B7">
        <w:rPr>
          <w:bCs/>
          <w:color w:val="000000"/>
        </w:rPr>
        <w:t>Máriahegy, Felsőszéktó, Alsószéktó városrészekben</w:t>
      </w:r>
      <w:r w:rsidRPr="004B54B7">
        <w:rPr>
          <w:color w:val="000000"/>
        </w:rPr>
        <w:t xml:space="preserve"> található olyan területeket, ahol a szakmai konzultációt bármely, a településképet érintő építési tevékenység végzése esetén kötelező lefolytatni. A szakmai konzultáció lefolytatásának körét az általános indokolásban foglaltak miatt szükséges bővíteni.</w:t>
      </w:r>
    </w:p>
    <w:p w14:paraId="7AFC0CD6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</w:p>
    <w:p w14:paraId="3285681A" w14:textId="77777777" w:rsidR="004907BC" w:rsidRPr="004B54B7" w:rsidRDefault="004907BC" w:rsidP="004907BC">
      <w:pPr>
        <w:tabs>
          <w:tab w:val="center" w:pos="7200"/>
        </w:tabs>
        <w:jc w:val="both"/>
        <w:rPr>
          <w:i/>
          <w:color w:val="000000"/>
        </w:rPr>
      </w:pPr>
      <w:r w:rsidRPr="004B54B7">
        <w:rPr>
          <w:i/>
          <w:color w:val="000000"/>
        </w:rPr>
        <w:t>A 18-19. §-hoz:</w:t>
      </w:r>
    </w:p>
    <w:p w14:paraId="42F778C0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</w:p>
    <w:p w14:paraId="2AE02648" w14:textId="77777777" w:rsidR="004907BC" w:rsidRPr="004B54B7" w:rsidRDefault="004907BC" w:rsidP="004907BC">
      <w:pPr>
        <w:tabs>
          <w:tab w:val="center" w:pos="7200"/>
        </w:tabs>
        <w:jc w:val="both"/>
        <w:rPr>
          <w:color w:val="000000"/>
        </w:rPr>
      </w:pPr>
      <w:r w:rsidRPr="004B54B7">
        <w:rPr>
          <w:color w:val="000000"/>
        </w:rPr>
        <w:t>A szakasz hatályba léptető és hatályon kívül helyező rendelkezéseket tartalmaz.</w:t>
      </w:r>
    </w:p>
    <w:p w14:paraId="10ECA2E9" w14:textId="77777777" w:rsidR="004907BC" w:rsidRDefault="004907BC"/>
    <w:sectPr w:rsidR="0049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A14FA"/>
    <w:multiLevelType w:val="hybridMultilevel"/>
    <w:tmpl w:val="ED2C73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4035D3"/>
    <w:multiLevelType w:val="hybridMultilevel"/>
    <w:tmpl w:val="1CB833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77D99"/>
    <w:multiLevelType w:val="hybridMultilevel"/>
    <w:tmpl w:val="473AEE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BC"/>
    <w:rsid w:val="00000814"/>
    <w:rsid w:val="00433509"/>
    <w:rsid w:val="0049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8F8E"/>
  <w15:chartTrackingRefBased/>
  <w15:docId w15:val="{CDC41E20-243B-4F8D-A29A-B5777DCE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07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2506</Words>
  <Characters>17299</Characters>
  <Application>Microsoft Office Word</Application>
  <DocSecurity>0</DocSecurity>
  <Lines>144</Lines>
  <Paragraphs>39</Paragraphs>
  <ScaleCrop>false</ScaleCrop>
  <Company/>
  <LinksUpToDate>false</LinksUpToDate>
  <CharactersWithSpaces>19766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Pataki Gyöngyi</dc:creator>
  <cp:keywords/>
  <dc:description/>
  <cp:lastModifiedBy>Dr. Orbánné Veres Ildiko</cp:lastModifiedBy>
  <cp:revision>2</cp:revision>
  <dcterms:created xsi:type="dcterms:W3CDTF">2020-09-23T09:22:00Z</dcterms:created>
  <dcterms:modified xsi:type="dcterms:W3CDTF">2020-09-23T09:22:00Z</dcterms:modified>
</cp:coreProperties>
</file>