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60" w:rsidRPr="009B2360" w:rsidRDefault="009B2360" w:rsidP="009B2360">
      <w:pPr>
        <w:pStyle w:val="Listaszerbekezds"/>
        <w:numPr>
          <w:ilvl w:val="0"/>
          <w:numId w:val="17"/>
        </w:num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B2360">
        <w:rPr>
          <w:rFonts w:ascii="Arial" w:hAnsi="Arial" w:cs="Arial"/>
          <w:b/>
          <w:sz w:val="22"/>
          <w:szCs w:val="22"/>
        </w:rPr>
        <w:t>hatályos -</w:t>
      </w: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Domaháza Község Önkormányzat Képviselő-testület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1C14D3">
        <w:rPr>
          <w:rFonts w:ascii="Arial" w:hAnsi="Arial" w:cs="Arial"/>
          <w:b/>
          <w:sz w:val="22"/>
          <w:szCs w:val="22"/>
        </w:rPr>
        <w:t xml:space="preserve">/2015. (II. </w:t>
      </w:r>
      <w:r>
        <w:rPr>
          <w:rFonts w:ascii="Arial" w:hAnsi="Arial" w:cs="Arial"/>
          <w:b/>
          <w:sz w:val="22"/>
          <w:szCs w:val="22"/>
        </w:rPr>
        <w:t>13.</w:t>
      </w:r>
      <w:r w:rsidRPr="001C14D3">
        <w:rPr>
          <w:rFonts w:ascii="Arial" w:hAnsi="Arial" w:cs="Arial"/>
          <w:b/>
          <w:sz w:val="22"/>
          <w:szCs w:val="22"/>
        </w:rPr>
        <w:t>) önkormányzati rendelete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 xml:space="preserve">a települési támogatásról és az egyéb szociális ellátásokról  </w:t>
      </w: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Domaháza Község Önkormányzat  Képviselő-testület a</w:t>
      </w:r>
      <w:r w:rsidRPr="001C14D3">
        <w:rPr>
          <w:rFonts w:ascii="Arial" w:hAnsi="Arial" w:cs="Arial"/>
          <w:color w:val="000000"/>
          <w:sz w:val="22"/>
          <w:szCs w:val="22"/>
        </w:rPr>
        <w:t xml:space="preserve"> szociális igazgatásról és szociális ellátásokról szóló módosított 1993. évi III. törvény</w:t>
      </w:r>
      <w:r w:rsidRPr="001C14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1C14D3">
        <w:rPr>
          <w:rFonts w:ascii="Arial" w:hAnsi="Arial" w:cs="Arial"/>
          <w:color w:val="000000"/>
          <w:sz w:val="22"/>
          <w:szCs w:val="22"/>
        </w:rPr>
        <w:t xml:space="preserve"> (a továbbiakban Szt.) 1. § (2) bekezdésében, 10. § (1) bekezdésében, 25. §  (3) bekezdés b. pontjában 26. §-ban, 32. § (3) bekezdésében 45. § (1) bekezdésében, 48. § (4) bekezdésében, </w:t>
      </w:r>
      <w:r>
        <w:rPr>
          <w:rFonts w:ascii="Arial" w:hAnsi="Arial" w:cs="Arial"/>
          <w:color w:val="000000"/>
          <w:sz w:val="22"/>
          <w:szCs w:val="22"/>
        </w:rPr>
        <w:t xml:space="preserve">92. § (1)-(2) bekezdésében, </w:t>
      </w:r>
      <w:r w:rsidRPr="001C14D3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1C14D3">
        <w:rPr>
          <w:rFonts w:ascii="Arial" w:hAnsi="Arial" w:cs="Arial"/>
          <w:color w:val="000000"/>
          <w:sz w:val="22"/>
          <w:szCs w:val="22"/>
        </w:rPr>
        <w:t xml:space="preserve">32.§ (4) bekezdés g) pontjában és a 134/E. § -ban, kapott felhatalmazás alapján </w:t>
      </w:r>
      <w:r w:rsidRPr="001C14D3">
        <w:rPr>
          <w:rFonts w:ascii="Arial" w:hAnsi="Arial" w:cs="Arial"/>
          <w:sz w:val="22"/>
          <w:szCs w:val="22"/>
        </w:rPr>
        <w:t xml:space="preserve"> az Alaptörvény 32. cikk (2) bekezdésében és Magyarország helyi önkormányzatairól szóló 2011. évi CLXXXXIX. törvény 13. § (1) bekezdés 8. pontjában meghatározott feladatkörében</w:t>
      </w:r>
      <w:r w:rsidRPr="001C14D3">
        <w:rPr>
          <w:rFonts w:ascii="Arial" w:hAnsi="Arial" w:cs="Arial"/>
          <w:b/>
          <w:sz w:val="22"/>
          <w:szCs w:val="22"/>
        </w:rPr>
        <w:t xml:space="preserve"> </w:t>
      </w:r>
      <w:r w:rsidRPr="001C14D3">
        <w:rPr>
          <w:rFonts w:ascii="Arial" w:hAnsi="Arial" w:cs="Arial"/>
          <w:sz w:val="22"/>
          <w:szCs w:val="22"/>
        </w:rPr>
        <w:t>eljárva a következőket rendeli el: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A rendelet célja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1.§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rendelt célja, hogy Domaháza Község Önkormányzat közigazgatási területén élők szociális biztonságának megőrzése, elősegítése érdekében megállapítsa a települési támogatás keretében nyújtott támogatások formáit, az azokra való jogosultság feltételeit, kifizetésének folyósításának és ellenőrzésének szabályait.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A rendelet hatálya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2.§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rendelet kiterjed Domaháza község közigazgatási területén élő és a </w:t>
      </w:r>
      <w:r w:rsidRPr="001C14D3">
        <w:rPr>
          <w:rFonts w:ascii="Arial" w:hAnsi="Arial" w:cs="Arial"/>
          <w:color w:val="000000"/>
          <w:sz w:val="22"/>
          <w:szCs w:val="22"/>
        </w:rPr>
        <w:t>szociális igazgatásról és szociális ellátásokról szóló módosított 1993. évi III. törvény</w:t>
      </w:r>
      <w:r w:rsidRPr="001C14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1C14D3">
        <w:rPr>
          <w:rFonts w:ascii="Arial" w:hAnsi="Arial" w:cs="Arial"/>
          <w:color w:val="000000"/>
          <w:sz w:val="22"/>
          <w:szCs w:val="22"/>
        </w:rPr>
        <w:t xml:space="preserve"> (a továbbiakban Szt.) 3.§ (1) –(2) bekezdésében a 3. §. (3) bekezdés a. pontjában, valamint a 7. § (1) bekezdésében felsorolt személyekre. </w:t>
      </w:r>
    </w:p>
    <w:p w:rsidR="009B2360" w:rsidRPr="001C14D3" w:rsidRDefault="009B2360" w:rsidP="009B236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A rendeletben szabályozott ellátási formák és az eljáró hatóság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3.§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Default="009B2360" w:rsidP="009B23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képviselő-testület  a szociálisan rászoruló személyek, családok részére települési támogatást biztosít az e rendeletében meghatározottak szerint. </w:t>
      </w:r>
    </w:p>
    <w:p w:rsidR="009B2360" w:rsidRPr="00D2314D" w:rsidRDefault="009B2360" w:rsidP="009B23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 w:rsidRPr="00D2314D">
        <w:rPr>
          <w:rFonts w:ascii="Arial" w:hAnsi="Arial" w:cs="Arial"/>
          <w:sz w:val="22"/>
          <w:szCs w:val="22"/>
        </w:rPr>
        <w:t xml:space="preserve">Szociális rászorultságtól függő és egyéb támogatások formái: 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lakhatási támogatás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rendkívüli települési támogatás 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temetési támogatás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D288C">
        <w:rPr>
          <w:rFonts w:ascii="Arial" w:hAnsi="Arial" w:cs="Arial"/>
          <w:sz w:val="22"/>
          <w:szCs w:val="22"/>
        </w:rPr>
        <w:t>tan</w:t>
      </w:r>
      <w:r>
        <w:rPr>
          <w:rFonts w:ascii="Arial" w:hAnsi="Arial" w:cs="Arial"/>
          <w:sz w:val="22"/>
          <w:szCs w:val="22"/>
        </w:rPr>
        <w:t xml:space="preserve">évkezdéshez </w:t>
      </w:r>
      <w:r w:rsidRPr="007D288C">
        <w:rPr>
          <w:rFonts w:ascii="Arial" w:hAnsi="Arial" w:cs="Arial"/>
          <w:sz w:val="22"/>
          <w:szCs w:val="22"/>
        </w:rPr>
        <w:t xml:space="preserve">kapcsolódó támogatás 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D288C">
        <w:rPr>
          <w:rFonts w:ascii="Arial" w:hAnsi="Arial" w:cs="Arial"/>
          <w:sz w:val="22"/>
          <w:szCs w:val="22"/>
        </w:rPr>
        <w:t xml:space="preserve">időkorúak támogatása 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D288C">
        <w:rPr>
          <w:rFonts w:ascii="Arial" w:hAnsi="Arial" w:cs="Arial"/>
          <w:sz w:val="22"/>
          <w:szCs w:val="22"/>
        </w:rPr>
        <w:t xml:space="preserve">karácsonyhoz kapcsolódó támogatás 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E1398">
        <w:rPr>
          <w:rFonts w:ascii="Arial" w:hAnsi="Arial" w:cs="Arial"/>
          <w:sz w:val="22"/>
          <w:szCs w:val="22"/>
        </w:rPr>
        <w:t>házasságkötéshez kapcsolódó támogatás</w:t>
      </w:r>
    </w:p>
    <w:p w:rsidR="009B2360" w:rsidRDefault="009B2360" w:rsidP="009B23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2314D">
        <w:rPr>
          <w:rFonts w:ascii="Arial" w:hAnsi="Arial" w:cs="Arial"/>
          <w:sz w:val="22"/>
          <w:szCs w:val="22"/>
        </w:rPr>
        <w:t>gyermekszületéshez kapcsolódó támogatás</w:t>
      </w:r>
    </w:p>
    <w:p w:rsidR="009B2360" w:rsidRPr="00D2314D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D2314D" w:rsidRDefault="009B2360" w:rsidP="009B23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2314D">
        <w:rPr>
          <w:rFonts w:ascii="Arial" w:hAnsi="Arial" w:cs="Arial"/>
          <w:sz w:val="22"/>
          <w:szCs w:val="22"/>
        </w:rPr>
        <w:t xml:space="preserve">A lakhatási támogatás kizárólag természetbeni  formában nyújtható. </w:t>
      </w:r>
    </w:p>
    <w:p w:rsidR="009B2360" w:rsidRPr="001C14D3" w:rsidRDefault="009B2360" w:rsidP="009B23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rendszeres ellátás havi összege személyenként nem lehet magasabb az Szt. 45. § (7) bekezdésben foglaltaknál. </w:t>
      </w:r>
    </w:p>
    <w:p w:rsidR="009B2360" w:rsidRDefault="009B2360" w:rsidP="009B23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3. § (2) bekezdés c. pontjában meghatározott szociális feladat és hatásköröket a polgármester gyakorolja. </w:t>
      </w:r>
    </w:p>
    <w:p w:rsidR="009B2360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lastRenderedPageBreak/>
        <w:t xml:space="preserve">Általános eljárási rendelkezések 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4.§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DB03C5" w:rsidRDefault="009B2360" w:rsidP="009B2360">
      <w:pPr>
        <w:pStyle w:val="Listaszerbekezds"/>
        <w:numPr>
          <w:ilvl w:val="0"/>
          <w:numId w:val="5"/>
        </w:num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 w:rsidRPr="00DB03C5">
        <w:rPr>
          <w:rFonts w:ascii="Arial" w:hAnsi="Arial" w:cs="Arial"/>
          <w:sz w:val="22"/>
          <w:szCs w:val="22"/>
        </w:rPr>
        <w:t xml:space="preserve">Az e rendeletben szabályozott ellátások megállapítása – kivétel e rendelet d)-f) pontok és az Szt. 45. § (5) bekezdés szerintiek -  kérelemre történik, az e célra rendszeresített formanyomtatványon. A kérelemhez csatolni kell az egyes ellátásokra való jogosultság megállapításához a kérelem nyomtatványon felsorolt igazolásokat.  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615173" w:rsidRDefault="009B2360" w:rsidP="009B236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15173">
        <w:rPr>
          <w:rFonts w:ascii="Arial" w:hAnsi="Arial" w:cs="Arial"/>
          <w:sz w:val="22"/>
          <w:szCs w:val="22"/>
        </w:rPr>
        <w:t xml:space="preserve">A kérelem benyújtására az ellátás igénylője, annak törvényes képviselője vagy meghatalmazottja jogosult. </w:t>
      </w:r>
    </w:p>
    <w:p w:rsidR="009B2360" w:rsidRPr="001C14D3" w:rsidRDefault="009B2360" w:rsidP="009B2360">
      <w:pPr>
        <w:pStyle w:val="Listaszerbekezds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támogatás megállapítása szempontjából a személyiadat- és lakcímnyilvántartás adatai az irányadók.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 házastársak akkor tekinthetők külön élőknek, ha lakcímük különböző.</w:t>
      </w:r>
    </w:p>
    <w:p w:rsidR="009B2360" w:rsidRPr="001C14D3" w:rsidRDefault="009B2360" w:rsidP="009B2360">
      <w:pPr>
        <w:pStyle w:val="Listaszerbekezds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kérelemben foglaltak ellenőrzése céljából az eljáró hatóság ügyintézője környezettanulmányt végezhet. </w:t>
      </w:r>
    </w:p>
    <w:p w:rsidR="009B2360" w:rsidRPr="001C14D3" w:rsidRDefault="009B2360" w:rsidP="009B2360">
      <w:pPr>
        <w:pStyle w:val="Listaszerbekezds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jövedelem számításánál irányadó időszak, az igazolás módja, valamint a jövedelemszámítása tekintetében az Szt. 10. § (2)-(5) bekezdésében foglaltak szerint kell eljárni.  </w:t>
      </w:r>
    </w:p>
    <w:p w:rsidR="009B2360" w:rsidRPr="001C14D3" w:rsidRDefault="009B2360" w:rsidP="009B2360">
      <w:pPr>
        <w:pStyle w:val="Listaszerbekezds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benyújtott igazolások, nyilatkozatok tartalmának ellenőrzése  érdekében megkereshető: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az állami adóhatóság,</w:t>
      </w:r>
    </w:p>
    <w:p w:rsidR="009B2360" w:rsidRPr="001C14D3" w:rsidRDefault="009B2360" w:rsidP="009B2360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polgárok személyi adatait és lakcímét nyilvántartó szervezet, </w:t>
      </w:r>
    </w:p>
    <w:p w:rsidR="009B2360" w:rsidRPr="001C14D3" w:rsidRDefault="009B2360" w:rsidP="009B2360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az igazolást kiállító szervezet, </w:t>
      </w:r>
    </w:p>
    <w:p w:rsidR="009B2360" w:rsidRPr="001C14D3" w:rsidRDefault="009B2360" w:rsidP="009B2360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munkáltató. </w:t>
      </w:r>
      <w:r w:rsidRPr="001C14D3">
        <w:rPr>
          <w:rFonts w:ascii="Arial" w:hAnsi="Arial" w:cs="Arial"/>
          <w:sz w:val="22"/>
          <w:szCs w:val="22"/>
        </w:rPr>
        <w:tab/>
        <w:t xml:space="preserve">   </w:t>
      </w:r>
      <w:r w:rsidRPr="001C14D3">
        <w:rPr>
          <w:rFonts w:ascii="Arial" w:hAnsi="Arial" w:cs="Arial"/>
          <w:sz w:val="22"/>
          <w:szCs w:val="22"/>
        </w:rPr>
        <w:tab/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5.§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(1)  A hatáskör címzettje az ellátás felhasználásának ellenőrzése céljából a felhasználást igazoló dokumentumok bemutatására kötelezetheti a jogosultat. 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(2) A rendszeres ellátásokat utólag minden hónap 5-ig kell folyósítani, az eseti ellátásokat a megállapítást követő 5 napon belül kell kifizetni. 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(3) A rendszeres ellátásra való jogosultságot meg kell szüntetni, ha: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a) a jogosultság feltételei már nem állnak fenn, vagy a jogosultságot kizáró körülmény következett be, 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b) a jogosult azt kéri,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c) a jogosult meghalt,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d) az e rendeletben meghatározott egyéb esetekben.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(4) A megszüntetés időpontja a megszüntetésre okot adó körülmény bekövetkezése hónapja utolsó napja.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(5) A jogosulatlanul és rosszhiszeműen igénybe vett ellátások esetében az Szt 17. § alapján kell eljárni. Ha a hatáskör címzettje az ellátás megtérítését rendeli el a  megtérítés összegét és kamatát méltányosságból elengedheti, csökkentheti vagy részletfizetést engedélyezhet.  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(6) A jogosultsági feltételekhez az Szt. 4. §-át kell  alkalmazni.  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 xml:space="preserve">Lakhatási támogatás 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6.§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section"/>
          <w:rFonts w:ascii="Arial" w:eastAsia="Calibri" w:hAnsi="Arial" w:cs="Arial"/>
          <w:sz w:val="22"/>
          <w:szCs w:val="22"/>
        </w:rPr>
        <w:t>Lakhatási</w:t>
      </w:r>
      <w:r w:rsidRPr="001C14D3">
        <w:rPr>
          <w:rFonts w:ascii="Arial" w:hAnsi="Arial" w:cs="Arial"/>
          <w:sz w:val="22"/>
          <w:szCs w:val="22"/>
        </w:rPr>
        <w:t xml:space="preserve"> támogatás állapítható meg  a szociálisan rászoruló háztartások részére a háztartás tagjai által lakott lakás fenntartásával kapcsolatos rendszeres kiadásaik viseléséhez, ha az érintett ingatlanban az egy főre eső lakás alapterület eléri a 6 négyzetmétert.   </w:t>
      </w:r>
    </w:p>
    <w:p w:rsidR="009B2360" w:rsidRPr="001C14D3" w:rsidRDefault="009B2360" w:rsidP="009B23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section"/>
          <w:rFonts w:ascii="Arial" w:eastAsia="Calibri" w:hAnsi="Arial" w:cs="Arial"/>
          <w:sz w:val="22"/>
          <w:szCs w:val="22"/>
        </w:rPr>
        <w:t xml:space="preserve">A </w:t>
      </w:r>
      <w:r w:rsidRPr="001C14D3">
        <w:rPr>
          <w:rFonts w:ascii="Arial" w:hAnsi="Arial" w:cs="Arial"/>
          <w:sz w:val="22"/>
          <w:szCs w:val="22"/>
        </w:rPr>
        <w:t xml:space="preserve">lakhatási támogatást kizárólag a szemétszállítás díjához, víz- és csatorna díjhoz, az villanyáram fogyasztás, a gázfogyasztás, illetve a tüzelőanyag költségeihez nyújtható. </w:t>
      </w:r>
      <w:bookmarkStart w:id="1" w:name="old287"/>
      <w:r w:rsidRPr="001C14D3">
        <w:rPr>
          <w:rFonts w:ascii="Arial" w:hAnsi="Arial" w:cs="Arial"/>
          <w:sz w:val="22"/>
          <w:szCs w:val="22"/>
        </w:rPr>
        <w:t xml:space="preserve">A támogatandó költségek meghatározásánál a szemétszállítási díj és a víz- és csatorna díj elsőbbséget élvez. </w:t>
      </w:r>
    </w:p>
    <w:p w:rsidR="009B2360" w:rsidRPr="001C14D3" w:rsidRDefault="009B2360" w:rsidP="009B2360">
      <w:pPr>
        <w:numPr>
          <w:ilvl w:val="0"/>
          <w:numId w:val="6"/>
        </w:numPr>
        <w:jc w:val="both"/>
        <w:rPr>
          <w:rStyle w:val="section"/>
          <w:rFonts w:ascii="Arial" w:hAnsi="Arial" w:cs="Arial"/>
          <w:sz w:val="22"/>
          <w:szCs w:val="22"/>
        </w:rPr>
      </w:pPr>
      <w:r w:rsidRPr="001C14D3">
        <w:rPr>
          <w:rStyle w:val="section"/>
          <w:rFonts w:ascii="Arial" w:eastAsia="Calibri" w:hAnsi="Arial" w:cs="Arial"/>
          <w:sz w:val="22"/>
          <w:szCs w:val="22"/>
        </w:rPr>
        <w:t xml:space="preserve">Nem jogosult a lakhatási támogatásra a kérelmező, ha az érintett ingatlannál semmilyen közüzemi szolgáltatást nem vesz igénybe. </w:t>
      </w:r>
    </w:p>
    <w:p w:rsidR="009B2360" w:rsidRPr="001C14D3" w:rsidRDefault="009B2360" w:rsidP="009B23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section"/>
          <w:rFonts w:ascii="Arial" w:eastAsia="Calibri" w:hAnsi="Arial" w:cs="Arial"/>
          <w:sz w:val="22"/>
          <w:szCs w:val="22"/>
        </w:rPr>
        <w:t>A lakhatási</w:t>
      </w:r>
      <w:bookmarkEnd w:id="1"/>
      <w:r w:rsidRPr="001C14D3">
        <w:rPr>
          <w:rFonts w:ascii="Arial" w:hAnsi="Arial" w:cs="Arial"/>
          <w:sz w:val="22"/>
          <w:szCs w:val="22"/>
        </w:rPr>
        <w:t xml:space="preserve"> támogatásra jogosult az a személy, akinek a háztartásában az egy fogyasztási egységre jutó havi jövedelem nem haladja meg az öregségi nyugdíj mindenkori legkisebb összegének 250%-át, és a háztartás tagjai egyikének sincs vagyona. Az egy fogyasztási egységre jutó havi jövedelem megegyezik a háztartás összjövedelmének és a fogyasztási egységek összegének hányadosával. </w:t>
      </w:r>
    </w:p>
    <w:p w:rsidR="009B2360" w:rsidRPr="001C14D3" w:rsidRDefault="009B2360" w:rsidP="009B23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section"/>
          <w:rFonts w:ascii="Arial" w:eastAsia="Calibri" w:hAnsi="Arial" w:cs="Arial"/>
          <w:sz w:val="22"/>
          <w:szCs w:val="22"/>
        </w:rPr>
        <w:t>A lakhatási</w:t>
      </w:r>
      <w:r w:rsidRPr="001C14D3">
        <w:rPr>
          <w:rFonts w:ascii="Arial" w:hAnsi="Arial" w:cs="Arial"/>
          <w:sz w:val="22"/>
          <w:szCs w:val="22"/>
        </w:rPr>
        <w:t xml:space="preserve"> támogatás tekintetében fogyasztási egység a háztartás tagjainak a háztartáson belüli fogyasztási szerkezetet kifejező arányszáma, ahol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a) </w:t>
      </w:r>
      <w:r w:rsidRPr="001C14D3">
        <w:rPr>
          <w:rFonts w:ascii="Arial" w:hAnsi="Arial" w:cs="Arial"/>
          <w:sz w:val="22"/>
          <w:szCs w:val="22"/>
        </w:rPr>
        <w:t xml:space="preserve">a háztartás első nagykorú tagjának arányszáma 1,0,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b) </w:t>
      </w:r>
      <w:r w:rsidRPr="001C14D3">
        <w:rPr>
          <w:rFonts w:ascii="Arial" w:hAnsi="Arial" w:cs="Arial"/>
          <w:sz w:val="22"/>
          <w:szCs w:val="22"/>
        </w:rPr>
        <w:t xml:space="preserve">a háztartás második nagykorú tagjának arányszáma 0,9,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c) </w:t>
      </w:r>
      <w:r w:rsidRPr="001C14D3">
        <w:rPr>
          <w:rFonts w:ascii="Arial" w:hAnsi="Arial" w:cs="Arial"/>
          <w:sz w:val="22"/>
          <w:szCs w:val="22"/>
        </w:rPr>
        <w:t xml:space="preserve">a háztartás minden további nagykorú tagjának arányszáma 0,8,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d) </w:t>
      </w:r>
      <w:r w:rsidRPr="001C14D3">
        <w:rPr>
          <w:rFonts w:ascii="Arial" w:hAnsi="Arial" w:cs="Arial"/>
          <w:sz w:val="22"/>
          <w:szCs w:val="22"/>
        </w:rPr>
        <w:t xml:space="preserve">a háztartás első és második kiskorú tagjának arányszáma személyenként 0,8,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e) </w:t>
      </w:r>
      <w:r w:rsidRPr="001C14D3">
        <w:rPr>
          <w:rFonts w:ascii="Arial" w:hAnsi="Arial" w:cs="Arial"/>
          <w:sz w:val="22"/>
          <w:szCs w:val="22"/>
        </w:rPr>
        <w:t xml:space="preserve">a háztartás minden további kiskorú tagjának arányszáma tagonként 0,7.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1C14D3">
        <w:rPr>
          <w:rFonts w:ascii="Arial" w:hAnsi="Arial" w:cs="Arial"/>
          <w:sz w:val="22"/>
          <w:szCs w:val="22"/>
        </w:rPr>
        <w:t xml:space="preserve">) Ha a háztartás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a) </w:t>
      </w:r>
      <w:hyperlink r:id="rId8" w:anchor="sid1800448" w:history="1">
        <w:r w:rsidRPr="001C14D3">
          <w:rPr>
            <w:rStyle w:val="Hiperhivatkozs"/>
            <w:rFonts w:ascii="Arial" w:eastAsia="Calibri" w:hAnsi="Arial" w:cs="Arial"/>
            <w:sz w:val="22"/>
            <w:szCs w:val="22"/>
          </w:rPr>
          <w:t>(4) bekezdés a)</w:t>
        </w:r>
      </w:hyperlink>
      <w:r w:rsidRPr="001C14D3">
        <w:rPr>
          <w:rFonts w:ascii="Arial" w:hAnsi="Arial" w:cs="Arial"/>
          <w:sz w:val="22"/>
          <w:szCs w:val="22"/>
        </w:rPr>
        <w:t>-</w:t>
      </w:r>
      <w:hyperlink r:id="rId9" w:anchor="sid1797120" w:history="1">
        <w:r w:rsidRPr="001C14D3">
          <w:rPr>
            <w:rStyle w:val="Hiperhivatkozs"/>
            <w:rFonts w:ascii="Arial" w:eastAsia="Calibri" w:hAnsi="Arial" w:cs="Arial"/>
            <w:sz w:val="22"/>
            <w:szCs w:val="22"/>
          </w:rPr>
          <w:t>c) pontja</w:t>
        </w:r>
      </w:hyperlink>
      <w:r w:rsidRPr="001C14D3">
        <w:rPr>
          <w:rFonts w:ascii="Arial" w:hAnsi="Arial" w:cs="Arial"/>
          <w:sz w:val="22"/>
          <w:szCs w:val="22"/>
        </w:rPr>
        <w:t xml:space="preserve"> szerinti tagja magasabb összegű családi pótlékban vagy fogyatékossági támogatásban részesül, vagy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b) </w:t>
      </w:r>
      <w:hyperlink r:id="rId10" w:anchor="sid1797632" w:history="1">
        <w:r w:rsidRPr="001C14D3">
          <w:rPr>
            <w:rStyle w:val="Hiperhivatkozs"/>
            <w:rFonts w:ascii="Arial" w:eastAsia="Calibri" w:hAnsi="Arial" w:cs="Arial"/>
            <w:sz w:val="22"/>
            <w:szCs w:val="22"/>
          </w:rPr>
          <w:t>(4) bekezdés d)</w:t>
        </w:r>
      </w:hyperlink>
      <w:r w:rsidRPr="001C14D3">
        <w:rPr>
          <w:rFonts w:ascii="Arial" w:hAnsi="Arial" w:cs="Arial"/>
          <w:sz w:val="22"/>
          <w:szCs w:val="22"/>
        </w:rPr>
        <w:t xml:space="preserve"> vagy </w:t>
      </w:r>
      <w:hyperlink r:id="rId11" w:anchor="sid1798144" w:history="1">
        <w:r w:rsidRPr="001C14D3">
          <w:rPr>
            <w:rStyle w:val="Hiperhivatkozs"/>
            <w:rFonts w:ascii="Arial" w:eastAsia="Calibri" w:hAnsi="Arial" w:cs="Arial"/>
            <w:sz w:val="22"/>
            <w:szCs w:val="22"/>
          </w:rPr>
          <w:t>e) pontja</w:t>
        </w:r>
      </w:hyperlink>
      <w:r w:rsidRPr="001C14D3">
        <w:rPr>
          <w:rFonts w:ascii="Arial" w:hAnsi="Arial" w:cs="Arial"/>
          <w:sz w:val="22"/>
          <w:szCs w:val="22"/>
        </w:rPr>
        <w:t xml:space="preserve"> szerinti tagjára tekintettel magasabb összegű családi pótlékot folyósítanak, </w:t>
      </w:r>
    </w:p>
    <w:p w:rsidR="009B2360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rá tekintettel figyelembe vett arányszám 0,2-del növekszik. </w:t>
      </w:r>
    </w:p>
    <w:p w:rsidR="009B2360" w:rsidRPr="00923E85" w:rsidRDefault="009B2360" w:rsidP="009B23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ha</w:t>
      </w:r>
      <w:r w:rsidRPr="00923E85">
        <w:rPr>
          <w:rFonts w:ascii="Arial" w:hAnsi="Arial" w:cs="Arial"/>
          <w:sz w:val="22"/>
          <w:szCs w:val="22"/>
        </w:rPr>
        <w:t xml:space="preserve"> a háztartásban gyermekét egyedülállóként nevelő szülő - ideértve a gyámot és a nevelőszülőt - él, a rá tekintettel figyelembe vett arányszám 0,2-del növekszik.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7</w:t>
      </w:r>
      <w:r w:rsidRPr="001C14D3">
        <w:rPr>
          <w:rFonts w:ascii="Arial" w:hAnsi="Arial" w:cs="Arial"/>
          <w:sz w:val="22"/>
          <w:szCs w:val="22"/>
        </w:rPr>
        <w:t xml:space="preserve">)A lakhatási támogatás esetében a lakásfenntartás elismert havi költsége az elismert lakásnagyság és az egy négyzetméterre jutó elismert költség szorzata. Az egy nézetméterre jutó elismert havi költség 450,- Ft.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8</w:t>
      </w:r>
      <w:r w:rsidRPr="001C14D3">
        <w:rPr>
          <w:rFonts w:ascii="Arial" w:hAnsi="Arial" w:cs="Arial"/>
          <w:sz w:val="22"/>
          <w:szCs w:val="22"/>
        </w:rPr>
        <w:t xml:space="preserve">) Az elismert lakásnagyság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a) </w:t>
      </w:r>
      <w:r w:rsidRPr="001C14D3">
        <w:rPr>
          <w:rFonts w:ascii="Arial" w:hAnsi="Arial" w:cs="Arial"/>
          <w:sz w:val="22"/>
          <w:szCs w:val="22"/>
        </w:rPr>
        <w:t xml:space="preserve">ha a háztartásban egy személy lakik 35 nm,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b) </w:t>
      </w:r>
      <w:r w:rsidRPr="001C14D3">
        <w:rPr>
          <w:rFonts w:ascii="Arial" w:hAnsi="Arial" w:cs="Arial"/>
          <w:sz w:val="22"/>
          <w:szCs w:val="22"/>
        </w:rPr>
        <w:t xml:space="preserve">ha a háztartásban két személy lakik 45 nm,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c) </w:t>
      </w:r>
      <w:r w:rsidRPr="001C14D3">
        <w:rPr>
          <w:rFonts w:ascii="Arial" w:hAnsi="Arial" w:cs="Arial"/>
          <w:sz w:val="22"/>
          <w:szCs w:val="22"/>
        </w:rPr>
        <w:t xml:space="preserve">ha a háztartásban három személy lakik 55 nm,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d) </w:t>
      </w:r>
      <w:r w:rsidRPr="001C14D3">
        <w:rPr>
          <w:rFonts w:ascii="Arial" w:hAnsi="Arial" w:cs="Arial"/>
          <w:sz w:val="22"/>
          <w:szCs w:val="22"/>
        </w:rPr>
        <w:t xml:space="preserve">ha a háztartásban négy személy lakik 65 nm,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e) </w:t>
      </w:r>
      <w:r w:rsidRPr="001C14D3">
        <w:rPr>
          <w:rFonts w:ascii="Arial" w:hAnsi="Arial" w:cs="Arial"/>
          <w:sz w:val="22"/>
          <w:szCs w:val="22"/>
        </w:rPr>
        <w:t xml:space="preserve">ha négy személynél több lakik a háztartásban, a </w:t>
      </w:r>
      <w:hyperlink r:id="rId12" w:anchor="sid958208" w:history="1">
        <w:r w:rsidRPr="001C14D3">
          <w:rPr>
            <w:rStyle w:val="Hiperhivatkozs"/>
            <w:rFonts w:ascii="Arial" w:eastAsia="Calibri" w:hAnsi="Arial" w:cs="Arial"/>
            <w:sz w:val="22"/>
            <w:szCs w:val="22"/>
          </w:rPr>
          <w:t>d) pontban</w:t>
        </w:r>
      </w:hyperlink>
      <w:r w:rsidRPr="001C14D3">
        <w:rPr>
          <w:rFonts w:ascii="Arial" w:hAnsi="Arial" w:cs="Arial"/>
          <w:sz w:val="22"/>
          <w:szCs w:val="22"/>
        </w:rPr>
        <w:t xml:space="preserve"> megjelölt lakásnagyság és minden további személy után 5-5 nm,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de legfeljebb a jogosult által lakott lakás nagysága.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9</w:t>
      </w:r>
      <w:r w:rsidRPr="001C14D3">
        <w:rPr>
          <w:rFonts w:ascii="Arial" w:hAnsi="Arial" w:cs="Arial"/>
          <w:sz w:val="22"/>
          <w:szCs w:val="22"/>
        </w:rPr>
        <w:t xml:space="preserve">) A lakhatási  támogatás egy hónapra jutó összege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a) </w:t>
      </w:r>
      <w:r w:rsidRPr="001C14D3">
        <w:rPr>
          <w:rFonts w:ascii="Arial" w:hAnsi="Arial" w:cs="Arial"/>
          <w:sz w:val="22"/>
          <w:szCs w:val="22"/>
        </w:rPr>
        <w:t xml:space="preserve">a lakásfenntartás elismert havi költségének 30%-a, ha a jogosult háztartásában az egy fogyasztási egységre jutó havi jövedelem nem haladja meg az öregségi nyugdíj mindenkori legkisebb összegének 50%-át,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Style w:val="point"/>
          <w:rFonts w:ascii="Arial" w:hAnsi="Arial" w:cs="Arial"/>
          <w:sz w:val="22"/>
          <w:szCs w:val="22"/>
        </w:rPr>
        <w:t xml:space="preserve">b) </w:t>
      </w:r>
      <w:r w:rsidRPr="001C14D3">
        <w:rPr>
          <w:rFonts w:ascii="Arial" w:hAnsi="Arial" w:cs="Arial"/>
          <w:sz w:val="22"/>
          <w:szCs w:val="22"/>
        </w:rPr>
        <w:t xml:space="preserve">a lakásfenntartás elismert havi költségének és a támogatás mértékének (a továbbiakban: TM) szorzata, ha a jogosult háztartásában az egy fogyasztási egységre jutó havi jövedelem az </w:t>
      </w:r>
      <w:hyperlink r:id="rId13" w:anchor="sid960512" w:history="1">
        <w:r w:rsidRPr="001C14D3">
          <w:rPr>
            <w:rStyle w:val="Hiperhivatkozs"/>
            <w:rFonts w:ascii="Arial" w:eastAsia="Calibri" w:hAnsi="Arial" w:cs="Arial"/>
            <w:sz w:val="22"/>
            <w:szCs w:val="22"/>
          </w:rPr>
          <w:t>a) pont</w:t>
        </w:r>
      </w:hyperlink>
      <w:r w:rsidRPr="001C14D3">
        <w:rPr>
          <w:rFonts w:ascii="Arial" w:hAnsi="Arial" w:cs="Arial"/>
          <w:sz w:val="22"/>
          <w:szCs w:val="22"/>
        </w:rPr>
        <w:t xml:space="preserve"> szerinti mértéket meghaladja,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de nem lehet kevesebb, mint 2500 forint és nem lehet több mint 6.000 forint. A  támogatás összegét 100 forintra kerekítve kell meghatározni.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(10) A  TM kiszámítása a következő módon történik: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tbl>
      <w:tblPr>
        <w:tblW w:w="42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18"/>
        <w:gridCol w:w="1722"/>
        <w:gridCol w:w="1260"/>
      </w:tblGrid>
      <w:tr w:rsidR="009B2360" w:rsidRPr="001C14D3" w:rsidTr="007E5C44">
        <w:trPr>
          <w:tblCellSpacing w:w="0" w:type="dxa"/>
        </w:trPr>
        <w:tc>
          <w:tcPr>
            <w:tcW w:w="1450" w:type="pct"/>
            <w:vAlign w:val="center"/>
          </w:tcPr>
          <w:p w:rsidR="009B2360" w:rsidRPr="001C14D3" w:rsidRDefault="009B2360" w:rsidP="007E5C44">
            <w:pPr>
              <w:pStyle w:val="NormlWeb"/>
              <w:jc w:val="right"/>
              <w:rPr>
                <w:rFonts w:ascii="Arial" w:hAnsi="Arial" w:cs="Arial"/>
              </w:rPr>
            </w:pPr>
            <w:r w:rsidRPr="001C14D3">
              <w:rPr>
                <w:rFonts w:ascii="Arial" w:hAnsi="Arial" w:cs="Arial"/>
                <w:sz w:val="22"/>
                <w:szCs w:val="22"/>
              </w:rPr>
              <w:t xml:space="preserve">TM = 0,3 - </w:t>
            </w:r>
          </w:p>
        </w:tc>
        <w:tc>
          <w:tcPr>
            <w:tcW w:w="2050" w:type="pct"/>
            <w:vAlign w:val="center"/>
          </w:tcPr>
          <w:p w:rsidR="009B2360" w:rsidRPr="001C14D3" w:rsidRDefault="009B2360" w:rsidP="007E5C44">
            <w:pPr>
              <w:pStyle w:val="NormlWeb"/>
              <w:jc w:val="center"/>
              <w:rPr>
                <w:rFonts w:ascii="Arial" w:hAnsi="Arial" w:cs="Arial"/>
              </w:rPr>
            </w:pPr>
            <w:r w:rsidRPr="001C14D3">
              <w:rPr>
                <w:rFonts w:ascii="Arial" w:hAnsi="Arial" w:cs="Arial"/>
                <w:sz w:val="22"/>
                <w:szCs w:val="22"/>
              </w:rPr>
              <w:t xml:space="preserve">J - 0,5 NYM </w:t>
            </w:r>
            <w:r w:rsidRPr="001C14D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------------------- </w:t>
            </w:r>
            <w:r w:rsidRPr="001C14D3">
              <w:rPr>
                <w:rFonts w:ascii="Arial" w:hAnsi="Arial" w:cs="Arial"/>
                <w:sz w:val="22"/>
                <w:szCs w:val="22"/>
              </w:rPr>
              <w:t>NYM</w:t>
            </w:r>
          </w:p>
        </w:tc>
        <w:tc>
          <w:tcPr>
            <w:tcW w:w="1550" w:type="pct"/>
            <w:vAlign w:val="center"/>
          </w:tcPr>
          <w:p w:rsidR="009B2360" w:rsidRPr="001C14D3" w:rsidRDefault="009B2360" w:rsidP="007E5C44">
            <w:pPr>
              <w:rPr>
                <w:rFonts w:ascii="Arial" w:hAnsi="Arial" w:cs="Arial"/>
              </w:rPr>
            </w:pPr>
            <w:r w:rsidRPr="001C14D3">
              <w:rPr>
                <w:rFonts w:ascii="Arial" w:hAnsi="Arial" w:cs="Arial"/>
                <w:sz w:val="22"/>
                <w:szCs w:val="22"/>
              </w:rPr>
              <w:t>× 0,15,</w:t>
            </w:r>
          </w:p>
        </w:tc>
      </w:tr>
    </w:tbl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ahol a J a jogosult háztartásában egy fogyasztási egységre jutó havi jövedelmet, az NYM pedig az öregségi nyugdíj mindenkori legkisebb összegét jelöli. A TM-et századra kerekítve kell meghatározni.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 (11) A lakhatási támogatást egy évre kell megállapítani, ugyanazon lakásra csak egy jogosultnak állapítható meg, függetlenül a lakásban élő személyek és háztartások számától.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Lakhatási támogatás eljárási rendje, egyéb jogosultsági feltétele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7. §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pStyle w:val="Listaszerbekezds"/>
        <w:numPr>
          <w:ilvl w:val="1"/>
          <w:numId w:val="7"/>
        </w:numPr>
        <w:tabs>
          <w:tab w:val="clear" w:pos="1485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rendszeres ellátás iránti kérelmet legkorábban az ellátásra való jogosultság időtartamának lejárta előtti hónapban  lehet benyújtani.  </w:t>
      </w:r>
    </w:p>
    <w:p w:rsidR="009B2360" w:rsidRPr="001C14D3" w:rsidRDefault="009B2360" w:rsidP="009B236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pStyle w:val="Listaszerbekezds"/>
        <w:numPr>
          <w:ilvl w:val="1"/>
          <w:numId w:val="7"/>
        </w:numPr>
        <w:tabs>
          <w:tab w:val="clear" w:pos="1485"/>
          <w:tab w:val="num" w:pos="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támogatást az egyéb jogosultsági feltételek fennállásának ellenőrzését, illetve a feltárt rendezetlenségi okok megszüntetését      követő hónaptól lehet megállapítani.  </w:t>
      </w:r>
    </w:p>
    <w:p w:rsidR="009B2360" w:rsidRPr="001C14D3" w:rsidRDefault="009B2360" w:rsidP="009B2360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pStyle w:val="Listaszerbekezds"/>
        <w:numPr>
          <w:ilvl w:val="1"/>
          <w:numId w:val="7"/>
        </w:numPr>
        <w:tabs>
          <w:tab w:val="clear" w:pos="1485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lakhatási támogatásra való jogosultság egyéb feltétele a kérelem benyújtója, illetve az ellátás jogosultja lakókörnyezete rendezettségének biztosítása:   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a) </w:t>
      </w:r>
      <w:bookmarkStart w:id="2" w:name="old319"/>
      <w:r w:rsidRPr="001C14D3">
        <w:rPr>
          <w:rFonts w:ascii="Arial" w:hAnsi="Arial" w:cs="Arial"/>
          <w:sz w:val="22"/>
          <w:szCs w:val="22"/>
        </w:rPr>
        <w:fldChar w:fldCharType="begin"/>
      </w:r>
      <w:r w:rsidRPr="001C14D3">
        <w:rPr>
          <w:rFonts w:ascii="Arial" w:hAnsi="Arial" w:cs="Arial"/>
          <w:sz w:val="22"/>
          <w:szCs w:val="22"/>
        </w:rPr>
        <w:instrText xml:space="preserve"> HYPERLINK "http://www.opten.hu/loadpage.php?dest=OISZ&amp;twhich=221785&amp;srcid=ol9698" \l "old320" </w:instrText>
      </w:r>
      <w:r w:rsidRPr="001C14D3">
        <w:rPr>
          <w:rFonts w:ascii="Arial" w:hAnsi="Arial" w:cs="Arial"/>
          <w:sz w:val="22"/>
          <w:szCs w:val="22"/>
        </w:rPr>
        <w:fldChar w:fldCharType="end"/>
      </w:r>
      <w:bookmarkEnd w:id="2"/>
      <w:r w:rsidRPr="001C14D3">
        <w:rPr>
          <w:rFonts w:ascii="TimesNewRomanPSMT" w:hAnsi="TimesNewRomanPSMT" w:cs="TimesNewRomanPSMT"/>
          <w:sz w:val="22"/>
          <w:szCs w:val="22"/>
        </w:rPr>
        <w:t xml:space="preserve"> a lakáshoz tartozó udvar rendben tartása, tisztántartása, különös tekintettel az esetleges ott található szemét és lom eltávolítására,</w:t>
      </w:r>
    </w:p>
    <w:p w:rsidR="009B2360" w:rsidRPr="001C14D3" w:rsidRDefault="009B2360" w:rsidP="009B2360">
      <w:pPr>
        <w:jc w:val="both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b) az ingatlanhoz tartozó kert rendeltetésszerű használata, művelése, gondozása,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c) az ingatlan előtti járdának (járda hiányában egy méter széles területsávnak) és a csapadékvíz elvezető ároknak tisztántartása, szemét-és gyommentesítése,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d) az ingatlan területén lévő külső illemhely rendeltetésszerű használata, rendszeres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takarítása, fertőtlenítése,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e) az ingatlan rágcsálóktól, kártevőktől való mentesítése,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f) az általa lakott ingatlanhoz tartozó szeméttároló edény rendeltetésszerű használata,</w:t>
      </w:r>
    </w:p>
    <w:p w:rsidR="009B2360" w:rsidRPr="001C14D3" w:rsidRDefault="009B2360" w:rsidP="009B2360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g) az ingatlanról a gyalogjárdára és az út fölé hajló ágak nyesése annak érdekében, hogy a biztonságos közlekedés zavartalansága biztosított legyen.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(4) A kérelmező köteles az (3) bekezdésben felsoroltakat a jogosultság megállapítását követően is megtartani.</w:t>
      </w:r>
    </w:p>
    <w:p w:rsidR="009B2360" w:rsidRPr="001C14D3" w:rsidRDefault="009B2360" w:rsidP="009B23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9B2360" w:rsidRPr="0047282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472823">
        <w:rPr>
          <w:rFonts w:ascii="TimesNewRomanPSMT" w:hAnsi="TimesNewRomanPSMT" w:cs="TimesNewRomanPSMT"/>
          <w:sz w:val="22"/>
          <w:szCs w:val="22"/>
        </w:rPr>
        <w:t>(5) A jogosultság feltételeként az (3) bekezdésben foglaltakat,  a Hangonyi Közös Önkormányzati Hivatal szociális ügyintézője és a képviselő-testület ellenőrzi.</w:t>
      </w:r>
    </w:p>
    <w:p w:rsidR="009B2360" w:rsidRPr="001C14D3" w:rsidRDefault="009B2360" w:rsidP="009B23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 xml:space="preserve">(6) Amennyiben az ellenőrzés a rendezettségi feltételek hiányát állapítja meg 15 nap határidővel a kérelem benyújtóját, illetve az ellátás jogosultját felhívja, hogy a hiányosságokat szüntesse meg </w:t>
      </w:r>
      <w:r w:rsidRPr="001C14D3">
        <w:rPr>
          <w:rFonts w:ascii="Arial" w:hAnsi="Arial" w:cs="Arial"/>
          <w:sz w:val="22"/>
          <w:szCs w:val="22"/>
        </w:rPr>
        <w:t xml:space="preserve">az elvégzendő tevékenységek konkrét megjelölésével. </w:t>
      </w: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B2360" w:rsidRPr="001C14D3" w:rsidRDefault="009B2360" w:rsidP="009B23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TimesNewRomanPSMT" w:hAnsi="TimesNewRomanPSMT" w:cs="TimesNewRomanPSMT"/>
          <w:sz w:val="22"/>
          <w:szCs w:val="22"/>
        </w:rPr>
        <w:t>(7)</w:t>
      </w:r>
      <w:r w:rsidRPr="001C14D3">
        <w:rPr>
          <w:rFonts w:ascii="Arial" w:hAnsi="Arial" w:cs="Arial"/>
          <w:sz w:val="22"/>
          <w:szCs w:val="22"/>
          <w:vertAlign w:val="superscript"/>
        </w:rPr>
        <w:t> </w:t>
      </w:r>
      <w:r w:rsidRPr="001C14D3">
        <w:rPr>
          <w:rFonts w:ascii="Arial" w:hAnsi="Arial" w:cs="Arial"/>
          <w:sz w:val="22"/>
          <w:szCs w:val="22"/>
        </w:rPr>
        <w:t xml:space="preserve">Amennyiben a lakhatási támogatás iránti kérelmet a képviselő-testület a (3) bekezdés szerinti okból elutasítja, vagy a megállapított lakhatási támogatást megszünteti, ugyanazon lakásra vonatkozóan a döntés jogerőre emelkedésétől számított három hónapon belül a háztartás egy tagja sem nyújthat be  lakhatási  támogatás iránti kérelmet. </w:t>
      </w:r>
    </w:p>
    <w:p w:rsidR="009B2360" w:rsidRPr="001C14D3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 xml:space="preserve">Rendkívüli települési  támogatás </w:t>
      </w:r>
    </w:p>
    <w:p w:rsidR="009B2360" w:rsidRPr="001C14D3" w:rsidRDefault="009B2360" w:rsidP="009B2360">
      <w:pPr>
        <w:numPr>
          <w:ilvl w:val="12"/>
          <w:numId w:val="0"/>
        </w:numPr>
        <w:ind w:left="422" w:hanging="422"/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8. §</w:t>
      </w: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képviselő-testület önhibáján kívül, létfenntartását veszélyeztető rendkívül élethelyzetbe került, valamint időszakosan vagy tartósan létfenntartási gonddal küzdő személyek részére rendkívüli települési támogatás állapítható meg feltéve, hogy a kérelmező családjában az egy főre eső jövedelem nem haladja meg az öregségi nyugdíjminimum mindenkori legkisebb összegének 130 %-át. </w:t>
      </w:r>
    </w:p>
    <w:p w:rsidR="009B2360" w:rsidRPr="001C14D3" w:rsidRDefault="009B2360" w:rsidP="009B2360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rendkívüli települési támogatás különösen az Szt. 45. § (4) bekezdése szerinti indokokra való tekintettel állapítható meg. </w:t>
      </w:r>
    </w:p>
    <w:p w:rsidR="009B2360" w:rsidRPr="001C14D3" w:rsidRDefault="009B2360" w:rsidP="009B2360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Az igénylő és a vele közös háztartásban élő családtagjai számára a települési rendkívüli támogatás összege – a temetésre és vis-maior esetre adott támogatás kivételével  - az adott naptári évben nem haladhatja meg az öregségi nyugdíj mindenkori legkisebb összegének 100 %-át. </w:t>
      </w:r>
    </w:p>
    <w:p w:rsidR="009B2360" w:rsidRPr="001C14D3" w:rsidRDefault="009B2360" w:rsidP="009B2360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 települési rendkívüli támogatás iránti kérelemhez mellékelni kell a közös háztartásban élők jövedelemigazolását, és a rendkívüli települési támogatás  indokoltságáról szóló igazolást. Hitelt érdemlő igazolásként fogadható el: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a) betegség esetén a gyógykezelést alátámasztó háziorvosi, vagy kórházi igazolás, zárójelentés, műtétre történő előjegyzést igazoló irat,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b) gyógyszersegély esetén gyógyszerköltséget alátámasztó orvosi igazolás, országos egészségbiztosítási pénztár orvosi vénye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c) elemi kár esetén a helyreállítás költségeiről készítet kimutatás,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d) lakás állagának megóvása, közműbekötés esetén az illetékes I. fokú építésügyi hatóság igazolása, annak szükségességéről, esetenként az előre látható összegszerűségről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d) válsághelyzetben lévő várandós anya részére nyújtott segély esetén a terhes gondozásról szóló igazolás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e) a nevelésbe vett gyermek családjával való kapcsolattartáshoz nyújtott segély esetén a nevelésbe vételt igazoló irat,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f) a gyermek fogadásának előkészítéséhez nyújtott támogatás esetén a terhesség fennálltát, és a szülés várható időpontját igazoló irat.</w:t>
      </w:r>
    </w:p>
    <w:p w:rsidR="009B2360" w:rsidRPr="001C14D3" w:rsidRDefault="009B2360" w:rsidP="009B2360">
      <w:pPr>
        <w:pStyle w:val="lista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g)szükség esetén csatolni kell a többletkiadás, illetve a bevételcsökkenés mértékét igazoló számlákat, illetve egyéb iratokat is.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3"/>
        </w:numPr>
        <w:tabs>
          <w:tab w:val="clear" w:pos="720"/>
          <w:tab w:val="num" w:pos="786"/>
        </w:tabs>
        <w:ind w:left="786"/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Rendkívüli vis-maior esetben (súlyos természeti csapás, vagy a települést érintő károk: földrengés, árvíz, belvíz, robbanás, tűzeset, tűzvész) a rendkívüli települési támogatás akkor is megállapítható ha a családban az egy főre eső jövedelem meghaladja a rendeletben előírt jövedelemhatárt.  A rendkívüli vis-maior esetben a döntést hozó megállapíthat a (3) bekezdésben megjelöltnél magasabb összegű - maximum az öregségi nyugdíjminimum mindenkori legkisebb összegének ötszörös mértékű – rendkívüli települési támogatást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numPr>
          <w:ilvl w:val="12"/>
          <w:numId w:val="0"/>
        </w:numPr>
        <w:ind w:left="422" w:hanging="422"/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Temetési támogatás</w:t>
      </w:r>
    </w:p>
    <w:p w:rsidR="009B2360" w:rsidRPr="001C14D3" w:rsidRDefault="009B2360" w:rsidP="009B2360">
      <w:pPr>
        <w:numPr>
          <w:ilvl w:val="12"/>
          <w:numId w:val="0"/>
        </w:numPr>
        <w:ind w:left="422" w:hanging="422"/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9. §</w:t>
      </w:r>
    </w:p>
    <w:p w:rsidR="009B2360" w:rsidRPr="001C14D3" w:rsidRDefault="009B2360" w:rsidP="009B2360">
      <w:pPr>
        <w:numPr>
          <w:ilvl w:val="12"/>
          <w:numId w:val="0"/>
        </w:numPr>
        <w:ind w:left="422" w:hanging="422"/>
        <w:jc w:val="both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 polgármester az elhunyt személy eltemettetésének költségeihez való hozzájárulásként temetési támogatást állapíthat meg annak, aki a meghalt személy eltemettetéséről gondoskodott, és családjában az egy főre eső jövedelem az öregségi nyugdíj legkisebb összegének 400 %-át nem haladja meg.</w:t>
      </w:r>
    </w:p>
    <w:p w:rsidR="009B2360" w:rsidRPr="001C14D3" w:rsidRDefault="009B2360" w:rsidP="009B23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 temetési költségekhez való hozzájárulásként megállapított temetési támogatás összege: 8.000,- Ft. A</w:t>
      </w:r>
      <w:r w:rsidRPr="001C14D3">
        <w:rPr>
          <w:rFonts w:ascii="Arial" w:hAnsi="Arial" w:cs="Arial"/>
          <w:i/>
          <w:sz w:val="22"/>
          <w:szCs w:val="22"/>
        </w:rPr>
        <w:t xml:space="preserve"> </w:t>
      </w:r>
      <w:r w:rsidRPr="001C14D3">
        <w:rPr>
          <w:rFonts w:ascii="Arial" w:hAnsi="Arial" w:cs="Arial"/>
          <w:sz w:val="22"/>
          <w:szCs w:val="22"/>
        </w:rPr>
        <w:t>megállapított segély összegét, vagy a kérelem elutasításának tényét az arról szóló határozat számával együtt a temetési számlára rá kell vezetni és a számlát a kérelmező részére vissza kell adni.</w:t>
      </w:r>
    </w:p>
    <w:p w:rsidR="009B2360" w:rsidRPr="001C14D3" w:rsidRDefault="009B2360" w:rsidP="009B23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temetési költségekhez való hozzájárulásként temetési támogatást a halálesetet követő 30 napon belül lehet igényelni. A kérelemhez mellékelni kell a közös háztartásban élők jövedelemigazolását, valamint az elhalt halotti anyakönyvi kivonatának és a temetési számlának a másolatát. </w:t>
      </w:r>
    </w:p>
    <w:p w:rsidR="009B2360" w:rsidRPr="001C14D3" w:rsidRDefault="009B2360" w:rsidP="009B23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A helyben szokásos legalacsonyabb temetési költség  80.000,- Ft. </w:t>
      </w:r>
    </w:p>
    <w:p w:rsidR="009B2360" w:rsidRDefault="009B2360" w:rsidP="009B2360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B2360" w:rsidRPr="008E4159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7D19C2">
        <w:rPr>
          <w:rFonts w:ascii="Arial" w:hAnsi="Arial" w:cs="Arial"/>
          <w:b/>
          <w:sz w:val="22"/>
          <w:szCs w:val="22"/>
        </w:rPr>
        <w:t>Tan</w:t>
      </w:r>
      <w:r>
        <w:rPr>
          <w:rFonts w:ascii="Arial" w:hAnsi="Arial" w:cs="Arial"/>
          <w:b/>
          <w:sz w:val="22"/>
          <w:szCs w:val="22"/>
        </w:rPr>
        <w:t xml:space="preserve">évkezdéshez </w:t>
      </w:r>
      <w:r w:rsidRPr="007D19C2">
        <w:rPr>
          <w:rFonts w:ascii="Arial" w:hAnsi="Arial" w:cs="Arial"/>
          <w:b/>
          <w:sz w:val="22"/>
          <w:szCs w:val="22"/>
        </w:rPr>
        <w:t>kapcsolódó támogatás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DB5D86">
        <w:rPr>
          <w:rFonts w:ascii="Arial" w:hAnsi="Arial" w:cs="Arial"/>
          <w:b/>
          <w:sz w:val="22"/>
          <w:szCs w:val="22"/>
        </w:rPr>
        <w:t>9/A. §</w:t>
      </w:r>
    </w:p>
    <w:p w:rsidR="009B2360" w:rsidRDefault="009B2360" w:rsidP="009B2360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Tanévkezdéshez kapcsolódó támogatásban részesül jövedelemvizsgálat nélkül a településen állandó bejelentett lakóhellyel, vagy tartózkodási hellyel rendelkező rendszeres gyermekvédelmi kedvezményben nem részesülő, a településen működő oktatási intézménybe járó óvodai illetve tanulói jogviszonyt igazoló óvodás és alsó tagozatos kiskorú törvényes képviselője.      </w:t>
      </w:r>
    </w:p>
    <w:p w:rsidR="009B2360" w:rsidRDefault="009B2360" w:rsidP="009B2360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A támogatás mértéke: </w:t>
      </w:r>
    </w:p>
    <w:p w:rsidR="009B2360" w:rsidRDefault="009B2360" w:rsidP="009B236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óvodás esetében: 5.000,- Ft/év </w:t>
      </w:r>
    </w:p>
    <w:p w:rsidR="009B2360" w:rsidRDefault="009B2360" w:rsidP="009B236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234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alsó tagozatos tanuló esetében: 20.000,- Ft/év.     </w:t>
      </w:r>
    </w:p>
    <w:p w:rsidR="00727B9C" w:rsidRDefault="009B2360" w:rsidP="00727B9C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 w:rsidR="00727B9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727B9C">
        <w:rPr>
          <w:rFonts w:ascii="Arial" w:hAnsi="Arial" w:cs="Arial"/>
          <w:sz w:val="22"/>
          <w:szCs w:val="22"/>
        </w:rPr>
        <w:t xml:space="preserve">Tanévkezdéshez kapcsolódó támogatásban részesül jövedelemvizsgálat nélkül a településen állandó bejelentett lakóhellyel rendelkező, a tanévet sikeresen teljesítő tanulói,  hallgatói jogviszonyt igazoló, középiskolai tanulmányokat folytató kiskorú törvényes képviselője és a felsőfokú nappali tanulmányokat folytató jogviszonyban álló fiatal felnőtt.   </w:t>
      </w:r>
    </w:p>
    <w:p w:rsidR="00727B9C" w:rsidRDefault="00727B9C" w:rsidP="009B2360">
      <w:pPr>
        <w:pStyle w:val="NormlWeb"/>
        <w:jc w:val="both"/>
        <w:rPr>
          <w:rFonts w:ascii="Arial" w:hAnsi="Arial" w:cs="Arial"/>
          <w:sz w:val="22"/>
          <w:szCs w:val="22"/>
        </w:rPr>
      </w:pPr>
    </w:p>
    <w:p w:rsidR="009B2360" w:rsidRDefault="009B2360" w:rsidP="009B2360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A támogatás mértéke: </w:t>
      </w:r>
    </w:p>
    <w:p w:rsidR="009B2360" w:rsidRDefault="009B2360" w:rsidP="009B236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középiskolás esetében: 30.000,- Ft/év </w:t>
      </w:r>
    </w:p>
    <w:p w:rsidR="009B2360" w:rsidRDefault="009B2360" w:rsidP="009B236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234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felsőfokú nappali tanulmányokat folytató hallgatói jogviszonyban álló diák: 50.000,- Ft/év.     </w:t>
      </w:r>
    </w:p>
    <w:p w:rsidR="009B2360" w:rsidRPr="00C42921" w:rsidRDefault="009B2360" w:rsidP="009B236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</w:p>
    <w:p w:rsidR="009B2360" w:rsidRPr="008E4159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7D19C2">
        <w:rPr>
          <w:rFonts w:ascii="Arial" w:hAnsi="Arial" w:cs="Arial"/>
          <w:b/>
          <w:sz w:val="22"/>
          <w:szCs w:val="22"/>
        </w:rPr>
        <w:t>dőkorúak támogatása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</w:p>
    <w:p w:rsidR="009B2360" w:rsidRPr="009F2F9C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C37A66">
        <w:rPr>
          <w:rFonts w:ascii="Arial" w:hAnsi="Arial" w:cs="Arial"/>
          <w:b/>
          <w:sz w:val="22"/>
          <w:szCs w:val="22"/>
        </w:rPr>
        <w:t>9/B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§</w:t>
      </w:r>
    </w:p>
    <w:p w:rsidR="009B2360" w:rsidRDefault="009B2360" w:rsidP="009B2360">
      <w:pPr>
        <w:pStyle w:val="NormlWeb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Időskorúak támogatása címén jövedelemvizsgálat nélkül a településen állandó bejelentett lakhellyel rendelkező időskorúak támogatásban részesülnek minden év október hónapjában. </w:t>
      </w:r>
    </w:p>
    <w:p w:rsidR="009B2360" w:rsidRPr="00F440AE" w:rsidRDefault="009B2360" w:rsidP="009B2360">
      <w:pPr>
        <w:pStyle w:val="NormlWeb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F440AE">
        <w:rPr>
          <w:rFonts w:ascii="Arial" w:hAnsi="Arial" w:cs="Arial"/>
          <w:sz w:val="22"/>
          <w:szCs w:val="22"/>
        </w:rPr>
        <w:t>A  támogatás  mértéke: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2360" w:rsidRDefault="009B2360" w:rsidP="009B2360">
      <w:pPr>
        <w:pStyle w:val="NormlWeb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440AE">
        <w:rPr>
          <w:rFonts w:ascii="Arial" w:hAnsi="Arial" w:cs="Arial"/>
          <w:sz w:val="22"/>
          <w:szCs w:val="22"/>
        </w:rPr>
        <w:t xml:space="preserve">60 éves korú estén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40AE">
        <w:rPr>
          <w:rFonts w:ascii="Arial" w:hAnsi="Arial" w:cs="Arial"/>
          <w:sz w:val="22"/>
          <w:szCs w:val="22"/>
        </w:rPr>
        <w:t xml:space="preserve">20.000,- Ft/fő, </w:t>
      </w:r>
    </w:p>
    <w:p w:rsidR="009B2360" w:rsidRDefault="009B2360" w:rsidP="009B2360">
      <w:pPr>
        <w:pStyle w:val="NormlWeb"/>
        <w:numPr>
          <w:ilvl w:val="0"/>
          <w:numId w:val="14"/>
        </w:numPr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r>
        <w:rPr>
          <w:rStyle w:val="Kiemels2"/>
          <w:rFonts w:ascii="Arial" w:hAnsi="Arial" w:cs="Arial"/>
          <w:b w:val="0"/>
          <w:sz w:val="22"/>
          <w:szCs w:val="22"/>
        </w:rPr>
        <w:t xml:space="preserve">65 éves korú esetén </w:t>
      </w:r>
      <w:r>
        <w:rPr>
          <w:rStyle w:val="Kiemels2"/>
          <w:rFonts w:ascii="Arial" w:hAnsi="Arial" w:cs="Arial"/>
          <w:b w:val="0"/>
          <w:sz w:val="22"/>
          <w:szCs w:val="22"/>
        </w:rPr>
        <w:tab/>
      </w:r>
      <w:r>
        <w:rPr>
          <w:rStyle w:val="Kiemels2"/>
          <w:rFonts w:ascii="Arial" w:hAnsi="Arial" w:cs="Arial"/>
          <w:b w:val="0"/>
          <w:sz w:val="22"/>
          <w:szCs w:val="22"/>
        </w:rPr>
        <w:tab/>
        <w:t xml:space="preserve">30.000,- Ft/fő </w:t>
      </w:r>
    </w:p>
    <w:p w:rsidR="009B2360" w:rsidRDefault="009B2360" w:rsidP="009B2360">
      <w:pPr>
        <w:pStyle w:val="NormlWeb"/>
        <w:numPr>
          <w:ilvl w:val="0"/>
          <w:numId w:val="14"/>
        </w:numPr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r>
        <w:rPr>
          <w:rStyle w:val="Kiemels2"/>
          <w:rFonts w:ascii="Arial" w:hAnsi="Arial" w:cs="Arial"/>
          <w:b w:val="0"/>
          <w:sz w:val="22"/>
          <w:szCs w:val="22"/>
        </w:rPr>
        <w:t xml:space="preserve">70 éves korú esetén </w:t>
      </w:r>
      <w:r>
        <w:rPr>
          <w:rStyle w:val="Kiemels2"/>
          <w:rFonts w:ascii="Arial" w:hAnsi="Arial" w:cs="Arial"/>
          <w:b w:val="0"/>
          <w:sz w:val="22"/>
          <w:szCs w:val="22"/>
        </w:rPr>
        <w:tab/>
      </w:r>
      <w:r>
        <w:rPr>
          <w:rStyle w:val="Kiemels2"/>
          <w:rFonts w:ascii="Arial" w:hAnsi="Arial" w:cs="Arial"/>
          <w:b w:val="0"/>
          <w:sz w:val="22"/>
          <w:szCs w:val="22"/>
        </w:rPr>
        <w:tab/>
        <w:t>40.000,- Ft/fő</w:t>
      </w:r>
    </w:p>
    <w:p w:rsidR="009B2360" w:rsidRPr="00F440AE" w:rsidRDefault="009B2360" w:rsidP="009B2360">
      <w:pPr>
        <w:pStyle w:val="NormlWeb"/>
        <w:numPr>
          <w:ilvl w:val="0"/>
          <w:numId w:val="14"/>
        </w:numPr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r>
        <w:rPr>
          <w:rStyle w:val="Kiemels2"/>
          <w:rFonts w:ascii="Arial" w:hAnsi="Arial" w:cs="Arial"/>
          <w:b w:val="0"/>
          <w:sz w:val="22"/>
          <w:szCs w:val="22"/>
        </w:rPr>
        <w:t xml:space="preserve">75 évtől </w:t>
      </w:r>
      <w:r>
        <w:rPr>
          <w:rStyle w:val="Kiemels2"/>
          <w:rFonts w:ascii="Arial" w:hAnsi="Arial" w:cs="Arial"/>
          <w:b w:val="0"/>
          <w:sz w:val="22"/>
          <w:szCs w:val="22"/>
        </w:rPr>
        <w:tab/>
      </w:r>
      <w:r>
        <w:rPr>
          <w:rStyle w:val="Kiemels2"/>
          <w:rFonts w:ascii="Arial" w:hAnsi="Arial" w:cs="Arial"/>
          <w:b w:val="0"/>
          <w:sz w:val="22"/>
          <w:szCs w:val="22"/>
        </w:rPr>
        <w:tab/>
      </w:r>
      <w:r>
        <w:rPr>
          <w:rStyle w:val="Kiemels2"/>
          <w:rFonts w:ascii="Arial" w:hAnsi="Arial" w:cs="Arial"/>
          <w:b w:val="0"/>
          <w:sz w:val="22"/>
          <w:szCs w:val="22"/>
        </w:rPr>
        <w:tab/>
        <w:t>50.000,- Ft/fő.</w:t>
      </w: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8E4159" w:rsidRDefault="009B2360" w:rsidP="009B2360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052D5E">
        <w:rPr>
          <w:rFonts w:ascii="Arial" w:hAnsi="Arial" w:cs="Arial"/>
          <w:b/>
          <w:sz w:val="22"/>
          <w:szCs w:val="22"/>
        </w:rPr>
        <w:t>Karácsonyhoz kapcsolódó támogatás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74F5F">
        <w:rPr>
          <w:rFonts w:ascii="Arial" w:hAnsi="Arial" w:cs="Arial"/>
          <w:b/>
          <w:sz w:val="22"/>
          <w:szCs w:val="22"/>
        </w:rPr>
        <w:t>9/C. §</w:t>
      </w: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Pr="00977929" w:rsidRDefault="009B2360" w:rsidP="009B236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77929">
        <w:rPr>
          <w:rFonts w:ascii="Arial" w:hAnsi="Arial" w:cs="Arial"/>
          <w:sz w:val="22"/>
          <w:szCs w:val="22"/>
        </w:rPr>
        <w:t xml:space="preserve">Karácsonyhoz kapcsolódó támogatásban részesül jövedelemvizsgálat nélkül a településen állandó lakóhellyel rendelkező és a településen működő oktatási intézménybe járó óvodás és alsó tagozatos általános gyermek mikuláscsomag </w:t>
      </w:r>
      <w:r>
        <w:rPr>
          <w:rFonts w:ascii="Arial" w:hAnsi="Arial" w:cs="Arial"/>
          <w:sz w:val="22"/>
          <w:szCs w:val="22"/>
        </w:rPr>
        <w:t xml:space="preserve">és szaloncukor </w:t>
      </w:r>
      <w:r w:rsidRPr="00977929">
        <w:rPr>
          <w:rFonts w:ascii="Arial" w:hAnsi="Arial" w:cs="Arial"/>
          <w:sz w:val="22"/>
          <w:szCs w:val="22"/>
        </w:rPr>
        <w:t>formájában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2360" w:rsidRDefault="009B2360" w:rsidP="009B236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77929">
        <w:rPr>
          <w:rFonts w:ascii="Arial" w:hAnsi="Arial" w:cs="Arial"/>
          <w:sz w:val="22"/>
          <w:szCs w:val="22"/>
        </w:rPr>
        <w:t>A mikuláscsomag értéke maximum személyenként 1.</w:t>
      </w:r>
      <w:r>
        <w:rPr>
          <w:rFonts w:ascii="Arial" w:hAnsi="Arial" w:cs="Arial"/>
          <w:sz w:val="22"/>
          <w:szCs w:val="22"/>
        </w:rPr>
        <w:t>0</w:t>
      </w:r>
      <w:r w:rsidRPr="00977929">
        <w:rPr>
          <w:rFonts w:ascii="Arial" w:hAnsi="Arial" w:cs="Arial"/>
          <w:sz w:val="22"/>
          <w:szCs w:val="22"/>
        </w:rPr>
        <w:t xml:space="preserve">00,- Ft. </w:t>
      </w:r>
    </w:p>
    <w:p w:rsidR="009B2360" w:rsidRDefault="009B2360" w:rsidP="009B236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szaloncukor értéke maximum intézményenként 10.000,- Ft.</w:t>
      </w:r>
    </w:p>
    <w:p w:rsidR="00727B9C" w:rsidRPr="00727B9C" w:rsidRDefault="00727B9C" w:rsidP="009B2360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2</w:t>
      </w:r>
      <w:r w:rsidRPr="00727B9C">
        <w:rPr>
          <w:rFonts w:ascii="Arial" w:hAnsi="Arial" w:cs="Arial"/>
          <w:sz w:val="22"/>
          <w:szCs w:val="22"/>
        </w:rPr>
        <w:t xml:space="preserve">Karácsonyhoz kapcsolódó támogatásban részesül jövedelemvizsgálat nélkül a településen  állandó lakóhellyel rendelkező 60 éven felüliek 15.000,- Ft értékben.  </w:t>
      </w:r>
    </w:p>
    <w:p w:rsidR="009B2360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Házasságkötéshez kapcsolódó támogatás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6C7764">
        <w:rPr>
          <w:rFonts w:ascii="Arial" w:hAnsi="Arial" w:cs="Arial"/>
          <w:b/>
          <w:sz w:val="22"/>
          <w:szCs w:val="22"/>
        </w:rPr>
        <w:t>9/D.</w:t>
      </w:r>
      <w:r>
        <w:rPr>
          <w:rFonts w:ascii="Arial" w:hAnsi="Arial" w:cs="Arial"/>
          <w:sz w:val="22"/>
          <w:szCs w:val="22"/>
        </w:rPr>
        <w:t xml:space="preserve"> </w:t>
      </w:r>
      <w:r w:rsidRPr="006C7764">
        <w:rPr>
          <w:rFonts w:ascii="Arial" w:hAnsi="Arial" w:cs="Arial"/>
          <w:b/>
          <w:sz w:val="22"/>
          <w:szCs w:val="22"/>
        </w:rPr>
        <w:t>§</w:t>
      </w:r>
    </w:p>
    <w:p w:rsidR="009B2360" w:rsidRDefault="009B2360" w:rsidP="009B2360">
      <w:pPr>
        <w:pStyle w:val="Norml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3044F">
        <w:rPr>
          <w:rFonts w:ascii="Arial" w:hAnsi="Arial" w:cs="Arial"/>
          <w:sz w:val="22"/>
          <w:szCs w:val="22"/>
        </w:rPr>
        <w:t xml:space="preserve">A képviselő-testület </w:t>
      </w:r>
      <w:r>
        <w:rPr>
          <w:rFonts w:ascii="Arial" w:hAnsi="Arial" w:cs="Arial"/>
          <w:sz w:val="22"/>
          <w:szCs w:val="22"/>
        </w:rPr>
        <w:t xml:space="preserve">domaházi házasságkötés esetén 30.000,- forint házasságkötési támogatásban részesíti azt a házaspárt, akinek legalább egyik tagja a házasságkötést megelőzően legalább három éve, megszakítás nélkül állandó domaházi lakcímmel rendelkezik. </w:t>
      </w:r>
    </w:p>
    <w:p w:rsidR="009B2360" w:rsidRPr="0043044F" w:rsidRDefault="009B2360" w:rsidP="009B2360">
      <w:pPr>
        <w:pStyle w:val="Norml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3044F">
        <w:rPr>
          <w:rFonts w:ascii="Arial" w:hAnsi="Arial" w:cs="Arial"/>
          <w:sz w:val="22"/>
          <w:szCs w:val="22"/>
        </w:rPr>
        <w:t xml:space="preserve">A jogosultság megállapítására a </w:t>
      </w:r>
      <w:r>
        <w:rPr>
          <w:rFonts w:ascii="Arial" w:hAnsi="Arial" w:cs="Arial"/>
          <w:sz w:val="22"/>
          <w:szCs w:val="22"/>
        </w:rPr>
        <w:t>házasságkötést</w:t>
      </w:r>
      <w:r w:rsidRPr="0043044F">
        <w:rPr>
          <w:rFonts w:ascii="Arial" w:hAnsi="Arial" w:cs="Arial"/>
          <w:sz w:val="22"/>
          <w:szCs w:val="22"/>
        </w:rPr>
        <w:t xml:space="preserve"> követő </w:t>
      </w:r>
      <w:r>
        <w:rPr>
          <w:rFonts w:ascii="Arial" w:hAnsi="Arial" w:cs="Arial"/>
          <w:sz w:val="22"/>
          <w:szCs w:val="22"/>
        </w:rPr>
        <w:t>3</w:t>
      </w:r>
      <w:r w:rsidRPr="0043044F">
        <w:rPr>
          <w:rFonts w:ascii="Arial" w:hAnsi="Arial" w:cs="Arial"/>
          <w:sz w:val="22"/>
          <w:szCs w:val="22"/>
        </w:rPr>
        <w:t>0 napon belül van lehetőség</w:t>
      </w:r>
      <w:r>
        <w:rPr>
          <w:rFonts w:ascii="Arial" w:hAnsi="Arial" w:cs="Arial"/>
          <w:sz w:val="22"/>
          <w:szCs w:val="22"/>
        </w:rPr>
        <w:t xml:space="preserve"> az e célra rendszeresített formanyomtatványon igényelve.   </w:t>
      </w:r>
    </w:p>
    <w:p w:rsidR="009B2360" w:rsidRPr="008E4159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Gyermekszületéshez </w:t>
      </w:r>
      <w:r w:rsidRPr="00052D5E">
        <w:rPr>
          <w:rFonts w:ascii="Arial" w:hAnsi="Arial" w:cs="Arial"/>
          <w:b/>
          <w:sz w:val="22"/>
          <w:szCs w:val="22"/>
        </w:rPr>
        <w:t>kapcsolódó támogatás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:rsidR="009B2360" w:rsidRDefault="009B2360" w:rsidP="009B2360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174F5F">
        <w:rPr>
          <w:rFonts w:ascii="Arial" w:hAnsi="Arial" w:cs="Arial"/>
          <w:b/>
          <w:sz w:val="22"/>
          <w:szCs w:val="22"/>
        </w:rPr>
        <w:t>9/</w:t>
      </w:r>
      <w:r>
        <w:rPr>
          <w:rFonts w:ascii="Arial" w:hAnsi="Arial" w:cs="Arial"/>
          <w:b/>
          <w:sz w:val="22"/>
          <w:szCs w:val="22"/>
        </w:rPr>
        <w:t>E</w:t>
      </w:r>
      <w:r w:rsidRPr="00174F5F">
        <w:rPr>
          <w:rFonts w:ascii="Arial" w:hAnsi="Arial" w:cs="Arial"/>
          <w:b/>
          <w:sz w:val="22"/>
          <w:szCs w:val="22"/>
        </w:rPr>
        <w:t>. §</w:t>
      </w:r>
      <w:r>
        <w:rPr>
          <w:rFonts w:ascii="Arial" w:hAnsi="Arial" w:cs="Arial"/>
          <w:b/>
          <w:sz w:val="22"/>
          <w:szCs w:val="22"/>
          <w:vertAlign w:val="superscript"/>
        </w:rPr>
        <w:t>1,2</w:t>
      </w:r>
    </w:p>
    <w:p w:rsidR="009B2360" w:rsidRPr="001C14D3" w:rsidRDefault="009B2360" w:rsidP="009B2360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Köztemetés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10. §</w:t>
      </w: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Domaháza Község Önkormányzatának Képviselő-testülete a köztemetést az Szt. 48. §-ában megfogalmazottak szerint biztosítja.</w:t>
      </w:r>
    </w:p>
    <w:p w:rsidR="009B2360" w:rsidRPr="001C14D3" w:rsidRDefault="009B2360" w:rsidP="009B2360">
      <w:pPr>
        <w:numPr>
          <w:ilvl w:val="12"/>
          <w:numId w:val="0"/>
        </w:numPr>
        <w:ind w:left="422" w:hanging="422"/>
        <w:jc w:val="both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4D3">
        <w:rPr>
          <w:rFonts w:ascii="Arial" w:hAnsi="Arial" w:cs="Arial"/>
          <w:b/>
          <w:bCs/>
          <w:sz w:val="22"/>
          <w:szCs w:val="22"/>
        </w:rPr>
        <w:t>Személyes gondoskodást nyújtó szociális szolgáltatások</w:t>
      </w:r>
    </w:p>
    <w:p w:rsidR="009B2360" w:rsidRPr="00DE0810" w:rsidRDefault="009B2360" w:rsidP="009B2360">
      <w:pPr>
        <w:pStyle w:val="Cmsor7"/>
        <w:jc w:val="center"/>
        <w:rPr>
          <w:rFonts w:ascii="Arial" w:hAnsi="Arial" w:cs="Arial"/>
          <w:b/>
          <w:sz w:val="22"/>
          <w:szCs w:val="22"/>
        </w:rPr>
      </w:pPr>
      <w:r w:rsidRPr="00DE0810">
        <w:rPr>
          <w:rFonts w:ascii="Arial" w:hAnsi="Arial" w:cs="Arial"/>
          <w:b/>
          <w:sz w:val="22"/>
          <w:szCs w:val="22"/>
        </w:rPr>
        <w:t>A szolgálta</w:t>
      </w:r>
      <w:r>
        <w:rPr>
          <w:rFonts w:ascii="Arial" w:hAnsi="Arial" w:cs="Arial"/>
          <w:b/>
          <w:sz w:val="22"/>
          <w:szCs w:val="22"/>
        </w:rPr>
        <w:t>t</w:t>
      </w:r>
      <w:r w:rsidRPr="00DE0810">
        <w:rPr>
          <w:rFonts w:ascii="Arial" w:hAnsi="Arial" w:cs="Arial"/>
          <w:b/>
          <w:sz w:val="22"/>
          <w:szCs w:val="22"/>
        </w:rPr>
        <w:t>ások formái</w:t>
      </w:r>
    </w:p>
    <w:p w:rsidR="009B2360" w:rsidRPr="001C14D3" w:rsidRDefault="009B2360" w:rsidP="009B2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4D3">
        <w:rPr>
          <w:rFonts w:ascii="Arial" w:hAnsi="Arial" w:cs="Arial"/>
          <w:b/>
          <w:bCs/>
          <w:sz w:val="22"/>
          <w:szCs w:val="22"/>
        </w:rPr>
        <w:t>11.  §</w:t>
      </w:r>
    </w:p>
    <w:p w:rsidR="009B2360" w:rsidRPr="001C14D3" w:rsidRDefault="009B2360" w:rsidP="009B236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>Az Szt.-ben felsorolt szociális alapszolgáltatást az Ózd Kistérség Többcélú Társulás által fenntartott intézmények útján biztosítja az önkormányzat.</w:t>
      </w:r>
    </w:p>
    <w:p w:rsidR="009B2360" w:rsidRPr="001C14D3" w:rsidRDefault="009B2360" w:rsidP="009B236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B2360" w:rsidRPr="001C14D3" w:rsidRDefault="009B2360" w:rsidP="009B2360">
      <w:pPr>
        <w:pStyle w:val="Szvegtrzs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 xml:space="preserve">Záró rendelkezések </w:t>
      </w:r>
    </w:p>
    <w:p w:rsidR="009B2360" w:rsidRPr="001C14D3" w:rsidRDefault="009B2360" w:rsidP="009B2360">
      <w:pPr>
        <w:pStyle w:val="Szvegtrzs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1C14D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1C14D3">
        <w:rPr>
          <w:rFonts w:ascii="Arial" w:hAnsi="Arial" w:cs="Arial"/>
          <w:b/>
          <w:sz w:val="22"/>
          <w:szCs w:val="22"/>
        </w:rPr>
        <w:t>.§</w:t>
      </w:r>
    </w:p>
    <w:p w:rsidR="009B2360" w:rsidRPr="001C14D3" w:rsidRDefault="009B2360" w:rsidP="009B2360">
      <w:pPr>
        <w:pStyle w:val="Szvegtrzs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pStyle w:val="Szvegtrz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Jelen rendelet 2015. március 1-ével lép hatályba. </w:t>
      </w:r>
    </w:p>
    <w:p w:rsidR="009B2360" w:rsidRDefault="009B2360" w:rsidP="009B2360">
      <w:pPr>
        <w:pStyle w:val="Szvegtrz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C14D3">
        <w:rPr>
          <w:rFonts w:ascii="Arial" w:hAnsi="Arial" w:cs="Arial"/>
          <w:sz w:val="22"/>
          <w:szCs w:val="22"/>
        </w:rPr>
        <w:t xml:space="preserve">Hatályát veszti </w:t>
      </w:r>
      <w:r>
        <w:rPr>
          <w:rFonts w:ascii="Arial" w:hAnsi="Arial" w:cs="Arial"/>
          <w:sz w:val="22"/>
          <w:szCs w:val="22"/>
        </w:rPr>
        <w:t xml:space="preserve"> Domaháza Község Önkormányzat Képviselő-testület 7/2011. (III.24.) önkormányzati rendelet a szociális igazgatásról és szociális ellátásokról szóló törvény helyi végrehajtásáról. </w:t>
      </w:r>
    </w:p>
    <w:p w:rsidR="009B2360" w:rsidRDefault="009B2360" w:rsidP="009B2360">
      <w:pPr>
        <w:pStyle w:val="Szvegtrzs"/>
        <w:jc w:val="both"/>
        <w:rPr>
          <w:rFonts w:ascii="Arial" w:hAnsi="Arial" w:cs="Arial"/>
          <w:sz w:val="22"/>
          <w:szCs w:val="22"/>
        </w:rPr>
      </w:pPr>
    </w:p>
    <w:p w:rsidR="009B2360" w:rsidRDefault="009B2360" w:rsidP="009B2360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</w:p>
    <w:p w:rsidR="009B2360" w:rsidRPr="00F827E3" w:rsidRDefault="009B2360" w:rsidP="009B2360">
      <w:pPr>
        <w:pStyle w:val="Szvegtrzs"/>
        <w:spacing w:after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827E3">
        <w:rPr>
          <w:rFonts w:ascii="Arial" w:hAnsi="Arial" w:cs="Arial"/>
          <w:b/>
          <w:sz w:val="22"/>
          <w:szCs w:val="22"/>
        </w:rPr>
        <w:t xml:space="preserve">Elek István </w:t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  <w:t xml:space="preserve">Henyecz Sándorné </w:t>
      </w:r>
    </w:p>
    <w:p w:rsidR="009B2360" w:rsidRPr="00F827E3" w:rsidRDefault="009B2360" w:rsidP="009B2360">
      <w:pPr>
        <w:pStyle w:val="Szvegtrzs"/>
        <w:spacing w:after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827E3">
        <w:rPr>
          <w:rFonts w:ascii="Arial" w:hAnsi="Arial" w:cs="Arial"/>
          <w:b/>
          <w:sz w:val="22"/>
          <w:szCs w:val="22"/>
        </w:rPr>
        <w:t>polgármester</w:t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</w:r>
      <w:r w:rsidRPr="00F827E3">
        <w:rPr>
          <w:rFonts w:ascii="Arial" w:hAnsi="Arial" w:cs="Arial"/>
          <w:b/>
          <w:sz w:val="22"/>
          <w:szCs w:val="22"/>
        </w:rPr>
        <w:tab/>
        <w:t xml:space="preserve">jegyző </w:t>
      </w:r>
    </w:p>
    <w:p w:rsidR="009B2360" w:rsidRPr="00F827E3" w:rsidRDefault="009B2360" w:rsidP="009B2360">
      <w:pPr>
        <w:jc w:val="both"/>
        <w:rPr>
          <w:rFonts w:ascii="Arial" w:hAnsi="Arial" w:cs="Arial"/>
          <w:b/>
          <w:sz w:val="22"/>
          <w:szCs w:val="22"/>
        </w:rPr>
      </w:pPr>
    </w:p>
    <w:p w:rsidR="009B2360" w:rsidRPr="001C14D3" w:rsidRDefault="009B2360" w:rsidP="009B2360">
      <w:pPr>
        <w:rPr>
          <w:sz w:val="22"/>
          <w:szCs w:val="22"/>
        </w:rPr>
      </w:pPr>
    </w:p>
    <w:p w:rsidR="009B2360" w:rsidRDefault="009B2360" w:rsidP="009B2360">
      <w:pPr>
        <w:rPr>
          <w:rFonts w:ascii="Arial" w:hAnsi="Arial" w:cs="Arial"/>
          <w:sz w:val="22"/>
          <w:szCs w:val="22"/>
        </w:rPr>
      </w:pPr>
      <w:r w:rsidRPr="00B1333D">
        <w:rPr>
          <w:rFonts w:ascii="Arial" w:hAnsi="Arial" w:cs="Arial"/>
          <w:sz w:val="22"/>
          <w:szCs w:val="22"/>
        </w:rPr>
        <w:t xml:space="preserve">Jelen rendelet 2015. február 13-án kihirdetésre került. </w:t>
      </w:r>
    </w:p>
    <w:p w:rsidR="009B2360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Default="009B2360" w:rsidP="009B2360">
      <w:pPr>
        <w:rPr>
          <w:rFonts w:ascii="Arial" w:hAnsi="Arial" w:cs="Arial"/>
          <w:sz w:val="22"/>
          <w:szCs w:val="22"/>
        </w:rPr>
      </w:pPr>
    </w:p>
    <w:p w:rsidR="009B2360" w:rsidRDefault="009B2360" w:rsidP="009B2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Henyecz Sándorné</w:t>
      </w:r>
    </w:p>
    <w:p w:rsidR="009B2360" w:rsidRPr="00B1333D" w:rsidRDefault="009B2360" w:rsidP="009B23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jegyző </w:t>
      </w:r>
    </w:p>
    <w:p w:rsidR="009B2360" w:rsidRDefault="009B2360" w:rsidP="009B2360"/>
    <w:p w:rsidR="009B2360" w:rsidRDefault="009B2360" w:rsidP="00727B9C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27B9C">
        <w:rPr>
          <w:rFonts w:ascii="Arial" w:hAnsi="Arial" w:cs="Arial"/>
          <w:sz w:val="20"/>
          <w:szCs w:val="20"/>
        </w:rPr>
        <w:t xml:space="preserve">Módosította és kiegészítette a 7/2015. (IX.24.) önkormányzati rendelet a 2/2015. (II.13.) önkormányzati rendelete a települési támogatásról és az egyéb szociális ellátásokról módosításáról. Hatályos: 2015. szept. 24. </w:t>
      </w:r>
    </w:p>
    <w:p w:rsidR="004A0615" w:rsidRPr="00727B9C" w:rsidRDefault="00727B9C" w:rsidP="00727B9C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27B9C">
        <w:rPr>
          <w:rFonts w:ascii="Arial" w:hAnsi="Arial" w:cs="Arial"/>
          <w:sz w:val="20"/>
          <w:szCs w:val="20"/>
        </w:rPr>
        <w:t xml:space="preserve">Módosította a Domaháza Község Önkormányzat Képviselő-testület 9/2015. (XI.27.) önkormányzati rendelete a  2/2015. (II.13.) önkormányzati rendelete a települési támogatásról és az egyéb szociális ellátásokról  módosításáról. Hatályos 2015. nov. 27. </w:t>
      </w:r>
    </w:p>
    <w:p w:rsidR="009B2360" w:rsidRPr="00727B9C" w:rsidRDefault="009B2360" w:rsidP="00727B9C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27B9C">
        <w:rPr>
          <w:rFonts w:ascii="Arial" w:hAnsi="Arial" w:cs="Arial"/>
          <w:sz w:val="20"/>
          <w:szCs w:val="20"/>
        </w:rPr>
        <w:t>Hatályon kívül helyezte a</w:t>
      </w:r>
      <w:r w:rsidR="00013FD5">
        <w:rPr>
          <w:rFonts w:ascii="Arial" w:hAnsi="Arial" w:cs="Arial"/>
          <w:sz w:val="20"/>
          <w:szCs w:val="20"/>
        </w:rPr>
        <w:t xml:space="preserve"> Domaháza Község Önkormányzat Képviselő-testület</w:t>
      </w:r>
      <w:r w:rsidRPr="00727B9C">
        <w:rPr>
          <w:rFonts w:ascii="Arial" w:hAnsi="Arial" w:cs="Arial"/>
          <w:sz w:val="20"/>
          <w:szCs w:val="20"/>
        </w:rPr>
        <w:t xml:space="preserve">  5/2016. (II.12.) önkormányzati rendelet a 2/2015. (II.13.) önkormányzati rendelete a települési támogatásról és az egyéb szociális ellátásokról módosításáról. Hatályos: 2016. febr. 12. </w:t>
      </w:r>
    </w:p>
    <w:p w:rsidR="002C4188" w:rsidRDefault="002C4188"/>
    <w:sectPr w:rsidR="002C4188" w:rsidSect="00FC1463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7F" w:rsidRDefault="005A717F">
      <w:r>
        <w:separator/>
      </w:r>
    </w:p>
  </w:endnote>
  <w:endnote w:type="continuationSeparator" w:id="0">
    <w:p w:rsidR="005A717F" w:rsidRDefault="005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0D" w:rsidRDefault="00013FD5" w:rsidP="002B53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010D" w:rsidRDefault="005A717F" w:rsidP="003856A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10D" w:rsidRDefault="00013FD5" w:rsidP="002B53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717F">
      <w:rPr>
        <w:rStyle w:val="Oldalszm"/>
        <w:noProof/>
      </w:rPr>
      <w:t>1</w:t>
    </w:r>
    <w:r>
      <w:rPr>
        <w:rStyle w:val="Oldalszm"/>
      </w:rPr>
      <w:fldChar w:fldCharType="end"/>
    </w:r>
  </w:p>
  <w:p w:rsidR="00D1010D" w:rsidRDefault="005A717F" w:rsidP="003856A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7F" w:rsidRDefault="005A717F">
      <w:r>
        <w:separator/>
      </w:r>
    </w:p>
  </w:footnote>
  <w:footnote w:type="continuationSeparator" w:id="0">
    <w:p w:rsidR="005A717F" w:rsidRDefault="005A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7FD8"/>
    <w:multiLevelType w:val="hybridMultilevel"/>
    <w:tmpl w:val="C1648C6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BB4BEB"/>
    <w:multiLevelType w:val="hybridMultilevel"/>
    <w:tmpl w:val="96303D8C"/>
    <w:lvl w:ilvl="0" w:tplc="539CE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A75F4"/>
    <w:multiLevelType w:val="hybridMultilevel"/>
    <w:tmpl w:val="D5E66A7C"/>
    <w:lvl w:ilvl="0" w:tplc="040E0017">
      <w:start w:val="1"/>
      <w:numFmt w:val="lowerLetter"/>
      <w:lvlText w:val="%1)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A29492E"/>
    <w:multiLevelType w:val="hybridMultilevel"/>
    <w:tmpl w:val="AD80B834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18D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803D31"/>
    <w:multiLevelType w:val="hybridMultilevel"/>
    <w:tmpl w:val="E0B41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A0F97"/>
    <w:multiLevelType w:val="hybridMultilevel"/>
    <w:tmpl w:val="935473F4"/>
    <w:lvl w:ilvl="0" w:tplc="5C606CF6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46BA7"/>
    <w:multiLevelType w:val="hybridMultilevel"/>
    <w:tmpl w:val="696A78A8"/>
    <w:lvl w:ilvl="0" w:tplc="75549AF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50C0E"/>
    <w:multiLevelType w:val="hybridMultilevel"/>
    <w:tmpl w:val="EE666A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24337"/>
    <w:multiLevelType w:val="hybridMultilevel"/>
    <w:tmpl w:val="097E9006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C759A5"/>
    <w:multiLevelType w:val="hybridMultilevel"/>
    <w:tmpl w:val="944A53F2"/>
    <w:lvl w:ilvl="0" w:tplc="AA58A5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abstractNum w:abstractNumId="11">
    <w:nsid w:val="599A35C5"/>
    <w:multiLevelType w:val="hybridMultilevel"/>
    <w:tmpl w:val="BB763A12"/>
    <w:lvl w:ilvl="0" w:tplc="958457DA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9D2F53"/>
    <w:multiLevelType w:val="hybridMultilevel"/>
    <w:tmpl w:val="1BB0AEEE"/>
    <w:lvl w:ilvl="0" w:tplc="2912FEE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3BEC0C2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35099"/>
    <w:multiLevelType w:val="hybridMultilevel"/>
    <w:tmpl w:val="86D04BB0"/>
    <w:lvl w:ilvl="0" w:tplc="8AB4A85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BE61B9"/>
    <w:multiLevelType w:val="hybridMultilevel"/>
    <w:tmpl w:val="D8363534"/>
    <w:lvl w:ilvl="0" w:tplc="45C05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76C68"/>
    <w:multiLevelType w:val="hybridMultilevel"/>
    <w:tmpl w:val="46B89732"/>
    <w:lvl w:ilvl="0" w:tplc="9DF8C3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520474"/>
    <w:multiLevelType w:val="hybridMultilevel"/>
    <w:tmpl w:val="A36A8528"/>
    <w:lvl w:ilvl="0" w:tplc="34C4D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0"/>
    <w:lvlOverride w:ilvl="0">
      <w:startOverride w:val="1"/>
    </w:lvlOverride>
  </w:num>
  <w:num w:numId="5">
    <w:abstractNumId w:val="13"/>
  </w:num>
  <w:num w:numId="6">
    <w:abstractNumId w:val="11"/>
  </w:num>
  <w:num w:numId="7">
    <w:abstractNumId w:val="12"/>
  </w:num>
  <w:num w:numId="8">
    <w:abstractNumId w:val="2"/>
  </w:num>
  <w:num w:numId="9">
    <w:abstractNumId w:val="14"/>
  </w:num>
  <w:num w:numId="10">
    <w:abstractNumId w:val="1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60"/>
    <w:rsid w:val="00013FD5"/>
    <w:rsid w:val="001F72F6"/>
    <w:rsid w:val="002C4188"/>
    <w:rsid w:val="003F2708"/>
    <w:rsid w:val="004666B1"/>
    <w:rsid w:val="004A0615"/>
    <w:rsid w:val="005A717F"/>
    <w:rsid w:val="00727B9C"/>
    <w:rsid w:val="008845BB"/>
    <w:rsid w:val="009B2360"/>
    <w:rsid w:val="00B04F3D"/>
    <w:rsid w:val="00C56519"/>
    <w:rsid w:val="00C71D53"/>
    <w:rsid w:val="00E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36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B2360"/>
    <w:pPr>
      <w:spacing w:before="240" w:after="60"/>
      <w:outlineLvl w:val="6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9B2360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9B2360"/>
    <w:rPr>
      <w:sz w:val="24"/>
      <w:szCs w:val="24"/>
    </w:rPr>
  </w:style>
  <w:style w:type="paragraph" w:styleId="Szvegtrzs">
    <w:name w:val="Body Text"/>
    <w:basedOn w:val="Norml"/>
    <w:link w:val="SzvegtrzsChar"/>
    <w:rsid w:val="009B236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9B23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1">
    <w:name w:val="lista1"/>
    <w:basedOn w:val="Norml"/>
    <w:rsid w:val="009B2360"/>
    <w:pPr>
      <w:numPr>
        <w:numId w:val="4"/>
      </w:numPr>
      <w:jc w:val="both"/>
      <w:outlineLvl w:val="2"/>
    </w:pPr>
    <w:rPr>
      <w:rFonts w:eastAsia="Calibri"/>
      <w:szCs w:val="20"/>
    </w:rPr>
  </w:style>
  <w:style w:type="character" w:customStyle="1" w:styleId="section">
    <w:name w:val="section"/>
    <w:basedOn w:val="Bekezdsalapbettpusa"/>
    <w:rsid w:val="009B2360"/>
  </w:style>
  <w:style w:type="character" w:styleId="Hiperhivatkozs">
    <w:name w:val="Hyperlink"/>
    <w:basedOn w:val="Bekezdsalapbettpusa"/>
    <w:rsid w:val="009B2360"/>
    <w:rPr>
      <w:color w:val="0000FF"/>
      <w:u w:val="single"/>
    </w:rPr>
  </w:style>
  <w:style w:type="character" w:customStyle="1" w:styleId="point">
    <w:name w:val="point"/>
    <w:basedOn w:val="Bekezdsalapbettpusa"/>
    <w:rsid w:val="009B2360"/>
  </w:style>
  <w:style w:type="paragraph" w:styleId="NormlWeb">
    <w:name w:val="Normal (Web)"/>
    <w:basedOn w:val="Norml"/>
    <w:rsid w:val="009B2360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9B23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B23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B2360"/>
  </w:style>
  <w:style w:type="paragraph" w:styleId="Listaszerbekezds">
    <w:name w:val="List Paragraph"/>
    <w:basedOn w:val="Norml"/>
    <w:uiPriority w:val="34"/>
    <w:qFormat/>
    <w:rsid w:val="009B2360"/>
    <w:pPr>
      <w:ind w:left="720"/>
      <w:contextualSpacing/>
    </w:pPr>
  </w:style>
  <w:style w:type="character" w:styleId="Kiemels2">
    <w:name w:val="Strong"/>
    <w:basedOn w:val="Bekezdsalapbettpusa"/>
    <w:qFormat/>
    <w:rsid w:val="009B2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36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B2360"/>
    <w:pPr>
      <w:spacing w:before="240" w:after="60"/>
      <w:outlineLvl w:val="6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9B2360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9B2360"/>
    <w:rPr>
      <w:sz w:val="24"/>
      <w:szCs w:val="24"/>
    </w:rPr>
  </w:style>
  <w:style w:type="paragraph" w:styleId="Szvegtrzs">
    <w:name w:val="Body Text"/>
    <w:basedOn w:val="Norml"/>
    <w:link w:val="SzvegtrzsChar"/>
    <w:rsid w:val="009B236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9B23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1">
    <w:name w:val="lista1"/>
    <w:basedOn w:val="Norml"/>
    <w:rsid w:val="009B2360"/>
    <w:pPr>
      <w:numPr>
        <w:numId w:val="4"/>
      </w:numPr>
      <w:jc w:val="both"/>
      <w:outlineLvl w:val="2"/>
    </w:pPr>
    <w:rPr>
      <w:rFonts w:eastAsia="Calibri"/>
      <w:szCs w:val="20"/>
    </w:rPr>
  </w:style>
  <w:style w:type="character" w:customStyle="1" w:styleId="section">
    <w:name w:val="section"/>
    <w:basedOn w:val="Bekezdsalapbettpusa"/>
    <w:rsid w:val="009B2360"/>
  </w:style>
  <w:style w:type="character" w:styleId="Hiperhivatkozs">
    <w:name w:val="Hyperlink"/>
    <w:basedOn w:val="Bekezdsalapbettpusa"/>
    <w:rsid w:val="009B2360"/>
    <w:rPr>
      <w:color w:val="0000FF"/>
      <w:u w:val="single"/>
    </w:rPr>
  </w:style>
  <w:style w:type="character" w:customStyle="1" w:styleId="point">
    <w:name w:val="point"/>
    <w:basedOn w:val="Bekezdsalapbettpusa"/>
    <w:rsid w:val="009B2360"/>
  </w:style>
  <w:style w:type="paragraph" w:styleId="NormlWeb">
    <w:name w:val="Normal (Web)"/>
    <w:basedOn w:val="Norml"/>
    <w:rsid w:val="009B2360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9B23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B23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B2360"/>
  </w:style>
  <w:style w:type="paragraph" w:styleId="Listaszerbekezds">
    <w:name w:val="List Paragraph"/>
    <w:basedOn w:val="Norml"/>
    <w:uiPriority w:val="34"/>
    <w:qFormat/>
    <w:rsid w:val="009B2360"/>
    <w:pPr>
      <w:ind w:left="720"/>
      <w:contextualSpacing/>
    </w:pPr>
  </w:style>
  <w:style w:type="character" w:styleId="Kiemels2">
    <w:name w:val="Strong"/>
    <w:basedOn w:val="Bekezdsalapbettpusa"/>
    <w:qFormat/>
    <w:rsid w:val="009B2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loadpage.php?dest=OISZ&amp;twhich=221785" TargetMode="External"/><Relationship Id="rId13" Type="http://schemas.openxmlformats.org/officeDocument/2006/relationships/hyperlink" Target="http://www.opten.hu/loadpage.php?dest=OISZ&amp;twhich=2217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pten.hu/loadpage.php?dest=OISZ&amp;twhich=22178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ten.hu/loadpage.php?dest=OISZ&amp;twhich=2217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pten.hu/loadpage.php?dest=OISZ&amp;twhich=2217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ten.hu/loadpage.php?dest=OISZ&amp;twhich=2217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2369</Words>
  <Characters>16349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ÓZD KISTÉRSÉG TÖBBCÉLÚ TÁRSULÁSA</dc:creator>
  <cp:lastModifiedBy>Brigi Domaháza</cp:lastModifiedBy>
  <cp:revision>2</cp:revision>
  <dcterms:created xsi:type="dcterms:W3CDTF">2016-02-24T12:36:00Z</dcterms:created>
  <dcterms:modified xsi:type="dcterms:W3CDTF">2016-02-24T12:36:00Z</dcterms:modified>
</cp:coreProperties>
</file>