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0EBC" w14:textId="77777777" w:rsidR="00981DC7" w:rsidRPr="0036788C" w:rsidRDefault="00981DC7" w:rsidP="00981DC7">
      <w:pPr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Indokolás</w:t>
      </w:r>
    </w:p>
    <w:p w14:paraId="7470E164" w14:textId="77777777" w:rsidR="00981DC7" w:rsidRPr="0036788C" w:rsidRDefault="00981DC7" w:rsidP="00981DC7">
      <w:pPr>
        <w:pStyle w:val="NormlWeb"/>
        <w:spacing w:before="0" w:beforeAutospacing="0" w:after="0" w:afterAutospacing="0"/>
        <w:ind w:right="150"/>
        <w:jc w:val="both"/>
        <w:rPr>
          <w:iCs/>
          <w:u w:val="single"/>
        </w:rPr>
      </w:pPr>
    </w:p>
    <w:p w14:paraId="2983A1C8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bookmarkStart w:id="0" w:name="pr878"/>
      <w:bookmarkEnd w:id="0"/>
      <w:r w:rsidRPr="0036788C">
        <w:rPr>
          <w:b/>
          <w:bCs/>
          <w:iCs/>
          <w:sz w:val="24"/>
          <w:szCs w:val="24"/>
        </w:rPr>
        <w:t xml:space="preserve">Tengelic Község Önkormányzata 2019. évről szóló zárszámadása a költségvetési rendelettel megegyező szerkezetben készült, melynek adatai a MÁK felé továbbított költségvetési beszámolókkal összhangban vannak, az előterjesztés tartalmazza az Áht. által előírt mérlegeket, kimutatásokat. </w:t>
      </w:r>
    </w:p>
    <w:p w14:paraId="39E24827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38F6D97C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Az Önkormányzat 2019. évi költségvetését a Képviselő-testület a 3/2019. (</w:t>
      </w:r>
      <w:proofErr w:type="spellStart"/>
      <w:r w:rsidRPr="0036788C">
        <w:rPr>
          <w:iCs/>
          <w:sz w:val="24"/>
          <w:szCs w:val="24"/>
        </w:rPr>
        <w:t>II.11</w:t>
      </w:r>
      <w:proofErr w:type="spellEnd"/>
      <w:r w:rsidRPr="0036788C">
        <w:rPr>
          <w:iCs/>
          <w:sz w:val="24"/>
          <w:szCs w:val="24"/>
        </w:rPr>
        <w:t xml:space="preserve">.) számú önkormányzati rendeletével 402 808 996 Ft bevétellel és kiadással fogadta el, ami költségvetési hiányt nem tartalmazott. </w:t>
      </w:r>
    </w:p>
    <w:p w14:paraId="7102314D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7C2A4D35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Az év során – jogszabály módosítások, pótlólagos központi költségvetési támogatások, saját bevételek, számviteli előírások, valamint a gazdálkodási szükségletek és önkormányzati döntések miatt – összesen 7 alkalommal került sor a költségvetés módosítására, melynek eredményeképpen a költségvetés főösszege 552 477 793 Ft-ra változott, mely a tervezetthez képest 37 %-os növekedést jelent.</w:t>
      </w:r>
    </w:p>
    <w:p w14:paraId="7DE0DC5E" w14:textId="77777777" w:rsidR="00981DC7" w:rsidRPr="0036788C" w:rsidRDefault="00981DC7" w:rsidP="00981DC7">
      <w:pPr>
        <w:jc w:val="both"/>
        <w:rPr>
          <w:i/>
          <w:iCs/>
          <w:color w:val="C00000"/>
          <w:sz w:val="24"/>
          <w:szCs w:val="24"/>
        </w:rPr>
      </w:pPr>
    </w:p>
    <w:p w14:paraId="3672F49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2019. évi költségvetés végrehajtása során a bevételeket 555 689 474 Ft-ra teljesítettük, míg a tervezett kiadásokat 393 560 261 Ft-ban realizáltuk. A pénzügyi- likviditási helyzet az év során stabil volt.</w:t>
      </w:r>
    </w:p>
    <w:p w14:paraId="731D203C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</w:p>
    <w:p w14:paraId="3F6A9B87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Az éves gazdálkodás adatai azt mutatják, hogy az önkormányzat 2019. évi költségvetése megalapozott volt, a rendelkezésre álló előirányzatok lehetővé tették a tervezett működési, fejlesztési feladatok megvalósítását.</w:t>
      </w:r>
    </w:p>
    <w:p w14:paraId="77DD5C16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0222B43A" w14:textId="77777777" w:rsidR="00981DC7" w:rsidRPr="0036788C" w:rsidRDefault="00981DC7" w:rsidP="00981DC7">
      <w:pPr>
        <w:jc w:val="center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Költségvetési bevételek alakulása</w:t>
      </w:r>
    </w:p>
    <w:p w14:paraId="0868CED8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</w:p>
    <w:p w14:paraId="37D3E9AC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Tengelic Község Önkormányzata 2019. évi zárszámadásának költségvetési mérlegét az 1.  melléklet tartalmazza.</w:t>
      </w:r>
    </w:p>
    <w:p w14:paraId="57B8349B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50C6F3A7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 xml:space="preserve">A működési bevételek teljesítése 374 497 449 Ft volt, míg a tervezett fejlesztési bevételek 175 627 322-ban </w:t>
      </w:r>
      <w:proofErr w:type="spellStart"/>
      <w:r w:rsidRPr="0036788C">
        <w:rPr>
          <w:b/>
          <w:bCs/>
          <w:iCs/>
          <w:sz w:val="24"/>
          <w:szCs w:val="24"/>
        </w:rPr>
        <w:t>realizálódtak</w:t>
      </w:r>
      <w:proofErr w:type="spellEnd"/>
      <w:r w:rsidRPr="0036788C">
        <w:rPr>
          <w:b/>
          <w:bCs/>
          <w:iCs/>
          <w:sz w:val="24"/>
          <w:szCs w:val="24"/>
        </w:rPr>
        <w:t xml:space="preserve">. </w:t>
      </w:r>
    </w:p>
    <w:p w14:paraId="7B7E233C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</w:rPr>
        <w:t>A működési és fejlesztési mérlegből (2.1.-</w:t>
      </w:r>
      <w:proofErr w:type="spellStart"/>
      <w:r w:rsidRPr="0036788C">
        <w:rPr>
          <w:iCs/>
          <w:sz w:val="24"/>
          <w:szCs w:val="24"/>
        </w:rPr>
        <w:t>2.2.számú</w:t>
      </w:r>
      <w:proofErr w:type="spellEnd"/>
      <w:r w:rsidRPr="0036788C">
        <w:rPr>
          <w:iCs/>
          <w:sz w:val="24"/>
          <w:szCs w:val="24"/>
        </w:rPr>
        <w:t xml:space="preserve"> mellékletek) látható, hogy </w:t>
      </w:r>
      <w:r w:rsidRPr="0036788C">
        <w:rPr>
          <w:iCs/>
          <w:sz w:val="24"/>
          <w:szCs w:val="24"/>
          <w:u w:val="single"/>
        </w:rPr>
        <w:t>mind a működési, mind a fejlesztési költségvetés egyenlege pozitív, a bevételek jelentősen meghaladják a kiadásokat, ami a tárgyévi gazdálkodás maradványaként jelentkezik.</w:t>
      </w:r>
    </w:p>
    <w:p w14:paraId="311A9F45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</w:p>
    <w:p w14:paraId="655CF840" w14:textId="77777777" w:rsidR="00981DC7" w:rsidRDefault="00981DC7" w:rsidP="00981DC7">
      <w:pPr>
        <w:jc w:val="both"/>
        <w:rPr>
          <w:b/>
          <w:bCs/>
          <w:i/>
          <w:iCs/>
          <w:noProof/>
          <w:sz w:val="24"/>
          <w:szCs w:val="24"/>
        </w:rPr>
      </w:pPr>
      <w:r w:rsidRPr="0036788C">
        <w:rPr>
          <w:iCs/>
          <w:sz w:val="24"/>
          <w:szCs w:val="24"/>
        </w:rPr>
        <w:t>A 2019-ben rendelkezésre álló források összetételét az alábbi grafikon szemlélteti:</w:t>
      </w:r>
      <w:r w:rsidRPr="0036788C">
        <w:rPr>
          <w:b/>
          <w:bCs/>
          <w:iCs/>
          <w:noProof/>
          <w:sz w:val="24"/>
          <w:szCs w:val="24"/>
        </w:rPr>
        <w:t xml:space="preserve"> </w:t>
      </w:r>
    </w:p>
    <w:p w14:paraId="3AAC9574" w14:textId="77777777" w:rsidR="00981DC7" w:rsidRPr="0036788C" w:rsidRDefault="00981DC7" w:rsidP="00981DC7">
      <w:pPr>
        <w:jc w:val="both"/>
        <w:rPr>
          <w:b/>
          <w:bCs/>
          <w:i/>
          <w:iCs/>
          <w:noProof/>
          <w:sz w:val="4"/>
          <w:szCs w:val="4"/>
        </w:rPr>
      </w:pPr>
    </w:p>
    <w:p w14:paraId="09EE53B1" w14:textId="77777777" w:rsidR="00981DC7" w:rsidRPr="0036788C" w:rsidRDefault="00981DC7" w:rsidP="00981DC7">
      <w:pPr>
        <w:ind w:left="-567"/>
        <w:jc w:val="both"/>
        <w:rPr>
          <w:b/>
          <w:bCs/>
          <w:i/>
          <w:iCs/>
          <w:noProof/>
          <w:sz w:val="24"/>
          <w:szCs w:val="24"/>
        </w:rPr>
      </w:pPr>
      <w:r w:rsidRPr="0036788C"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59B21F5A" wp14:editId="2169B376">
            <wp:extent cx="5886450" cy="22669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70D6AE5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lastRenderedPageBreak/>
        <w:t xml:space="preserve">Működési bevételek </w:t>
      </w:r>
    </w:p>
    <w:p w14:paraId="78CA928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0E634B5D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t>Állami támogatások</w:t>
      </w:r>
    </w:p>
    <w:p w14:paraId="124EE2DD" w14:textId="77777777" w:rsidR="00981DC7" w:rsidRPr="0036788C" w:rsidRDefault="00981DC7" w:rsidP="00981DC7">
      <w:pPr>
        <w:pStyle w:val="Szvegtrzs"/>
        <w:rPr>
          <w:rFonts w:eastAsia="Times New Roman"/>
          <w:iCs/>
        </w:rPr>
      </w:pPr>
      <w:r w:rsidRPr="0036788C">
        <w:rPr>
          <w:rFonts w:eastAsia="Times New Roman"/>
          <w:iCs/>
        </w:rPr>
        <w:t>Az önkormányzat működési feladataihoz való állami hozzájárulás összege 142 215 402 Ft volt</w:t>
      </w:r>
    </w:p>
    <w:p w14:paraId="7761F4F9" w14:textId="77777777" w:rsidR="00981DC7" w:rsidRPr="0036788C" w:rsidRDefault="00981DC7" w:rsidP="00981DC7">
      <w:pPr>
        <w:pStyle w:val="Szvegtrzs"/>
        <w:rPr>
          <w:rFonts w:eastAsia="Times New Roman"/>
          <w:iCs/>
        </w:rPr>
      </w:pPr>
      <w:r w:rsidRPr="0036788C">
        <w:rPr>
          <w:rFonts w:eastAsia="Times New Roman"/>
          <w:iCs/>
        </w:rPr>
        <w:t xml:space="preserve">A részletes adatokat a 3-4. mellékletek tartalmazzák. </w:t>
      </w:r>
    </w:p>
    <w:p w14:paraId="03FFF99C" w14:textId="77777777" w:rsidR="00981DC7" w:rsidRPr="0036788C" w:rsidRDefault="00981DC7" w:rsidP="00981DC7">
      <w:pPr>
        <w:jc w:val="both"/>
        <w:rPr>
          <w:i/>
          <w:iCs/>
          <w:sz w:val="24"/>
          <w:szCs w:val="24"/>
          <w:highlight w:val="yellow"/>
        </w:rPr>
      </w:pPr>
    </w:p>
    <w:p w14:paraId="0E17809C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  <w:u w:val="single"/>
        </w:rPr>
        <w:t>Az évvégi elszámolás során, az önkormányzatnak 1 104 004 Ft visszafizetési kötelezettsége keletkezett</w:t>
      </w:r>
      <w:r w:rsidRPr="0036788C">
        <w:rPr>
          <w:iCs/>
          <w:sz w:val="24"/>
          <w:szCs w:val="24"/>
        </w:rPr>
        <w:t xml:space="preserve"> (13 721 Ft visszafizetésre az óvodai ellátás és étkeztetés feladatmutatói miatt kerül sor, további 1 090 283 Ft visszafizetésre a helyi önkormányzatok kiegészítő támogatása fel nem használt része: a téli rezsicsökkentésből megmaradt </w:t>
      </w:r>
      <w:proofErr w:type="gramStart"/>
      <w:r w:rsidRPr="0036788C">
        <w:rPr>
          <w:iCs/>
          <w:sz w:val="24"/>
          <w:szCs w:val="24"/>
        </w:rPr>
        <w:t>összeg</w:t>
      </w:r>
      <w:proofErr w:type="gramEnd"/>
      <w:r w:rsidRPr="0036788C">
        <w:rPr>
          <w:iCs/>
          <w:sz w:val="24"/>
          <w:szCs w:val="24"/>
        </w:rPr>
        <w:t xml:space="preserve"> valamint az óvodai és étkeztetés túlfinanszírozása miatt került sor.)</w:t>
      </w:r>
    </w:p>
    <w:p w14:paraId="36AD9738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2018. évi beszámoló elszámolása után az önkormányzatot 254 503 Ft pótlólagos támogatás illette meg.</w:t>
      </w:r>
    </w:p>
    <w:p w14:paraId="3C8F222D" w14:textId="77777777" w:rsidR="00981DC7" w:rsidRPr="0036788C" w:rsidRDefault="00981DC7" w:rsidP="00981DC7">
      <w:pPr>
        <w:jc w:val="both"/>
        <w:rPr>
          <w:bCs/>
          <w:i/>
          <w:iCs/>
          <w:sz w:val="24"/>
          <w:szCs w:val="24"/>
        </w:rPr>
      </w:pPr>
    </w:p>
    <w:p w14:paraId="5A1EE23A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t>Működési célú támogatások államháztartáson belülről</w:t>
      </w:r>
    </w:p>
    <w:p w14:paraId="6DD9A8A7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522809D9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2019. évben </w:t>
      </w:r>
      <w:r w:rsidRPr="0036788C">
        <w:rPr>
          <w:b/>
          <w:bCs/>
          <w:iCs/>
          <w:sz w:val="24"/>
          <w:szCs w:val="24"/>
        </w:rPr>
        <w:t>29 207 613 Ft egyéb támogatás finanszírozta működésünket</w:t>
      </w:r>
      <w:r w:rsidRPr="0036788C">
        <w:rPr>
          <w:iCs/>
          <w:sz w:val="24"/>
          <w:szCs w:val="24"/>
        </w:rPr>
        <w:t>, melyeket részletesen az 5. melléklet tartalmazza.</w:t>
      </w:r>
    </w:p>
    <w:p w14:paraId="650EBB59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0136264B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Az új finanszírozási, és elszámolási szabályok alapján, támogatásértékű bevételként kellett elszámolni a 2019. évre december végén kapott </w:t>
      </w:r>
      <w:r w:rsidRPr="0036788C">
        <w:rPr>
          <w:iCs/>
          <w:sz w:val="24"/>
          <w:szCs w:val="24"/>
          <w:u w:val="single"/>
        </w:rPr>
        <w:t>finanszírozási előleget</w:t>
      </w:r>
      <w:r w:rsidRPr="0036788C">
        <w:rPr>
          <w:iCs/>
          <w:sz w:val="24"/>
          <w:szCs w:val="24"/>
        </w:rPr>
        <w:t xml:space="preserve">, melynek összege </w:t>
      </w:r>
    </w:p>
    <w:p w14:paraId="1567C060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5 564 703 Ft volt, és év végén a maradvány részét képezte.</w:t>
      </w:r>
    </w:p>
    <w:p w14:paraId="484BCE09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1F2C063A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t>Közhatalmi bevételek</w:t>
      </w:r>
    </w:p>
    <w:p w14:paraId="76F79DDB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146FE302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</w:rPr>
        <w:t xml:space="preserve">Az önkormányzati gazdálkodás legfontosabb saját forrását az állami támogatások mellett az adóbevételek jelentik. </w:t>
      </w:r>
    </w:p>
    <w:p w14:paraId="23646E5D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</w:rPr>
        <w:t>Mivel a helyi adóbevételek jelentős részét a kötelező feladatok finanszírozására kell fordítani, ezért jelentősége – és egyúttal kockázata -</w:t>
      </w:r>
      <w:r w:rsidRPr="0036788C">
        <w:rPr>
          <w:iCs/>
          <w:sz w:val="24"/>
          <w:szCs w:val="24"/>
          <w:u w:val="single"/>
        </w:rPr>
        <w:t xml:space="preserve"> a fizetőképesség megőrzése és a gazdálkodás mozgástere tekintetében kiemelkedő.</w:t>
      </w:r>
    </w:p>
    <w:p w14:paraId="5EEAA6D2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6B0EB99A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Az önkormányzat </w:t>
      </w:r>
      <w:r w:rsidRPr="0036788C">
        <w:rPr>
          <w:b/>
          <w:bCs/>
          <w:iCs/>
          <w:sz w:val="24"/>
          <w:szCs w:val="24"/>
        </w:rPr>
        <w:t>helyi adó bevételei 2019-ben összességében 94 407 069 Ft-ban teljesültek</w:t>
      </w:r>
      <w:r w:rsidRPr="0036788C">
        <w:rPr>
          <w:iCs/>
          <w:sz w:val="24"/>
          <w:szCs w:val="24"/>
        </w:rPr>
        <w:t xml:space="preserve">, </w:t>
      </w:r>
      <w:r w:rsidRPr="0036788C">
        <w:rPr>
          <w:b/>
          <w:bCs/>
          <w:iCs/>
          <w:sz w:val="24"/>
          <w:szCs w:val="24"/>
        </w:rPr>
        <w:t>ami az eredeti előirányzathoz képest 156,82 %-os teljesülést jelent.</w:t>
      </w:r>
    </w:p>
    <w:p w14:paraId="2EF337B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43AC46C2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Iparűzési adó</w:t>
      </w:r>
    </w:p>
    <w:p w14:paraId="432368ED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407D2DE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2019-ben az önkormányzathoz befolyt adóbevétel 72 852 556 Ft lett. Az előző évihez képest 901 961 Ft-tal több a befolyt bevétel.</w:t>
      </w:r>
    </w:p>
    <w:p w14:paraId="1D55EC27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2019. évi iparűzési adó összege majd a szeptember 30-ig kitolt bevallások alapján fog </w:t>
      </w:r>
      <w:proofErr w:type="spellStart"/>
      <w:r w:rsidRPr="0036788C">
        <w:rPr>
          <w:iCs/>
          <w:sz w:val="24"/>
          <w:szCs w:val="24"/>
        </w:rPr>
        <w:t>véglegeződni</w:t>
      </w:r>
      <w:proofErr w:type="spellEnd"/>
      <w:r w:rsidRPr="0036788C">
        <w:rPr>
          <w:iCs/>
          <w:sz w:val="24"/>
          <w:szCs w:val="24"/>
        </w:rPr>
        <w:t>, ami ennél több és kevesebb is lehet.</w:t>
      </w:r>
      <w:r w:rsidRPr="0036788C">
        <w:rPr>
          <w:b/>
          <w:bCs/>
          <w:iCs/>
          <w:sz w:val="24"/>
          <w:szCs w:val="24"/>
        </w:rPr>
        <w:t xml:space="preserve"> </w:t>
      </w:r>
    </w:p>
    <w:p w14:paraId="04515EBA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40ABAEC8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</w:t>
      </w:r>
      <w:r w:rsidRPr="0036788C">
        <w:rPr>
          <w:b/>
          <w:bCs/>
          <w:iCs/>
          <w:sz w:val="24"/>
          <w:szCs w:val="24"/>
        </w:rPr>
        <w:t xml:space="preserve">gépjárműadóból </w:t>
      </w:r>
      <w:r w:rsidRPr="0036788C">
        <w:rPr>
          <w:iCs/>
          <w:sz w:val="24"/>
          <w:szCs w:val="24"/>
        </w:rPr>
        <w:t>2013-</w:t>
      </w:r>
      <w:proofErr w:type="spellStart"/>
      <w:r w:rsidRPr="0036788C">
        <w:rPr>
          <w:iCs/>
          <w:sz w:val="24"/>
          <w:szCs w:val="24"/>
        </w:rPr>
        <w:t>tól</w:t>
      </w:r>
      <w:proofErr w:type="spellEnd"/>
      <w:r w:rsidRPr="0036788C">
        <w:rPr>
          <w:iCs/>
          <w:sz w:val="24"/>
          <w:szCs w:val="24"/>
        </w:rPr>
        <w:t xml:space="preserve"> csak a beszedett adó 40%-a illeti meg az önkormányzatot, melynek összege 2019. évben 5 165 623 Ft összegben realizálódott. </w:t>
      </w:r>
    </w:p>
    <w:p w14:paraId="155D04C0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2C8C0847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</w:t>
      </w:r>
      <w:r w:rsidRPr="0036788C">
        <w:rPr>
          <w:b/>
          <w:bCs/>
          <w:iCs/>
          <w:sz w:val="24"/>
          <w:szCs w:val="24"/>
        </w:rPr>
        <w:t>magánszemélyek kommunális</w:t>
      </w:r>
      <w:r w:rsidRPr="0036788C">
        <w:rPr>
          <w:iCs/>
          <w:sz w:val="24"/>
          <w:szCs w:val="24"/>
        </w:rPr>
        <w:t xml:space="preserve"> </w:t>
      </w:r>
      <w:r w:rsidRPr="0036788C">
        <w:rPr>
          <w:b/>
          <w:bCs/>
          <w:iCs/>
          <w:sz w:val="24"/>
          <w:szCs w:val="24"/>
        </w:rPr>
        <w:t>adója</w:t>
      </w:r>
      <w:r w:rsidRPr="0036788C">
        <w:rPr>
          <w:iCs/>
          <w:sz w:val="24"/>
          <w:szCs w:val="24"/>
        </w:rPr>
        <w:t xml:space="preserve"> esetén az adó mértékek nem változtak. </w:t>
      </w:r>
    </w:p>
    <w:p w14:paraId="13264D0F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10 463 250 Ft kommunális adó </w:t>
      </w:r>
      <w:r w:rsidRPr="0036788C">
        <w:rPr>
          <w:b/>
          <w:bCs/>
          <w:iCs/>
          <w:sz w:val="24"/>
          <w:szCs w:val="24"/>
        </w:rPr>
        <w:t>az önkormányzat működési forrását jelenti.</w:t>
      </w:r>
    </w:p>
    <w:p w14:paraId="3F66F3F1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</w:p>
    <w:p w14:paraId="6BA946EE" w14:textId="77777777" w:rsidR="00981DC7" w:rsidRPr="0036788C" w:rsidRDefault="00981DC7" w:rsidP="00981DC7">
      <w:pPr>
        <w:jc w:val="both"/>
        <w:rPr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 xml:space="preserve">Egyéb közhatalmi bevételként </w:t>
      </w:r>
      <w:r w:rsidRPr="0036788C">
        <w:rPr>
          <w:bCs/>
          <w:iCs/>
          <w:sz w:val="24"/>
          <w:szCs w:val="24"/>
        </w:rPr>
        <w:t>5 925 640 Ft folyt be. Ez tartalmazza a mezőőri járulékot, a pótlék, bírság bevételeket, a talajterhelési díjakat.</w:t>
      </w:r>
    </w:p>
    <w:p w14:paraId="5813054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6CBD84EC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lastRenderedPageBreak/>
        <w:t>Működési bevételek</w:t>
      </w:r>
    </w:p>
    <w:p w14:paraId="3DA14AAB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</w:p>
    <w:p w14:paraId="6FBA628D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működési bevételek teljesítése </w:t>
      </w:r>
      <w:r w:rsidRPr="0036788C">
        <w:rPr>
          <w:b/>
          <w:bCs/>
          <w:iCs/>
          <w:sz w:val="24"/>
          <w:szCs w:val="24"/>
        </w:rPr>
        <w:t>44 305 605 Ft volt</w:t>
      </w:r>
      <w:r w:rsidRPr="0036788C">
        <w:rPr>
          <w:iCs/>
          <w:sz w:val="24"/>
          <w:szCs w:val="24"/>
        </w:rPr>
        <w:t xml:space="preserve">, melyből 22 186 </w:t>
      </w:r>
      <w:proofErr w:type="gramStart"/>
      <w:r w:rsidRPr="0036788C">
        <w:rPr>
          <w:iCs/>
          <w:sz w:val="24"/>
          <w:szCs w:val="24"/>
        </w:rPr>
        <w:t>025  Ft</w:t>
      </w:r>
      <w:proofErr w:type="gramEnd"/>
      <w:r w:rsidRPr="0036788C">
        <w:rPr>
          <w:iCs/>
          <w:sz w:val="24"/>
          <w:szCs w:val="24"/>
        </w:rPr>
        <w:t xml:space="preserve"> az intézményeknél realizálódott. Az intézményi </w:t>
      </w:r>
      <w:r w:rsidRPr="0036788C">
        <w:rPr>
          <w:iCs/>
          <w:sz w:val="24"/>
          <w:szCs w:val="24"/>
          <w:u w:val="single"/>
        </w:rPr>
        <w:t>térítési díjak összege</w:t>
      </w:r>
      <w:r w:rsidRPr="0036788C">
        <w:rPr>
          <w:iCs/>
          <w:sz w:val="24"/>
          <w:szCs w:val="24"/>
        </w:rPr>
        <w:t xml:space="preserve"> a polgármesteri hivatal költségvetésében jelenik meg, mivel a konyha 2017. január 1-</w:t>
      </w:r>
      <w:proofErr w:type="spellStart"/>
      <w:r w:rsidRPr="0036788C">
        <w:rPr>
          <w:iCs/>
          <w:sz w:val="24"/>
          <w:szCs w:val="24"/>
        </w:rPr>
        <w:t>jétől</w:t>
      </w:r>
      <w:proofErr w:type="spellEnd"/>
      <w:r w:rsidRPr="0036788C">
        <w:rPr>
          <w:iCs/>
          <w:sz w:val="24"/>
          <w:szCs w:val="24"/>
        </w:rPr>
        <w:t xml:space="preserve"> a hivatalhoz került. </w:t>
      </w:r>
    </w:p>
    <w:p w14:paraId="5C63B2A8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</w:p>
    <w:p w14:paraId="77C9C58C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t>Működési pénzmaradvány</w:t>
      </w:r>
    </w:p>
    <w:p w14:paraId="12AC88FE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</w:p>
    <w:p w14:paraId="001038F1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</w:rPr>
        <w:t xml:space="preserve">A tervezett önkormányzati működési feladatok megvalósításához 2019. évre 76 899 247 Ft pénzmaradványt terveztünk, amely a számviteli elszámolási szabályoknak megfelelően – annak ellenére, hogy a kiadások egy része nem teljesült – teljes egészében igénybevételre került, így </w:t>
      </w:r>
      <w:r w:rsidRPr="0036788C">
        <w:rPr>
          <w:iCs/>
          <w:sz w:val="24"/>
          <w:szCs w:val="24"/>
          <w:u w:val="single"/>
        </w:rPr>
        <w:t>az elmaradt, illetve áthúzódó feladatok forrása tárgyévi maradványként jelentkezik.</w:t>
      </w:r>
    </w:p>
    <w:p w14:paraId="09651FAA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</w:p>
    <w:p w14:paraId="077C7363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Összege évközben módosításra került, 64 361 760 Ft-ra, 12 537 487 Ft a felhalmozási pénzmaradványhoz került átcsoportosításra a megnövekedett beruházási feladatok finanszírozására.</w:t>
      </w:r>
    </w:p>
    <w:p w14:paraId="4C6347B1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</w:p>
    <w:p w14:paraId="17C237D3" w14:textId="77777777" w:rsidR="00981DC7" w:rsidRPr="0036788C" w:rsidRDefault="00981DC7" w:rsidP="00981DC7">
      <w:pPr>
        <w:tabs>
          <w:tab w:val="left" w:pos="6750"/>
        </w:tabs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Felhalmozási bevételek</w:t>
      </w:r>
    </w:p>
    <w:p w14:paraId="10E457D9" w14:textId="77777777" w:rsidR="00981DC7" w:rsidRPr="0036788C" w:rsidRDefault="00981DC7" w:rsidP="00981DC7">
      <w:pPr>
        <w:tabs>
          <w:tab w:val="left" w:pos="6750"/>
        </w:tabs>
        <w:jc w:val="both"/>
        <w:rPr>
          <w:b/>
          <w:bCs/>
          <w:i/>
          <w:iCs/>
          <w:sz w:val="24"/>
          <w:szCs w:val="24"/>
          <w:highlight w:val="yellow"/>
        </w:rPr>
      </w:pPr>
    </w:p>
    <w:p w14:paraId="230ACA2B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2019. évre tervezett 89 579 722 Ft felhalmozási bevételből az év során 175 627 322 Ft realizálódott, köszönhető az évközi pályázati forrásoknak.</w:t>
      </w:r>
    </w:p>
    <w:p w14:paraId="6FFA9F25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bevételek a 4-5. mellékletekben jelennek meg.</w:t>
      </w:r>
    </w:p>
    <w:p w14:paraId="7CB8523D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</w:p>
    <w:p w14:paraId="4637DB7B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t>Felhalmozási maradvány</w:t>
      </w:r>
    </w:p>
    <w:p w14:paraId="67EBD81F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</w:p>
    <w:p w14:paraId="5DCF0051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2019. évre tervezett fejlesztési feladatok megvalósításához </w:t>
      </w:r>
      <w:r w:rsidRPr="0036788C">
        <w:rPr>
          <w:b/>
          <w:bCs/>
          <w:iCs/>
          <w:sz w:val="24"/>
          <w:szCs w:val="24"/>
        </w:rPr>
        <w:t>79 779 722 Ft fejlesztési pénzmaradvánnyal</w:t>
      </w:r>
      <w:r w:rsidRPr="0036788C">
        <w:rPr>
          <w:iCs/>
          <w:sz w:val="24"/>
          <w:szCs w:val="24"/>
        </w:rPr>
        <w:t xml:space="preserve"> számolhattunk, melynek egy része az előlegként megkapott fejlesztési támogatásokból származott. </w:t>
      </w:r>
    </w:p>
    <w:p w14:paraId="694C0235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pénzmaradvány igénybevételének elszámolása – a működési maradványnál említettek miatt – teljes egészében megtörtént, így az áthúzódó fejlesztési feladatok forrása tárgyévi maradványként jelentkezik.</w:t>
      </w:r>
    </w:p>
    <w:p w14:paraId="23FDA2D7" w14:textId="77777777" w:rsidR="00981DC7" w:rsidRPr="0036788C" w:rsidRDefault="00981DC7" w:rsidP="00981DC7">
      <w:pPr>
        <w:jc w:val="center"/>
        <w:rPr>
          <w:b/>
          <w:bCs/>
          <w:i/>
          <w:iCs/>
          <w:sz w:val="24"/>
          <w:szCs w:val="24"/>
        </w:rPr>
      </w:pPr>
    </w:p>
    <w:p w14:paraId="545CE80C" w14:textId="77777777" w:rsidR="00981DC7" w:rsidRPr="0036788C" w:rsidRDefault="00981DC7" w:rsidP="00981DC7">
      <w:pPr>
        <w:jc w:val="center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Költségvetési kiadások</w:t>
      </w:r>
    </w:p>
    <w:p w14:paraId="0B3EFB50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0A3BF592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Az önkormányzat 2019. évi gazdálkodása során </w:t>
      </w:r>
      <w:r w:rsidRPr="0036788C">
        <w:rPr>
          <w:b/>
          <w:bCs/>
          <w:iCs/>
          <w:sz w:val="24"/>
          <w:szCs w:val="24"/>
        </w:rPr>
        <w:t>393 560 261 Ft kiadást</w:t>
      </w:r>
      <w:r w:rsidRPr="0036788C">
        <w:rPr>
          <w:iCs/>
          <w:sz w:val="24"/>
          <w:szCs w:val="24"/>
        </w:rPr>
        <w:t xml:space="preserve"> </w:t>
      </w:r>
      <w:r w:rsidRPr="0036788C">
        <w:rPr>
          <w:b/>
          <w:bCs/>
          <w:iCs/>
          <w:sz w:val="24"/>
          <w:szCs w:val="24"/>
        </w:rPr>
        <w:t>teljesített</w:t>
      </w:r>
      <w:r w:rsidRPr="0036788C">
        <w:rPr>
          <w:iCs/>
          <w:sz w:val="24"/>
          <w:szCs w:val="24"/>
        </w:rPr>
        <w:t>. Ezen belül, a működési kiadások összege 278 711 742 Ft volt, míg a tervezett fejlesztésre 110 198 832 Ft-ot fordítottunk.</w:t>
      </w:r>
    </w:p>
    <w:p w14:paraId="39489CC9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31B38E15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teljesítési adatok előirányzattól való elmaradását jelentősen befolyásolta, hogy az összességében közel 84 M Ft-ban tervezett tartalék keret nem került felhasználásra.</w:t>
      </w:r>
    </w:p>
    <w:p w14:paraId="505E84E8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551DAAD8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kiadások összetételét az alábbi grafikon mutatja:</w:t>
      </w:r>
    </w:p>
    <w:p w14:paraId="6E30164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/>
          <w:iCs/>
          <w:noProof/>
          <w:sz w:val="24"/>
          <w:szCs w:val="24"/>
        </w:rPr>
        <w:lastRenderedPageBreak/>
        <w:drawing>
          <wp:inline distT="0" distB="0" distL="0" distR="0" wp14:anchorId="6F1681B1" wp14:editId="4D7A5C9C">
            <wp:extent cx="5400675" cy="338137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D2AA22" w14:textId="77777777" w:rsidR="00981DC7" w:rsidRPr="0036788C" w:rsidRDefault="00981DC7" w:rsidP="00981DC7">
      <w:pPr>
        <w:jc w:val="both"/>
        <w:rPr>
          <w:i/>
          <w:iCs/>
          <w:noProof/>
          <w:sz w:val="24"/>
          <w:szCs w:val="24"/>
        </w:rPr>
      </w:pPr>
    </w:p>
    <w:p w14:paraId="3DD5B132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</w:p>
    <w:p w14:paraId="49FB92A5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Működési kiadások</w:t>
      </w:r>
    </w:p>
    <w:p w14:paraId="5335A8B8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</w:p>
    <w:p w14:paraId="4C968072" w14:textId="77777777" w:rsidR="00981DC7" w:rsidRPr="0036788C" w:rsidRDefault="00981DC7" w:rsidP="00981DC7">
      <w:pPr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t>Működési kiadások</w:t>
      </w:r>
    </w:p>
    <w:p w14:paraId="44CA7AF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működési kiadások 49,24 %-a </w:t>
      </w:r>
      <w:r w:rsidRPr="0036788C">
        <w:rPr>
          <w:b/>
          <w:bCs/>
          <w:iCs/>
          <w:sz w:val="24"/>
          <w:szCs w:val="24"/>
        </w:rPr>
        <w:t>137 231 304 Ft összegben az intézményeknél</w:t>
      </w:r>
      <w:r w:rsidRPr="0036788C">
        <w:rPr>
          <w:iCs/>
          <w:sz w:val="24"/>
          <w:szCs w:val="24"/>
        </w:rPr>
        <w:t xml:space="preserve"> realizálódott. </w:t>
      </w:r>
    </w:p>
    <w:p w14:paraId="26DB4E1D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46506ADA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  <w:u w:val="single"/>
        </w:rPr>
        <w:t>Az intézmények 2019. évi gazdálkodása takarékos és körültekintő volt, a finanszírozás és az előirányzatok felhasználása a feladat ellátáshoz igazodott</w:t>
      </w:r>
      <w:r w:rsidRPr="0036788C">
        <w:rPr>
          <w:iCs/>
          <w:sz w:val="24"/>
          <w:szCs w:val="24"/>
        </w:rPr>
        <w:t xml:space="preserve">. </w:t>
      </w:r>
    </w:p>
    <w:p w14:paraId="16200F8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66FF8753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Az intézmények feladata és struktúrája nem változott.</w:t>
      </w:r>
    </w:p>
    <w:p w14:paraId="73F77595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7766CDAF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</w:t>
      </w:r>
      <w:r w:rsidRPr="0036788C">
        <w:rPr>
          <w:iCs/>
          <w:sz w:val="24"/>
          <w:szCs w:val="24"/>
          <w:u w:val="single"/>
        </w:rPr>
        <w:t>személyi juttatások és járulékok</w:t>
      </w:r>
      <w:r w:rsidRPr="0036788C">
        <w:rPr>
          <w:iCs/>
          <w:sz w:val="24"/>
          <w:szCs w:val="24"/>
        </w:rPr>
        <w:t xml:space="preserve"> előirányzatánál 89,49 %-os a teljesülés.</w:t>
      </w:r>
    </w:p>
    <w:p w14:paraId="3DEDBCD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64717CB5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dologi kiadások teljesülése 77,65 %, itt jelentős a megtakarítás, mely részben betudható az energetikai korszerűsítéseknek is (napelemek felszerelése).</w:t>
      </w:r>
    </w:p>
    <w:p w14:paraId="70CA2356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15BA968D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  <w:u w:val="single"/>
        </w:rPr>
        <w:t xml:space="preserve">Támogatások, pénzeszköz </w:t>
      </w:r>
      <w:proofErr w:type="gramStart"/>
      <w:r w:rsidRPr="0036788C">
        <w:rPr>
          <w:iCs/>
          <w:sz w:val="24"/>
          <w:szCs w:val="24"/>
          <w:u w:val="single"/>
        </w:rPr>
        <w:t xml:space="preserve">átadások </w:t>
      </w:r>
      <w:r w:rsidRPr="0036788C">
        <w:rPr>
          <w:iCs/>
          <w:sz w:val="24"/>
          <w:szCs w:val="24"/>
        </w:rPr>
        <w:t xml:space="preserve"> felsorolását</w:t>
      </w:r>
      <w:proofErr w:type="gramEnd"/>
      <w:r w:rsidRPr="0036788C">
        <w:rPr>
          <w:iCs/>
          <w:sz w:val="24"/>
          <w:szCs w:val="24"/>
        </w:rPr>
        <w:t xml:space="preserve"> a 10-11. számú melléklet tartalmazza.</w:t>
      </w:r>
    </w:p>
    <w:p w14:paraId="322E5FE3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 szociális célú támogatásoknál az önkormányzat saját hatáskörben megállapított támogatásai szerepelnek, valamint a téli rezsicsökkentéshez kapcsolódó juttattatás. </w:t>
      </w:r>
    </w:p>
    <w:p w14:paraId="382157F0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72376F2C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  <w:u w:val="single"/>
        </w:rPr>
        <w:t>Hitelműveletek</w:t>
      </w:r>
    </w:p>
    <w:p w14:paraId="53B0D4C8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</w:p>
    <w:p w14:paraId="41DFE8C7" w14:textId="77777777" w:rsidR="00981DC7" w:rsidRPr="0036788C" w:rsidRDefault="00981DC7" w:rsidP="00981DC7">
      <w:pPr>
        <w:tabs>
          <w:tab w:val="left" w:pos="6750"/>
        </w:tabs>
        <w:jc w:val="both"/>
        <w:rPr>
          <w:i/>
          <w:iCs/>
          <w:sz w:val="24"/>
          <w:szCs w:val="24"/>
          <w:u w:val="single"/>
        </w:rPr>
      </w:pPr>
      <w:r w:rsidRPr="0036788C">
        <w:rPr>
          <w:iCs/>
          <w:sz w:val="24"/>
          <w:szCs w:val="24"/>
        </w:rPr>
        <w:t>Az önkormányzatnak működési hitele nem volt.</w:t>
      </w:r>
    </w:p>
    <w:p w14:paraId="45F1F84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6ECDA6E8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 xml:space="preserve">Összességében elmondható, hogy az önkormányzat működési feladatait úgy látta el, hogy annak eredményeképpen jelentős maradványa keletkezett, ami megalapozza a következő évi költségvetési gazdálkodás stabilitását, az esetleges </w:t>
      </w:r>
      <w:proofErr w:type="gramStart"/>
      <w:r w:rsidRPr="0036788C">
        <w:rPr>
          <w:b/>
          <w:bCs/>
          <w:iCs/>
          <w:sz w:val="24"/>
          <w:szCs w:val="24"/>
        </w:rPr>
        <w:t>bevételkiesés</w:t>
      </w:r>
      <w:proofErr w:type="gramEnd"/>
      <w:r w:rsidRPr="0036788C">
        <w:rPr>
          <w:b/>
          <w:bCs/>
          <w:iCs/>
          <w:sz w:val="24"/>
          <w:szCs w:val="24"/>
        </w:rPr>
        <w:t xml:space="preserve"> illetve </w:t>
      </w:r>
      <w:proofErr w:type="spellStart"/>
      <w:r w:rsidRPr="0036788C">
        <w:rPr>
          <w:b/>
          <w:bCs/>
          <w:iCs/>
          <w:sz w:val="24"/>
          <w:szCs w:val="24"/>
        </w:rPr>
        <w:t>vis</w:t>
      </w:r>
      <w:proofErr w:type="spellEnd"/>
      <w:r w:rsidRPr="0036788C">
        <w:rPr>
          <w:b/>
          <w:bCs/>
          <w:iCs/>
          <w:sz w:val="24"/>
          <w:szCs w:val="24"/>
        </w:rPr>
        <w:t xml:space="preserve"> maior helyzetek kezelhetőségét.</w:t>
      </w:r>
    </w:p>
    <w:p w14:paraId="6289158E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</w:p>
    <w:p w14:paraId="13D0B35B" w14:textId="77777777" w:rsidR="00981DC7" w:rsidRDefault="00981DC7" w:rsidP="00981DC7">
      <w:pPr>
        <w:jc w:val="both"/>
        <w:rPr>
          <w:b/>
          <w:bCs/>
          <w:iCs/>
          <w:sz w:val="24"/>
          <w:szCs w:val="24"/>
        </w:rPr>
      </w:pPr>
    </w:p>
    <w:p w14:paraId="400CCB6B" w14:textId="509589B5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lastRenderedPageBreak/>
        <w:t>Felhalmozási kiadások</w:t>
      </w:r>
    </w:p>
    <w:p w14:paraId="45E491C0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</w:p>
    <w:p w14:paraId="6CB85055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Az önkormányzat 2019-ban </w:t>
      </w:r>
      <w:r w:rsidRPr="0036788C">
        <w:rPr>
          <w:b/>
          <w:bCs/>
          <w:iCs/>
          <w:sz w:val="24"/>
          <w:szCs w:val="24"/>
        </w:rPr>
        <w:t>110 198 832 Ft felhalmozási kiadást számolt el</w:t>
      </w:r>
      <w:r w:rsidRPr="0036788C">
        <w:rPr>
          <w:iCs/>
          <w:sz w:val="24"/>
          <w:szCs w:val="24"/>
        </w:rPr>
        <w:t>. A fejlesztések tételes kimutatását a 12. és 13. számú melléklet tartalmazza.</w:t>
      </w:r>
    </w:p>
    <w:p w14:paraId="75EEC80F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647DD8F7" w14:textId="77777777" w:rsidR="00981DC7" w:rsidRPr="0036788C" w:rsidRDefault="00981DC7" w:rsidP="00981DC7">
      <w:pPr>
        <w:jc w:val="both"/>
        <w:rPr>
          <w:b/>
          <w:bCs/>
          <w:i/>
          <w:iCs/>
          <w:sz w:val="24"/>
          <w:szCs w:val="24"/>
        </w:rPr>
      </w:pPr>
      <w:r w:rsidRPr="0036788C">
        <w:rPr>
          <w:b/>
          <w:bCs/>
          <w:iCs/>
          <w:sz w:val="24"/>
          <w:szCs w:val="24"/>
        </w:rPr>
        <w:t>A 2019. évi fejlesztéseket döntő részben tárgyévben kapott, illetve pénzmaradványként rendelkezésre álló támogatás, egyéb külső forrás finanszírozta, így megvalósításuk jelentős vagyonnövekedést eredményezett.</w:t>
      </w:r>
    </w:p>
    <w:p w14:paraId="4AF95CC3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5B68874B" w14:textId="77777777" w:rsidR="00981DC7" w:rsidRPr="0036788C" w:rsidRDefault="00981DC7" w:rsidP="00981DC7">
      <w:pPr>
        <w:pStyle w:val="Cmsor1"/>
        <w:rPr>
          <w:iCs/>
        </w:rPr>
      </w:pPr>
      <w:r w:rsidRPr="0036788C">
        <w:rPr>
          <w:iCs/>
        </w:rPr>
        <w:t xml:space="preserve">A költségvetés finanszírozása, hitelműveletek </w:t>
      </w:r>
    </w:p>
    <w:p w14:paraId="541B3C02" w14:textId="77777777" w:rsidR="00981DC7" w:rsidRPr="0036788C" w:rsidRDefault="00981DC7" w:rsidP="00981DC7">
      <w:pPr>
        <w:rPr>
          <w:i/>
          <w:iCs/>
          <w:sz w:val="24"/>
          <w:szCs w:val="24"/>
        </w:rPr>
      </w:pPr>
    </w:p>
    <w:p w14:paraId="33DA0AEB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Az önkormányzatnak 2019. évben folyószámla hitelkerete nem volt.</w:t>
      </w:r>
    </w:p>
    <w:p w14:paraId="4EE1AC51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</w:p>
    <w:p w14:paraId="429C7C30" w14:textId="77777777" w:rsidR="00981DC7" w:rsidRPr="0036788C" w:rsidRDefault="00981DC7" w:rsidP="00981DC7">
      <w:pPr>
        <w:jc w:val="both"/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 xml:space="preserve">Az önkormányzat – költségvetésének végrehajtása során külön figyelmet fordít likviditásának folyamatos biztosítására. Tekintettel arra, hogy a központi működési támogatások a működési kiadások felét sem finanszírozzák, - a helyi adóbevételek pedig ciklikusan érkeznek, - fontosnak tartjuk, hogy az önkormányzat </w:t>
      </w:r>
      <w:proofErr w:type="gramStart"/>
      <w:r w:rsidRPr="0036788C">
        <w:rPr>
          <w:iCs/>
          <w:sz w:val="24"/>
          <w:szCs w:val="24"/>
        </w:rPr>
        <w:t>jelentős  maradvánnyal</w:t>
      </w:r>
      <w:proofErr w:type="gramEnd"/>
      <w:r w:rsidRPr="0036788C">
        <w:rPr>
          <w:iCs/>
          <w:sz w:val="24"/>
          <w:szCs w:val="24"/>
        </w:rPr>
        <w:t xml:space="preserve"> rendelkezzen, ami egyúttal lehetővé teszi az önkormányzati célok hatékonyabb megvalósítását, a piaci, pályázati lehetőségek jobb kihasználását.</w:t>
      </w:r>
    </w:p>
    <w:p w14:paraId="08551256" w14:textId="77777777" w:rsidR="00981DC7" w:rsidRPr="0036788C" w:rsidRDefault="00981DC7" w:rsidP="00981DC7">
      <w:pPr>
        <w:jc w:val="both"/>
        <w:rPr>
          <w:i/>
          <w:iCs/>
          <w:sz w:val="24"/>
          <w:szCs w:val="24"/>
          <w:highlight w:val="yellow"/>
        </w:rPr>
      </w:pPr>
    </w:p>
    <w:p w14:paraId="42AD1900" w14:textId="77777777" w:rsidR="00981DC7" w:rsidRPr="0036788C" w:rsidRDefault="00981DC7" w:rsidP="00981DC7">
      <w:pPr>
        <w:pStyle w:val="Szvegtrzs"/>
        <w:rPr>
          <w:b/>
          <w:bCs/>
          <w:iCs/>
        </w:rPr>
      </w:pPr>
      <w:r w:rsidRPr="0036788C">
        <w:rPr>
          <w:b/>
          <w:bCs/>
          <w:iCs/>
        </w:rPr>
        <w:t>Költségvetési maradvány alakulása</w:t>
      </w:r>
    </w:p>
    <w:p w14:paraId="05A4F1D7" w14:textId="77777777" w:rsidR="00981DC7" w:rsidRPr="0036788C" w:rsidRDefault="00981DC7" w:rsidP="00981DC7">
      <w:pPr>
        <w:pStyle w:val="Szvegtrzs"/>
        <w:rPr>
          <w:iCs/>
        </w:rPr>
      </w:pPr>
    </w:p>
    <w:p w14:paraId="23DE7A9B" w14:textId="77777777" w:rsidR="00981DC7" w:rsidRPr="0036788C" w:rsidRDefault="00981DC7" w:rsidP="00981DC7">
      <w:pPr>
        <w:pStyle w:val="Szvegtrzs"/>
        <w:rPr>
          <w:iCs/>
          <w:u w:val="single"/>
        </w:rPr>
      </w:pPr>
      <w:r w:rsidRPr="0036788C">
        <w:rPr>
          <w:iCs/>
        </w:rPr>
        <w:t>A 2014-ben bevezetett új számviteli rendszerben a</w:t>
      </w:r>
      <w:r w:rsidRPr="0036788C">
        <w:rPr>
          <w:iCs/>
          <w:u w:val="single"/>
        </w:rPr>
        <w:t>z alaptevékenység keretében</w:t>
      </w:r>
      <w:r w:rsidRPr="0036788C">
        <w:rPr>
          <w:iCs/>
        </w:rPr>
        <w:t xml:space="preserve"> </w:t>
      </w:r>
      <w:r w:rsidRPr="0036788C">
        <w:rPr>
          <w:iCs/>
          <w:u w:val="single"/>
        </w:rPr>
        <w:t>realizált bevételek és teljesített kiadások egyenlege a költségvetési maradvány,</w:t>
      </w:r>
      <w:r w:rsidRPr="0036788C">
        <w:rPr>
          <w:iCs/>
        </w:rPr>
        <w:t xml:space="preserve"> melynek levezetése során, az előző évek maradványa tárgyévi bevételként kerül elszámolásra, így az év végi maradvány a költségvetési gazdálkodás során </w:t>
      </w:r>
      <w:r w:rsidRPr="0036788C">
        <w:rPr>
          <w:iCs/>
          <w:u w:val="single"/>
        </w:rPr>
        <w:t>összességében felhalmozott megtakarítást tükrözi.</w:t>
      </w:r>
    </w:p>
    <w:p w14:paraId="29125A50" w14:textId="77777777" w:rsidR="00981DC7" w:rsidRPr="0036788C" w:rsidRDefault="00981DC7" w:rsidP="00981DC7">
      <w:pPr>
        <w:pStyle w:val="Szvegtrzs"/>
        <w:rPr>
          <w:iCs/>
        </w:rPr>
      </w:pPr>
    </w:p>
    <w:p w14:paraId="401F65E9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>A zárszámadás keretében megállapított maradvány összege beépül a következő évi költségvetésbe, ahol a továbbiakban tárgyévi bevételként funkcionál. Ennek terhére szükséges biztosítani azokat a kiadásokat is, (</w:t>
      </w:r>
      <w:proofErr w:type="spellStart"/>
      <w:r w:rsidRPr="0036788C">
        <w:rPr>
          <w:iCs/>
        </w:rPr>
        <w:t>pl</w:t>
      </w:r>
      <w:proofErr w:type="spellEnd"/>
      <w:r w:rsidRPr="0036788C">
        <w:rPr>
          <w:iCs/>
        </w:rPr>
        <w:t xml:space="preserve"> normatíva visszafizetési kötelezettség, következő évre folyósított finanszírozási előleg levonása) amelyek korábban pénzmaradványt módosító tételek voltak.</w:t>
      </w:r>
    </w:p>
    <w:p w14:paraId="0F9573FD" w14:textId="77777777" w:rsidR="00981DC7" w:rsidRPr="0036788C" w:rsidRDefault="00981DC7" w:rsidP="00981DC7">
      <w:pPr>
        <w:rPr>
          <w:i/>
          <w:iCs/>
          <w:sz w:val="24"/>
          <w:szCs w:val="24"/>
        </w:rPr>
      </w:pPr>
    </w:p>
    <w:p w14:paraId="738F6A4D" w14:textId="77777777" w:rsidR="00981DC7" w:rsidRPr="0036788C" w:rsidRDefault="00981DC7" w:rsidP="00981DC7">
      <w:pPr>
        <w:rPr>
          <w:i/>
          <w:iCs/>
          <w:sz w:val="24"/>
          <w:szCs w:val="24"/>
        </w:rPr>
      </w:pPr>
      <w:r w:rsidRPr="0036788C">
        <w:rPr>
          <w:iCs/>
          <w:sz w:val="24"/>
          <w:szCs w:val="24"/>
        </w:rPr>
        <w:t>A beszámoló szerinti pénzmaradványt a 14. melléklet tartalmazza.</w:t>
      </w:r>
    </w:p>
    <w:p w14:paraId="5FEE116B" w14:textId="77777777" w:rsidR="00981DC7" w:rsidRPr="0036788C" w:rsidRDefault="00981DC7" w:rsidP="00981DC7">
      <w:pPr>
        <w:pStyle w:val="Szvegtrzs"/>
        <w:jc w:val="center"/>
        <w:rPr>
          <w:b/>
          <w:bCs/>
          <w:iCs/>
        </w:rPr>
      </w:pPr>
    </w:p>
    <w:p w14:paraId="4B1F230B" w14:textId="77777777" w:rsidR="00981DC7" w:rsidRPr="0036788C" w:rsidRDefault="00981DC7" w:rsidP="00981DC7">
      <w:pPr>
        <w:pStyle w:val="Szvegtrzs"/>
        <w:jc w:val="center"/>
        <w:rPr>
          <w:b/>
          <w:bCs/>
          <w:iCs/>
        </w:rPr>
      </w:pPr>
    </w:p>
    <w:p w14:paraId="0490296D" w14:textId="77777777" w:rsidR="00981DC7" w:rsidRPr="0036788C" w:rsidRDefault="00981DC7" w:rsidP="00981DC7">
      <w:pPr>
        <w:pStyle w:val="Szvegtrzs"/>
        <w:jc w:val="center"/>
        <w:rPr>
          <w:b/>
          <w:bCs/>
          <w:iCs/>
        </w:rPr>
      </w:pPr>
    </w:p>
    <w:p w14:paraId="2991F891" w14:textId="77777777" w:rsidR="00981DC7" w:rsidRPr="0036788C" w:rsidRDefault="00981DC7" w:rsidP="00981DC7">
      <w:pPr>
        <w:pStyle w:val="Szvegtrzs"/>
        <w:jc w:val="center"/>
        <w:rPr>
          <w:b/>
          <w:bCs/>
          <w:iCs/>
        </w:rPr>
      </w:pPr>
      <w:r w:rsidRPr="0036788C">
        <w:rPr>
          <w:b/>
          <w:bCs/>
          <w:iCs/>
        </w:rPr>
        <w:t>Vagyon és eredmény kimutatás alakulása</w:t>
      </w:r>
    </w:p>
    <w:p w14:paraId="5FF98E78" w14:textId="77777777" w:rsidR="00981DC7" w:rsidRPr="0036788C" w:rsidRDefault="00981DC7" w:rsidP="00981DC7">
      <w:pPr>
        <w:pStyle w:val="Szvegtrzs"/>
        <w:rPr>
          <w:b/>
          <w:bCs/>
          <w:iCs/>
        </w:rPr>
      </w:pPr>
    </w:p>
    <w:p w14:paraId="03DB697D" w14:textId="77777777" w:rsidR="00981DC7" w:rsidRPr="0036788C" w:rsidRDefault="00981DC7" w:rsidP="00981DC7">
      <w:pPr>
        <w:pStyle w:val="Szvegtrzs"/>
        <w:rPr>
          <w:b/>
          <w:bCs/>
          <w:iCs/>
        </w:rPr>
      </w:pPr>
      <w:r w:rsidRPr="0036788C">
        <w:rPr>
          <w:b/>
          <w:bCs/>
          <w:iCs/>
        </w:rPr>
        <w:t xml:space="preserve">Eredmény kimutatás </w:t>
      </w:r>
    </w:p>
    <w:p w14:paraId="136A965D" w14:textId="77777777" w:rsidR="00981DC7" w:rsidRPr="0036788C" w:rsidRDefault="00981DC7" w:rsidP="00981DC7">
      <w:pPr>
        <w:pStyle w:val="Szvegtrzs"/>
        <w:rPr>
          <w:iCs/>
        </w:rPr>
      </w:pPr>
    </w:p>
    <w:p w14:paraId="7B1718DE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>Az eredmény kimutatást a pénzügyi számvitelben vezetett elszámolások alapján kell elkészíteni.</w:t>
      </w:r>
    </w:p>
    <w:p w14:paraId="4021E77F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 xml:space="preserve">Az összesített eredmény kimutatás adatai szerint, 2019-ban az önkormányzat és intézmények </w:t>
      </w:r>
      <w:r w:rsidRPr="0036788C">
        <w:rPr>
          <w:b/>
          <w:bCs/>
          <w:iCs/>
        </w:rPr>
        <w:t>mérleg szerinti eredménye -38 179 973 Ft volt</w:t>
      </w:r>
      <w:r w:rsidRPr="0036788C">
        <w:rPr>
          <w:iCs/>
        </w:rPr>
        <w:t xml:space="preserve">. A negatív eredmény abból adódik, hogy a 2019. évi beruházások bevételeinek elhatárolása megtörtént év végén. </w:t>
      </w:r>
    </w:p>
    <w:p w14:paraId="6FBACDDF" w14:textId="77777777" w:rsidR="00981DC7" w:rsidRDefault="00981DC7" w:rsidP="00981DC7">
      <w:pPr>
        <w:pStyle w:val="Szvegtrzs"/>
        <w:rPr>
          <w:iCs/>
        </w:rPr>
      </w:pPr>
    </w:p>
    <w:p w14:paraId="6C78E2F0" w14:textId="77777777" w:rsidR="00981DC7" w:rsidRDefault="00981DC7" w:rsidP="00981DC7">
      <w:pPr>
        <w:pStyle w:val="Szvegtrzs"/>
        <w:rPr>
          <w:iCs/>
        </w:rPr>
      </w:pPr>
    </w:p>
    <w:p w14:paraId="74A705FF" w14:textId="77777777" w:rsidR="00981DC7" w:rsidRPr="0036788C" w:rsidRDefault="00981DC7" w:rsidP="00981DC7">
      <w:pPr>
        <w:pStyle w:val="Szvegtrzs"/>
        <w:rPr>
          <w:iCs/>
        </w:rPr>
      </w:pPr>
    </w:p>
    <w:p w14:paraId="469E0EBB" w14:textId="77777777" w:rsidR="00981DC7" w:rsidRPr="0036788C" w:rsidRDefault="00981DC7" w:rsidP="00981DC7">
      <w:pPr>
        <w:pStyle w:val="Szvegtrzs"/>
        <w:rPr>
          <w:b/>
          <w:bCs/>
          <w:iCs/>
        </w:rPr>
      </w:pPr>
      <w:r w:rsidRPr="0036788C">
        <w:rPr>
          <w:b/>
          <w:bCs/>
          <w:iCs/>
        </w:rPr>
        <w:lastRenderedPageBreak/>
        <w:t>Vagyon változása</w:t>
      </w:r>
    </w:p>
    <w:p w14:paraId="38A808F4" w14:textId="77777777" w:rsidR="00981DC7" w:rsidRPr="0036788C" w:rsidRDefault="00981DC7" w:rsidP="00981DC7">
      <w:pPr>
        <w:pStyle w:val="Szvegtrzs"/>
        <w:rPr>
          <w:iCs/>
        </w:rPr>
      </w:pPr>
    </w:p>
    <w:p w14:paraId="216C5D7F" w14:textId="77777777" w:rsidR="00981DC7" w:rsidRPr="0036788C" w:rsidRDefault="00981DC7" w:rsidP="00981DC7">
      <w:pPr>
        <w:pStyle w:val="Szvegtrzs"/>
        <w:rPr>
          <w:bCs/>
          <w:iCs/>
        </w:rPr>
      </w:pPr>
      <w:r w:rsidRPr="0036788C">
        <w:rPr>
          <w:iCs/>
        </w:rPr>
        <w:t>A 2019. évi mérleg adatai szerint, az eszközök értéke 37 519 047 Ft-tal nőtt</w:t>
      </w:r>
      <w:r w:rsidRPr="0036788C">
        <w:rPr>
          <w:b/>
          <w:bCs/>
          <w:iCs/>
        </w:rPr>
        <w:t xml:space="preserve"> </w:t>
      </w:r>
      <w:r w:rsidRPr="0036788C">
        <w:rPr>
          <w:bCs/>
          <w:iCs/>
        </w:rPr>
        <w:t>a külső és saját forrásokból megvalósított fejlesztések hatására.</w:t>
      </w:r>
    </w:p>
    <w:p w14:paraId="554B9758" w14:textId="77777777" w:rsidR="00981DC7" w:rsidRPr="0036788C" w:rsidRDefault="00981DC7" w:rsidP="00981DC7">
      <w:pPr>
        <w:pStyle w:val="Szvegtrzs"/>
        <w:rPr>
          <w:iCs/>
        </w:rPr>
      </w:pPr>
    </w:p>
    <w:p w14:paraId="4FF9EC60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>A vagyon alakulását a 21. melléklet tartalmazza.</w:t>
      </w:r>
    </w:p>
    <w:p w14:paraId="41EDFDCF" w14:textId="77777777" w:rsidR="00981DC7" w:rsidRPr="0036788C" w:rsidRDefault="00981DC7" w:rsidP="00981DC7">
      <w:pPr>
        <w:pStyle w:val="Szvegtrzs"/>
        <w:rPr>
          <w:iCs/>
        </w:rPr>
      </w:pPr>
    </w:p>
    <w:p w14:paraId="622ECD5B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 xml:space="preserve">A növekmény nagyobb része a </w:t>
      </w:r>
      <w:r w:rsidRPr="0036788C">
        <w:rPr>
          <w:b/>
          <w:bCs/>
          <w:iCs/>
        </w:rPr>
        <w:t>tárgyi eszközöknél jelentkezik</w:t>
      </w:r>
      <w:r w:rsidRPr="0036788C">
        <w:rPr>
          <w:iCs/>
        </w:rPr>
        <w:t>.</w:t>
      </w:r>
    </w:p>
    <w:p w14:paraId="38891020" w14:textId="77777777" w:rsidR="00981DC7" w:rsidRPr="0036788C" w:rsidRDefault="00981DC7" w:rsidP="00981DC7">
      <w:pPr>
        <w:pStyle w:val="Szvegtrzs"/>
        <w:rPr>
          <w:b/>
          <w:bCs/>
          <w:iCs/>
        </w:rPr>
      </w:pPr>
    </w:p>
    <w:p w14:paraId="7D3C5CF6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b/>
          <w:bCs/>
          <w:iCs/>
        </w:rPr>
        <w:t>A pénzeszközök értéke változott</w:t>
      </w:r>
      <w:r w:rsidRPr="0036788C">
        <w:rPr>
          <w:iCs/>
        </w:rPr>
        <w:t xml:space="preserve">: 156 670 012 Ft-ról 163 417 407 Ft-ra nőtt. A követelések állománya 5 502 812 Ft-tal csökkent. </w:t>
      </w:r>
    </w:p>
    <w:p w14:paraId="0FC73232" w14:textId="77777777" w:rsidR="00981DC7" w:rsidRPr="0036788C" w:rsidRDefault="00981DC7" w:rsidP="00981DC7">
      <w:pPr>
        <w:pStyle w:val="Szvegtrzs"/>
        <w:rPr>
          <w:iCs/>
        </w:rPr>
      </w:pPr>
    </w:p>
    <w:p w14:paraId="67DD6022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b/>
          <w:bCs/>
          <w:iCs/>
        </w:rPr>
        <w:t>A kötelezettségek 3 045 482 Ft-os növekedést mutatnak</w:t>
      </w:r>
      <w:r w:rsidRPr="0036788C">
        <w:rPr>
          <w:iCs/>
        </w:rPr>
        <w:t>, ez főként annak tudható be, hogy az évvégén beérkezett számlák kifizetése áthúzódott 2020-</w:t>
      </w:r>
      <w:proofErr w:type="spellStart"/>
      <w:r w:rsidRPr="0036788C">
        <w:rPr>
          <w:iCs/>
        </w:rPr>
        <w:t>ra</w:t>
      </w:r>
      <w:proofErr w:type="spellEnd"/>
      <w:r w:rsidRPr="0036788C">
        <w:rPr>
          <w:iCs/>
        </w:rPr>
        <w:t>, valamint a beruházások biztosítékainak letétbe helyezését itt mutatjuk ki.</w:t>
      </w:r>
    </w:p>
    <w:p w14:paraId="32BDEC7E" w14:textId="77777777" w:rsidR="00981DC7" w:rsidRPr="0036788C" w:rsidRDefault="00981DC7" w:rsidP="00981DC7">
      <w:pPr>
        <w:pStyle w:val="Szvegtrzs"/>
        <w:rPr>
          <w:iCs/>
        </w:rPr>
      </w:pPr>
    </w:p>
    <w:p w14:paraId="3B266614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 xml:space="preserve">Az önkormányzat tárgyi eszközeinek az </w:t>
      </w:r>
      <w:proofErr w:type="spellStart"/>
      <w:r w:rsidRPr="0036788C">
        <w:rPr>
          <w:iCs/>
        </w:rPr>
        <w:t>elhasználódási</w:t>
      </w:r>
      <w:proofErr w:type="spellEnd"/>
      <w:r w:rsidRPr="0036788C">
        <w:rPr>
          <w:iCs/>
        </w:rPr>
        <w:t xml:space="preserve"> fokát az alábbi táblázat mutatja:</w:t>
      </w:r>
    </w:p>
    <w:p w14:paraId="4B26F1F8" w14:textId="77777777" w:rsidR="00981DC7" w:rsidRPr="0036788C" w:rsidRDefault="00981DC7" w:rsidP="00981DC7">
      <w:pPr>
        <w:pStyle w:val="Szvegtrzs"/>
        <w:rPr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24"/>
        <w:gridCol w:w="2144"/>
        <w:gridCol w:w="1596"/>
      </w:tblGrid>
      <w:tr w:rsidR="00981DC7" w:rsidRPr="0036788C" w14:paraId="4FF74487" w14:textId="77777777" w:rsidTr="003F67BC">
        <w:tc>
          <w:tcPr>
            <w:tcW w:w="0" w:type="auto"/>
          </w:tcPr>
          <w:p w14:paraId="301D95BB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r w:rsidRPr="0036788C">
              <w:rPr>
                <w:b/>
                <w:iCs/>
              </w:rPr>
              <w:t>Eszközcsoportok</w:t>
            </w:r>
          </w:p>
        </w:tc>
        <w:tc>
          <w:tcPr>
            <w:tcW w:w="0" w:type="auto"/>
            <w:gridSpan w:val="2"/>
          </w:tcPr>
          <w:p w14:paraId="7A05EA37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r w:rsidRPr="0036788C">
              <w:rPr>
                <w:b/>
                <w:iCs/>
              </w:rPr>
              <w:t>Bruttó állományi érték (Ft)</w:t>
            </w:r>
          </w:p>
        </w:tc>
      </w:tr>
      <w:tr w:rsidR="00981DC7" w:rsidRPr="0036788C" w14:paraId="7525C454" w14:textId="77777777" w:rsidTr="003F67BC">
        <w:tc>
          <w:tcPr>
            <w:tcW w:w="0" w:type="auto"/>
            <w:vMerge w:val="restart"/>
          </w:tcPr>
          <w:p w14:paraId="5C0CD552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bookmarkStart w:id="1" w:name="_Hlk514827339"/>
          </w:p>
          <w:p w14:paraId="7360824D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r w:rsidRPr="0036788C">
              <w:rPr>
                <w:b/>
                <w:iCs/>
              </w:rPr>
              <w:t>Immateriális javak</w:t>
            </w:r>
          </w:p>
        </w:tc>
        <w:tc>
          <w:tcPr>
            <w:tcW w:w="0" w:type="auto"/>
          </w:tcPr>
          <w:p w14:paraId="5873CA2B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Bruttó érték</w:t>
            </w:r>
          </w:p>
        </w:tc>
        <w:tc>
          <w:tcPr>
            <w:tcW w:w="0" w:type="auto"/>
          </w:tcPr>
          <w:p w14:paraId="6D1FB9BF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12 574 737</w:t>
            </w:r>
          </w:p>
        </w:tc>
      </w:tr>
      <w:tr w:rsidR="00981DC7" w:rsidRPr="0036788C" w14:paraId="59A81A33" w14:textId="77777777" w:rsidTr="003F67BC">
        <w:tc>
          <w:tcPr>
            <w:tcW w:w="0" w:type="auto"/>
            <w:vMerge/>
          </w:tcPr>
          <w:p w14:paraId="44E9B2BE" w14:textId="77777777" w:rsidR="00981DC7" w:rsidRPr="0036788C" w:rsidRDefault="00981DC7" w:rsidP="003F67BC">
            <w:pPr>
              <w:pStyle w:val="Szvegtrzs"/>
              <w:rPr>
                <w:iCs/>
              </w:rPr>
            </w:pPr>
          </w:p>
        </w:tc>
        <w:tc>
          <w:tcPr>
            <w:tcW w:w="0" w:type="auto"/>
          </w:tcPr>
          <w:p w14:paraId="547AEFF9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Értékcsökkenés</w:t>
            </w:r>
          </w:p>
        </w:tc>
        <w:tc>
          <w:tcPr>
            <w:tcW w:w="0" w:type="auto"/>
          </w:tcPr>
          <w:p w14:paraId="0B551234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8 850 482</w:t>
            </w:r>
          </w:p>
        </w:tc>
      </w:tr>
      <w:tr w:rsidR="00981DC7" w:rsidRPr="0036788C" w14:paraId="22292F43" w14:textId="77777777" w:rsidTr="003F67BC">
        <w:tc>
          <w:tcPr>
            <w:tcW w:w="0" w:type="auto"/>
            <w:vMerge/>
          </w:tcPr>
          <w:p w14:paraId="2101F10B" w14:textId="77777777" w:rsidR="00981DC7" w:rsidRPr="0036788C" w:rsidRDefault="00981DC7" w:rsidP="003F67BC">
            <w:pPr>
              <w:pStyle w:val="Szvegtrzs"/>
              <w:rPr>
                <w:iCs/>
              </w:rPr>
            </w:pPr>
          </w:p>
        </w:tc>
        <w:tc>
          <w:tcPr>
            <w:tcW w:w="0" w:type="auto"/>
          </w:tcPr>
          <w:p w14:paraId="6288F6A8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proofErr w:type="spellStart"/>
            <w:r w:rsidRPr="0036788C">
              <w:rPr>
                <w:b/>
                <w:iCs/>
              </w:rPr>
              <w:t>Elhasználódási</w:t>
            </w:r>
            <w:proofErr w:type="spellEnd"/>
            <w:r w:rsidRPr="0036788C">
              <w:rPr>
                <w:b/>
                <w:iCs/>
              </w:rPr>
              <w:t xml:space="preserve"> fok</w:t>
            </w:r>
          </w:p>
        </w:tc>
        <w:tc>
          <w:tcPr>
            <w:tcW w:w="0" w:type="auto"/>
          </w:tcPr>
          <w:p w14:paraId="3B6B65B2" w14:textId="77777777" w:rsidR="00981DC7" w:rsidRPr="0036788C" w:rsidRDefault="00981DC7" w:rsidP="003F67BC">
            <w:pPr>
              <w:pStyle w:val="Szvegtrzs"/>
              <w:jc w:val="center"/>
              <w:rPr>
                <w:b/>
                <w:iCs/>
              </w:rPr>
            </w:pPr>
            <w:r w:rsidRPr="0036788C">
              <w:rPr>
                <w:b/>
                <w:iCs/>
              </w:rPr>
              <w:t>49,75 %</w:t>
            </w:r>
          </w:p>
        </w:tc>
      </w:tr>
      <w:bookmarkEnd w:id="1"/>
      <w:tr w:rsidR="00981DC7" w:rsidRPr="0036788C" w14:paraId="210453B9" w14:textId="77777777" w:rsidTr="003F67BC">
        <w:tc>
          <w:tcPr>
            <w:tcW w:w="0" w:type="auto"/>
            <w:vMerge w:val="restart"/>
          </w:tcPr>
          <w:p w14:paraId="2106EFC3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</w:p>
          <w:p w14:paraId="2228DE30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r w:rsidRPr="0036788C">
              <w:rPr>
                <w:b/>
                <w:iCs/>
              </w:rPr>
              <w:t>Ingatlanok és kapcsolódó vagyoni értékű jogok</w:t>
            </w:r>
          </w:p>
        </w:tc>
        <w:tc>
          <w:tcPr>
            <w:tcW w:w="0" w:type="auto"/>
          </w:tcPr>
          <w:p w14:paraId="14E0A2D1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Bruttó érték</w:t>
            </w:r>
          </w:p>
        </w:tc>
        <w:tc>
          <w:tcPr>
            <w:tcW w:w="0" w:type="auto"/>
          </w:tcPr>
          <w:p w14:paraId="08D2FB6E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1 131 855 416</w:t>
            </w:r>
          </w:p>
        </w:tc>
      </w:tr>
      <w:tr w:rsidR="00981DC7" w:rsidRPr="0036788C" w14:paraId="290C2A5F" w14:textId="77777777" w:rsidTr="003F67BC">
        <w:tc>
          <w:tcPr>
            <w:tcW w:w="0" w:type="auto"/>
            <w:vMerge/>
          </w:tcPr>
          <w:p w14:paraId="3E0CB2DA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</w:p>
        </w:tc>
        <w:tc>
          <w:tcPr>
            <w:tcW w:w="0" w:type="auto"/>
          </w:tcPr>
          <w:p w14:paraId="08363C73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Értékcsökkenés</w:t>
            </w:r>
          </w:p>
        </w:tc>
        <w:tc>
          <w:tcPr>
            <w:tcW w:w="0" w:type="auto"/>
          </w:tcPr>
          <w:p w14:paraId="23B9C6CB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302 546 032</w:t>
            </w:r>
          </w:p>
        </w:tc>
      </w:tr>
      <w:tr w:rsidR="00981DC7" w:rsidRPr="0036788C" w14:paraId="2A844BC6" w14:textId="77777777" w:rsidTr="003F67BC">
        <w:tc>
          <w:tcPr>
            <w:tcW w:w="0" w:type="auto"/>
            <w:vMerge/>
          </w:tcPr>
          <w:p w14:paraId="52C24312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</w:p>
        </w:tc>
        <w:tc>
          <w:tcPr>
            <w:tcW w:w="0" w:type="auto"/>
          </w:tcPr>
          <w:p w14:paraId="0193EB1A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proofErr w:type="spellStart"/>
            <w:r w:rsidRPr="0036788C">
              <w:rPr>
                <w:b/>
                <w:iCs/>
              </w:rPr>
              <w:t>Elhasználódási</w:t>
            </w:r>
            <w:proofErr w:type="spellEnd"/>
            <w:r w:rsidRPr="0036788C">
              <w:rPr>
                <w:b/>
                <w:iCs/>
              </w:rPr>
              <w:t xml:space="preserve"> fok</w:t>
            </w:r>
          </w:p>
        </w:tc>
        <w:tc>
          <w:tcPr>
            <w:tcW w:w="0" w:type="auto"/>
          </w:tcPr>
          <w:p w14:paraId="22AEE497" w14:textId="77777777" w:rsidR="00981DC7" w:rsidRPr="0036788C" w:rsidRDefault="00981DC7" w:rsidP="003F67BC">
            <w:pPr>
              <w:pStyle w:val="Szvegtrzs"/>
              <w:jc w:val="center"/>
              <w:rPr>
                <w:b/>
                <w:iCs/>
              </w:rPr>
            </w:pPr>
            <w:r w:rsidRPr="0036788C">
              <w:rPr>
                <w:b/>
                <w:iCs/>
              </w:rPr>
              <w:t>26,73 %</w:t>
            </w:r>
          </w:p>
        </w:tc>
      </w:tr>
      <w:tr w:rsidR="00981DC7" w:rsidRPr="0036788C" w14:paraId="047DE986" w14:textId="77777777" w:rsidTr="003F67BC">
        <w:tc>
          <w:tcPr>
            <w:tcW w:w="0" w:type="auto"/>
            <w:vMerge w:val="restart"/>
          </w:tcPr>
          <w:p w14:paraId="305BC4E2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</w:p>
          <w:p w14:paraId="4B9CDB0B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r w:rsidRPr="0036788C">
              <w:rPr>
                <w:b/>
                <w:iCs/>
              </w:rPr>
              <w:t>Gépek, berendezések, felszerelések, járművek</w:t>
            </w:r>
          </w:p>
        </w:tc>
        <w:tc>
          <w:tcPr>
            <w:tcW w:w="0" w:type="auto"/>
          </w:tcPr>
          <w:p w14:paraId="5B8C1B62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Bruttó érték</w:t>
            </w:r>
          </w:p>
        </w:tc>
        <w:tc>
          <w:tcPr>
            <w:tcW w:w="0" w:type="auto"/>
          </w:tcPr>
          <w:p w14:paraId="290373CB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114 029 644</w:t>
            </w:r>
          </w:p>
        </w:tc>
      </w:tr>
      <w:tr w:rsidR="00981DC7" w:rsidRPr="0036788C" w14:paraId="52061657" w14:textId="77777777" w:rsidTr="003F67BC">
        <w:tc>
          <w:tcPr>
            <w:tcW w:w="0" w:type="auto"/>
            <w:vMerge/>
          </w:tcPr>
          <w:p w14:paraId="6D7464B0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</w:p>
        </w:tc>
        <w:tc>
          <w:tcPr>
            <w:tcW w:w="0" w:type="auto"/>
          </w:tcPr>
          <w:p w14:paraId="254797D2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Értékcsökkenés</w:t>
            </w:r>
          </w:p>
        </w:tc>
        <w:tc>
          <w:tcPr>
            <w:tcW w:w="0" w:type="auto"/>
          </w:tcPr>
          <w:p w14:paraId="46980BB6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89 265 281</w:t>
            </w:r>
          </w:p>
        </w:tc>
      </w:tr>
      <w:tr w:rsidR="00981DC7" w:rsidRPr="0036788C" w14:paraId="64A76848" w14:textId="77777777" w:rsidTr="003F67BC">
        <w:tc>
          <w:tcPr>
            <w:tcW w:w="0" w:type="auto"/>
            <w:vMerge/>
          </w:tcPr>
          <w:p w14:paraId="4E93DD8C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</w:p>
        </w:tc>
        <w:tc>
          <w:tcPr>
            <w:tcW w:w="0" w:type="auto"/>
          </w:tcPr>
          <w:p w14:paraId="19A72AD0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proofErr w:type="spellStart"/>
            <w:r w:rsidRPr="0036788C">
              <w:rPr>
                <w:b/>
                <w:iCs/>
              </w:rPr>
              <w:t>Elhasználódási</w:t>
            </w:r>
            <w:proofErr w:type="spellEnd"/>
            <w:r w:rsidRPr="0036788C">
              <w:rPr>
                <w:b/>
                <w:iCs/>
              </w:rPr>
              <w:t xml:space="preserve"> fok</w:t>
            </w:r>
          </w:p>
        </w:tc>
        <w:tc>
          <w:tcPr>
            <w:tcW w:w="0" w:type="auto"/>
          </w:tcPr>
          <w:p w14:paraId="3D223711" w14:textId="77777777" w:rsidR="00981DC7" w:rsidRPr="0036788C" w:rsidRDefault="00981DC7" w:rsidP="003F67BC">
            <w:pPr>
              <w:pStyle w:val="Szvegtrzs"/>
              <w:jc w:val="center"/>
              <w:rPr>
                <w:b/>
                <w:iCs/>
              </w:rPr>
            </w:pPr>
            <w:r w:rsidRPr="0036788C">
              <w:rPr>
                <w:b/>
                <w:iCs/>
              </w:rPr>
              <w:t>78,28 %</w:t>
            </w:r>
          </w:p>
        </w:tc>
      </w:tr>
      <w:tr w:rsidR="00981DC7" w:rsidRPr="0036788C" w14:paraId="5B070FA2" w14:textId="77777777" w:rsidTr="003F67BC">
        <w:tc>
          <w:tcPr>
            <w:tcW w:w="0" w:type="auto"/>
            <w:vMerge w:val="restart"/>
          </w:tcPr>
          <w:p w14:paraId="05587B96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</w:p>
          <w:p w14:paraId="2E89CC69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r w:rsidRPr="0036788C">
              <w:rPr>
                <w:b/>
                <w:iCs/>
              </w:rPr>
              <w:t>Eszközök összesen</w:t>
            </w:r>
          </w:p>
        </w:tc>
        <w:tc>
          <w:tcPr>
            <w:tcW w:w="0" w:type="auto"/>
          </w:tcPr>
          <w:p w14:paraId="7773A458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Bruttó érték</w:t>
            </w:r>
          </w:p>
        </w:tc>
        <w:tc>
          <w:tcPr>
            <w:tcW w:w="0" w:type="auto"/>
          </w:tcPr>
          <w:p w14:paraId="2A74B9C2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1 258 459 797</w:t>
            </w:r>
          </w:p>
        </w:tc>
      </w:tr>
      <w:tr w:rsidR="00981DC7" w:rsidRPr="0036788C" w14:paraId="1DE78DBF" w14:textId="77777777" w:rsidTr="003F67BC">
        <w:tc>
          <w:tcPr>
            <w:tcW w:w="0" w:type="auto"/>
            <w:vMerge/>
          </w:tcPr>
          <w:p w14:paraId="38EF909F" w14:textId="77777777" w:rsidR="00981DC7" w:rsidRPr="0036788C" w:rsidRDefault="00981DC7" w:rsidP="003F67BC">
            <w:pPr>
              <w:pStyle w:val="Szvegtrzs"/>
              <w:rPr>
                <w:iCs/>
              </w:rPr>
            </w:pPr>
          </w:p>
        </w:tc>
        <w:tc>
          <w:tcPr>
            <w:tcW w:w="0" w:type="auto"/>
          </w:tcPr>
          <w:p w14:paraId="598BE446" w14:textId="77777777" w:rsidR="00981DC7" w:rsidRPr="0036788C" w:rsidRDefault="00981DC7" w:rsidP="003F67BC">
            <w:pPr>
              <w:pStyle w:val="Szvegtrzs"/>
              <w:rPr>
                <w:iCs/>
              </w:rPr>
            </w:pPr>
            <w:r w:rsidRPr="0036788C">
              <w:rPr>
                <w:iCs/>
              </w:rPr>
              <w:t>Értékcsökkenés</w:t>
            </w:r>
          </w:p>
        </w:tc>
        <w:tc>
          <w:tcPr>
            <w:tcW w:w="0" w:type="auto"/>
          </w:tcPr>
          <w:p w14:paraId="66C13A54" w14:textId="77777777" w:rsidR="00981DC7" w:rsidRPr="0036788C" w:rsidRDefault="00981DC7" w:rsidP="003F67BC">
            <w:pPr>
              <w:pStyle w:val="Szvegtrzs"/>
              <w:jc w:val="center"/>
              <w:rPr>
                <w:iCs/>
              </w:rPr>
            </w:pPr>
            <w:r w:rsidRPr="0036788C">
              <w:rPr>
                <w:iCs/>
              </w:rPr>
              <w:t>400 661 795</w:t>
            </w:r>
          </w:p>
        </w:tc>
      </w:tr>
      <w:tr w:rsidR="00981DC7" w:rsidRPr="0036788C" w14:paraId="20283815" w14:textId="77777777" w:rsidTr="003F67BC">
        <w:tc>
          <w:tcPr>
            <w:tcW w:w="0" w:type="auto"/>
            <w:vMerge/>
          </w:tcPr>
          <w:p w14:paraId="57359B12" w14:textId="77777777" w:rsidR="00981DC7" w:rsidRPr="0036788C" w:rsidRDefault="00981DC7" w:rsidP="003F67BC">
            <w:pPr>
              <w:pStyle w:val="Szvegtrzs"/>
              <w:rPr>
                <w:iCs/>
              </w:rPr>
            </w:pPr>
          </w:p>
        </w:tc>
        <w:tc>
          <w:tcPr>
            <w:tcW w:w="0" w:type="auto"/>
          </w:tcPr>
          <w:p w14:paraId="3E8AF4B4" w14:textId="77777777" w:rsidR="00981DC7" w:rsidRPr="0036788C" w:rsidRDefault="00981DC7" w:rsidP="003F67BC">
            <w:pPr>
              <w:pStyle w:val="Szvegtrzs"/>
              <w:rPr>
                <w:b/>
                <w:iCs/>
              </w:rPr>
            </w:pPr>
            <w:proofErr w:type="spellStart"/>
            <w:r w:rsidRPr="0036788C">
              <w:rPr>
                <w:b/>
                <w:iCs/>
              </w:rPr>
              <w:t>Elhasználódási</w:t>
            </w:r>
            <w:proofErr w:type="spellEnd"/>
            <w:r w:rsidRPr="0036788C">
              <w:rPr>
                <w:b/>
                <w:iCs/>
              </w:rPr>
              <w:t xml:space="preserve"> fok</w:t>
            </w:r>
          </w:p>
        </w:tc>
        <w:tc>
          <w:tcPr>
            <w:tcW w:w="0" w:type="auto"/>
          </w:tcPr>
          <w:p w14:paraId="73DA7E32" w14:textId="77777777" w:rsidR="00981DC7" w:rsidRPr="0036788C" w:rsidRDefault="00981DC7" w:rsidP="003F67BC">
            <w:pPr>
              <w:pStyle w:val="Szvegtrzs"/>
              <w:jc w:val="center"/>
              <w:rPr>
                <w:b/>
                <w:iCs/>
              </w:rPr>
            </w:pPr>
            <w:r w:rsidRPr="0036788C">
              <w:rPr>
                <w:b/>
                <w:iCs/>
              </w:rPr>
              <w:t>31,84 %</w:t>
            </w:r>
          </w:p>
        </w:tc>
      </w:tr>
    </w:tbl>
    <w:p w14:paraId="41FC311B" w14:textId="77777777" w:rsidR="00981DC7" w:rsidRPr="0036788C" w:rsidRDefault="00981DC7" w:rsidP="00981DC7">
      <w:pPr>
        <w:pStyle w:val="Szvegtrzs"/>
        <w:rPr>
          <w:iCs/>
        </w:rPr>
      </w:pPr>
    </w:p>
    <w:p w14:paraId="02F4AA7C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 xml:space="preserve">Az év során elszámolt </w:t>
      </w:r>
      <w:r w:rsidRPr="0036788C">
        <w:rPr>
          <w:b/>
          <w:bCs/>
          <w:iCs/>
        </w:rPr>
        <w:t>értékcsökkenés összege 40 557 818 Ft</w:t>
      </w:r>
      <w:r w:rsidRPr="0036788C">
        <w:rPr>
          <w:iCs/>
        </w:rPr>
        <w:t xml:space="preserve"> volt, amely az előző évinél közel 6 208 779 Ft-tal magasabb az előző évihez képest, ez köszönhető az idei év jelentős beruházásainak, melyek értékcsökkenése már megjelenik 2019-ben.</w:t>
      </w:r>
    </w:p>
    <w:p w14:paraId="7F3D0A12" w14:textId="77777777" w:rsidR="00981DC7" w:rsidRPr="0036788C" w:rsidRDefault="00981DC7" w:rsidP="00981DC7">
      <w:pPr>
        <w:pStyle w:val="Szvegtrzs"/>
        <w:rPr>
          <w:iCs/>
        </w:rPr>
      </w:pPr>
    </w:p>
    <w:p w14:paraId="63B84921" w14:textId="77777777" w:rsidR="00981DC7" w:rsidRPr="0036788C" w:rsidRDefault="00981DC7" w:rsidP="00981DC7">
      <w:pPr>
        <w:pStyle w:val="Szvegtrzs"/>
        <w:rPr>
          <w:b/>
          <w:bCs/>
          <w:iCs/>
        </w:rPr>
      </w:pPr>
    </w:p>
    <w:p w14:paraId="2FDA59D2" w14:textId="77777777" w:rsidR="00981DC7" w:rsidRPr="0036788C" w:rsidRDefault="00981DC7" w:rsidP="00981DC7">
      <w:pPr>
        <w:pStyle w:val="Szvegtrzs"/>
        <w:rPr>
          <w:b/>
          <w:bCs/>
          <w:iCs/>
        </w:rPr>
      </w:pPr>
      <w:r w:rsidRPr="0036788C">
        <w:rPr>
          <w:b/>
          <w:bCs/>
          <w:iCs/>
        </w:rPr>
        <w:t>Önkormányzati részesedések</w:t>
      </w:r>
    </w:p>
    <w:p w14:paraId="66B4972B" w14:textId="77777777" w:rsidR="00981DC7" w:rsidRPr="0036788C" w:rsidRDefault="00981DC7" w:rsidP="00981DC7">
      <w:pPr>
        <w:pStyle w:val="Szvegtrzs"/>
        <w:rPr>
          <w:iCs/>
        </w:rPr>
      </w:pPr>
    </w:p>
    <w:p w14:paraId="39182A35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>Az önkormányzati tulajdonban lévő gazdasági társaságokban az önkormányzat részesedését a 23. melléklet tartalmazza gazdasági társaságonként.</w:t>
      </w:r>
    </w:p>
    <w:p w14:paraId="6F180812" w14:textId="77777777" w:rsidR="00981DC7" w:rsidRPr="0036788C" w:rsidRDefault="00981DC7" w:rsidP="00981DC7">
      <w:pPr>
        <w:pStyle w:val="Szvegtrzs"/>
        <w:rPr>
          <w:iCs/>
        </w:rPr>
      </w:pPr>
      <w:r w:rsidRPr="0036788C">
        <w:rPr>
          <w:iCs/>
        </w:rPr>
        <w:t xml:space="preserve">A Dunaág Kft.-t, melyben az önkormányzatnak 3.900.000 Ft értékű üzletrésze volt, a cégbíróság megszűntnek nyilvánította. </w:t>
      </w:r>
    </w:p>
    <w:p w14:paraId="07FA8C0F" w14:textId="77777777" w:rsidR="00981DC7" w:rsidRPr="0036788C" w:rsidRDefault="00981DC7" w:rsidP="00981DC7">
      <w:pPr>
        <w:pStyle w:val="Szvegtrzs"/>
        <w:rPr>
          <w:iCs/>
        </w:rPr>
      </w:pPr>
    </w:p>
    <w:p w14:paraId="31DBD61F" w14:textId="77777777" w:rsidR="00981DC7" w:rsidRPr="0036788C" w:rsidRDefault="00981DC7" w:rsidP="00981DC7">
      <w:pPr>
        <w:pStyle w:val="Szvegtrzs"/>
        <w:rPr>
          <w:iCs/>
          <w:u w:val="single"/>
        </w:rPr>
      </w:pPr>
      <w:r w:rsidRPr="0036788C">
        <w:rPr>
          <w:iCs/>
        </w:rPr>
        <w:t xml:space="preserve">A fenti adatok alapján megállapítható, hogy </w:t>
      </w:r>
      <w:r w:rsidRPr="0036788C">
        <w:rPr>
          <w:b/>
          <w:bCs/>
          <w:iCs/>
        </w:rPr>
        <w:t>az önkormányzat a vagyonával felelősen gazdálkodott, az értékcsökkenést meghaladó mértékben fejlesztette</w:t>
      </w:r>
      <w:r w:rsidRPr="0036788C">
        <w:rPr>
          <w:iCs/>
        </w:rPr>
        <w:t>.</w:t>
      </w:r>
    </w:p>
    <w:p w14:paraId="377E1098" w14:textId="77777777" w:rsidR="00D841BA" w:rsidRPr="00981DC7" w:rsidRDefault="00D841BA" w:rsidP="00981DC7"/>
    <w:sectPr w:rsidR="00D841BA" w:rsidRPr="0098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C2139"/>
    <w:multiLevelType w:val="hybridMultilevel"/>
    <w:tmpl w:val="F32ED48A"/>
    <w:lvl w:ilvl="0" w:tplc="E104E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BA"/>
    <w:rsid w:val="005B49F5"/>
    <w:rsid w:val="00981DC7"/>
    <w:rsid w:val="00D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8D0D"/>
  <w15:chartTrackingRefBased/>
  <w15:docId w15:val="{0CA8D839-EF0E-47EC-B17F-6B27FA86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4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81DC7"/>
    <w:pPr>
      <w:keepNext/>
      <w:overflowPunct/>
      <w:autoSpaceDE/>
      <w:autoSpaceDN/>
      <w:adjustRightInd/>
      <w:textAlignment w:val="auto"/>
      <w:outlineLvl w:val="0"/>
    </w:pPr>
    <w:rPr>
      <w:rFonts w:eastAsia="MS Mincho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84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981DC7"/>
    <w:rPr>
      <w:rFonts w:ascii="Times New Roman" w:eastAsia="MS Mincho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81DC7"/>
    <w:pPr>
      <w:overflowPunct/>
      <w:autoSpaceDE/>
      <w:autoSpaceDN/>
      <w:adjustRightInd/>
      <w:jc w:val="both"/>
      <w:textAlignment w:val="auto"/>
    </w:pPr>
    <w:rPr>
      <w:rFonts w:eastAsia="MS Mincho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981DC7"/>
    <w:rPr>
      <w:rFonts w:ascii="Times New Roman" w:eastAsia="MS Mincho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81D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Rcsostblzat">
    <w:name w:val="Table Grid"/>
    <w:basedOn w:val="Normltblzat"/>
    <w:rsid w:val="00981DC7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Bevételek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96-446C-B1B8-5FF3EFC8D1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96-446C-B1B8-5FF3EFC8D1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96-446C-B1B8-5FF3EFC8D1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896-446C-B1B8-5FF3EFC8D1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896-446C-B1B8-5FF3EFC8D1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896-446C-B1B8-5FF3EFC8D112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896-446C-B1B8-5FF3EFC8D1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Munka1!$A$2:$A$8</c:f>
              <c:strCache>
                <c:ptCount val="7"/>
                <c:pt idx="0">
                  <c:v>Önkormányzat működési támogatása</c:v>
                </c:pt>
                <c:pt idx="1">
                  <c:v>Működési támogatások ÁH-n belülről</c:v>
                </c:pt>
                <c:pt idx="2">
                  <c:v>Felhalmozási támogatások ÁH-n belülről</c:v>
                </c:pt>
                <c:pt idx="3">
                  <c:v>Közhatalmi bevételek</c:v>
                </c:pt>
                <c:pt idx="4">
                  <c:v>Működési bevételek</c:v>
                </c:pt>
                <c:pt idx="5">
                  <c:v>Felhalmozási bevételek</c:v>
                </c:pt>
                <c:pt idx="6">
                  <c:v>Finanszírozási bevételek</c:v>
                </c:pt>
              </c:strCache>
            </c:strRef>
          </c:cat>
          <c:val>
            <c:numRef>
              <c:f>Munka1!$B$2:$B$8</c:f>
              <c:numCache>
                <c:formatCode>General</c:formatCode>
                <c:ptCount val="7"/>
                <c:pt idx="0">
                  <c:v>25.59</c:v>
                </c:pt>
                <c:pt idx="1">
                  <c:v>5.26</c:v>
                </c:pt>
                <c:pt idx="2">
                  <c:v>12.83</c:v>
                </c:pt>
                <c:pt idx="3">
                  <c:v>16.989999999999998</c:v>
                </c:pt>
                <c:pt idx="4">
                  <c:v>7.97</c:v>
                </c:pt>
                <c:pt idx="5">
                  <c:v>2.41</c:v>
                </c:pt>
                <c:pt idx="6">
                  <c:v>28.95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896-446C-B1B8-5FF3EFC8D1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26614730821776"/>
          <c:y val="1.5507752252617921E-2"/>
          <c:w val="0.3235942472289598"/>
          <c:h val="0.984492247747382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Kiadások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F6-4EFE-A5BB-6097559EBB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F6-4EFE-A5BB-6097559EBB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F6-4EFE-A5BB-6097559EBB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F6-4EFE-A5BB-6097559EBB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BF6-4EFE-A5BB-6097559EBB6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BF6-4EFE-A5BB-6097559EBB6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BF6-4EFE-A5BB-6097559EBB6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BF6-4EFE-A5BB-6097559EBB6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BF6-4EFE-A5BB-6097559EBB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Munka1!$A$2:$A$10</c:f>
              <c:strCache>
                <c:ptCount val="9"/>
                <c:pt idx="0">
                  <c:v>Személyi juttatások</c:v>
                </c:pt>
                <c:pt idx="1">
                  <c:v>Járulékok</c:v>
                </c:pt>
                <c:pt idx="2">
                  <c:v>Dologi kiadások</c:v>
                </c:pt>
                <c:pt idx="3">
                  <c:v>Ellátottak pénzbeli juttatásai</c:v>
                </c:pt>
                <c:pt idx="4">
                  <c:v>Egyéb működési kiadások</c:v>
                </c:pt>
                <c:pt idx="5">
                  <c:v>Beruházások</c:v>
                </c:pt>
                <c:pt idx="6">
                  <c:v>Felújítások</c:v>
                </c:pt>
                <c:pt idx="7">
                  <c:v>Egyéb felhalmozási kiadások</c:v>
                </c:pt>
                <c:pt idx="8">
                  <c:v>Finanszírozási kiadások</c:v>
                </c:pt>
              </c:strCache>
            </c:strRef>
          </c:cat>
          <c:val>
            <c:numRef>
              <c:f>Munka1!$B$2:$B$10</c:f>
              <c:numCache>
                <c:formatCode>General</c:formatCode>
                <c:ptCount val="9"/>
                <c:pt idx="0">
                  <c:v>127114706</c:v>
                </c:pt>
                <c:pt idx="1">
                  <c:v>23719620</c:v>
                </c:pt>
                <c:pt idx="2">
                  <c:v>116852052</c:v>
                </c:pt>
                <c:pt idx="3">
                  <c:v>2316468</c:v>
                </c:pt>
                <c:pt idx="4">
                  <c:v>8708896</c:v>
                </c:pt>
                <c:pt idx="5">
                  <c:v>8921212</c:v>
                </c:pt>
                <c:pt idx="6">
                  <c:v>100877620</c:v>
                </c:pt>
                <c:pt idx="7">
                  <c:v>400000</c:v>
                </c:pt>
                <c:pt idx="8">
                  <c:v>4649687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BF6-4EFE-A5BB-6097559EBB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92523330417029"/>
          <c:y val="6.4059905897589586E-2"/>
          <c:w val="0.33318587780694081"/>
          <c:h val="0.935940094102410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3</cp:revision>
  <dcterms:created xsi:type="dcterms:W3CDTF">2020-07-02T09:06:00Z</dcterms:created>
  <dcterms:modified xsi:type="dcterms:W3CDTF">2020-07-02T09:06:00Z</dcterms:modified>
</cp:coreProperties>
</file>